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2C737" w14:textId="4C0AD0E6" w:rsidR="00E820B0" w:rsidRDefault="00E820B0" w:rsidP="00E820B0">
      <w:pPr>
        <w:jc w:val="right"/>
      </w:pPr>
      <w:r w:rsidRPr="00E820B0">
        <w:rPr>
          <w:noProof/>
        </w:rPr>
        <w:drawing>
          <wp:inline distT="0" distB="0" distL="0" distR="0" wp14:anchorId="25A6C6D7" wp14:editId="31757635">
            <wp:extent cx="2419350" cy="729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198" cy="743148"/>
                    </a:xfrm>
                    <a:prstGeom prst="rect">
                      <a:avLst/>
                    </a:prstGeom>
                    <a:noFill/>
                    <a:ln>
                      <a:noFill/>
                    </a:ln>
                  </pic:spPr>
                </pic:pic>
              </a:graphicData>
            </a:graphic>
          </wp:inline>
        </w:drawing>
      </w:r>
    </w:p>
    <w:p w14:paraId="1C8DBD81" w14:textId="2AAF30EE" w:rsidR="00E820B0" w:rsidRDefault="00E820B0" w:rsidP="00E820B0"/>
    <w:p w14:paraId="1DF4E65E" w14:textId="573657B3" w:rsidR="008F5CD9" w:rsidRDefault="008F5CD9" w:rsidP="00E820B0"/>
    <w:p w14:paraId="5ACF46AB" w14:textId="77777777" w:rsidR="008F5CD9" w:rsidRPr="00E820B0" w:rsidRDefault="008F5CD9" w:rsidP="00E820B0"/>
    <w:p w14:paraId="55FCD22F" w14:textId="04ABBBC2" w:rsidR="00E820B0" w:rsidRDefault="00E820B0" w:rsidP="00E820B0"/>
    <w:p w14:paraId="4B4EB64D" w14:textId="287A4AC8" w:rsidR="00801627" w:rsidRDefault="00E820B0" w:rsidP="00E820B0">
      <w:pPr>
        <w:tabs>
          <w:tab w:val="left" w:pos="3690"/>
        </w:tabs>
        <w:spacing w:line="360" w:lineRule="auto"/>
        <w:jc w:val="center"/>
        <w:rPr>
          <w:rFonts w:ascii="Arial" w:hAnsi="Arial" w:cs="Arial"/>
          <w:sz w:val="40"/>
        </w:rPr>
      </w:pPr>
      <w:r w:rsidRPr="00E820B0">
        <w:rPr>
          <w:rFonts w:ascii="Arial" w:hAnsi="Arial" w:cs="Arial"/>
          <w:sz w:val="40"/>
        </w:rPr>
        <w:t xml:space="preserve">The Experiences of School Nurses in </w:t>
      </w:r>
      <w:r w:rsidR="00002B77">
        <w:rPr>
          <w:rFonts w:ascii="Arial" w:hAnsi="Arial" w:cs="Arial"/>
          <w:sz w:val="40"/>
        </w:rPr>
        <w:t xml:space="preserve">relation to </w:t>
      </w:r>
      <w:r w:rsidRPr="00E820B0">
        <w:rPr>
          <w:rFonts w:ascii="Arial" w:hAnsi="Arial" w:cs="Arial"/>
          <w:sz w:val="40"/>
        </w:rPr>
        <w:t>the</w:t>
      </w:r>
      <w:r w:rsidR="00120761">
        <w:rPr>
          <w:rFonts w:ascii="Arial" w:hAnsi="Arial" w:cs="Arial"/>
          <w:sz w:val="40"/>
        </w:rPr>
        <w:t>ir</w:t>
      </w:r>
      <w:r w:rsidRPr="00E820B0">
        <w:rPr>
          <w:rFonts w:ascii="Arial" w:hAnsi="Arial" w:cs="Arial"/>
          <w:sz w:val="40"/>
        </w:rPr>
        <w:t xml:space="preserve"> Management of Mental Health Problems in Children and Adolescents: An Integrative </w:t>
      </w:r>
      <w:r w:rsidR="007D634D">
        <w:rPr>
          <w:rFonts w:ascii="Arial" w:hAnsi="Arial" w:cs="Arial"/>
          <w:sz w:val="40"/>
        </w:rPr>
        <w:t xml:space="preserve">Synthesis </w:t>
      </w:r>
      <w:r w:rsidRPr="00E820B0">
        <w:rPr>
          <w:rFonts w:ascii="Arial" w:hAnsi="Arial" w:cs="Arial"/>
          <w:sz w:val="40"/>
        </w:rPr>
        <w:t>Review</w:t>
      </w:r>
    </w:p>
    <w:p w14:paraId="2314DDF1" w14:textId="77777777" w:rsidR="00774DF7" w:rsidRDefault="00774DF7" w:rsidP="00E820B0">
      <w:pPr>
        <w:tabs>
          <w:tab w:val="left" w:pos="3690"/>
        </w:tabs>
        <w:jc w:val="center"/>
        <w:rPr>
          <w:rFonts w:ascii="Arial" w:hAnsi="Arial" w:cs="Arial"/>
          <w:sz w:val="40"/>
        </w:rPr>
      </w:pPr>
    </w:p>
    <w:p w14:paraId="2F9056CB" w14:textId="77777777" w:rsidR="00FA334E" w:rsidRDefault="00E820B0" w:rsidP="00E820B0">
      <w:pPr>
        <w:tabs>
          <w:tab w:val="left" w:pos="3690"/>
        </w:tabs>
        <w:jc w:val="center"/>
        <w:rPr>
          <w:rFonts w:ascii="Arial" w:hAnsi="Arial" w:cs="Arial"/>
          <w:sz w:val="28"/>
        </w:rPr>
      </w:pPr>
      <w:r w:rsidRPr="00FA334E">
        <w:rPr>
          <w:rFonts w:ascii="Arial" w:hAnsi="Arial" w:cs="Arial"/>
          <w:sz w:val="28"/>
        </w:rPr>
        <w:t>By</w:t>
      </w:r>
      <w:r w:rsidR="00FA334E">
        <w:rPr>
          <w:rFonts w:ascii="Arial" w:hAnsi="Arial" w:cs="Arial"/>
          <w:sz w:val="28"/>
        </w:rPr>
        <w:t xml:space="preserve"> Julia Simpkin</w:t>
      </w:r>
    </w:p>
    <w:p w14:paraId="7888FC0C" w14:textId="38FCA45F" w:rsidR="00FA334E" w:rsidRDefault="00FA334E" w:rsidP="00E820B0">
      <w:pPr>
        <w:tabs>
          <w:tab w:val="left" w:pos="3690"/>
        </w:tabs>
        <w:jc w:val="center"/>
        <w:rPr>
          <w:rFonts w:ascii="Arial" w:hAnsi="Arial" w:cs="Arial"/>
          <w:sz w:val="28"/>
        </w:rPr>
      </w:pPr>
    </w:p>
    <w:p w14:paraId="4F3AA7A7" w14:textId="183E9507" w:rsidR="008F5CD9" w:rsidRDefault="008F5CD9" w:rsidP="00E820B0">
      <w:pPr>
        <w:tabs>
          <w:tab w:val="left" w:pos="3690"/>
        </w:tabs>
        <w:jc w:val="center"/>
        <w:rPr>
          <w:rFonts w:ascii="Arial" w:hAnsi="Arial" w:cs="Arial"/>
          <w:sz w:val="28"/>
        </w:rPr>
      </w:pPr>
    </w:p>
    <w:p w14:paraId="16BCAC55" w14:textId="77777777" w:rsidR="00F12999" w:rsidRDefault="00FA334E" w:rsidP="008F7CCC">
      <w:pPr>
        <w:tabs>
          <w:tab w:val="left" w:pos="3690"/>
        </w:tabs>
        <w:jc w:val="center"/>
        <w:rPr>
          <w:rFonts w:ascii="Arial" w:hAnsi="Arial" w:cs="Arial"/>
          <w:sz w:val="28"/>
        </w:rPr>
      </w:pPr>
      <w:r>
        <w:rPr>
          <w:rFonts w:ascii="Arial" w:hAnsi="Arial" w:cs="Arial"/>
          <w:sz w:val="28"/>
        </w:rPr>
        <w:t xml:space="preserve">Submitted for </w:t>
      </w:r>
      <w:r w:rsidR="008F7CCC">
        <w:rPr>
          <w:rFonts w:ascii="Arial" w:hAnsi="Arial" w:cs="Arial"/>
          <w:sz w:val="28"/>
        </w:rPr>
        <w:t>the Master of Science</w:t>
      </w:r>
      <w:r>
        <w:rPr>
          <w:rFonts w:ascii="Arial" w:hAnsi="Arial" w:cs="Arial"/>
          <w:sz w:val="28"/>
        </w:rPr>
        <w:t xml:space="preserve"> Degree </w:t>
      </w:r>
    </w:p>
    <w:p w14:paraId="1F322A3E" w14:textId="69986738" w:rsidR="00FA334E" w:rsidRDefault="00FA334E" w:rsidP="008F7CCC">
      <w:pPr>
        <w:tabs>
          <w:tab w:val="left" w:pos="3690"/>
        </w:tabs>
        <w:jc w:val="center"/>
        <w:rPr>
          <w:rFonts w:ascii="Arial" w:hAnsi="Arial" w:cs="Arial"/>
          <w:sz w:val="28"/>
        </w:rPr>
      </w:pPr>
      <w:r>
        <w:rPr>
          <w:rFonts w:ascii="Arial" w:hAnsi="Arial" w:cs="Arial"/>
          <w:sz w:val="28"/>
        </w:rPr>
        <w:t xml:space="preserve">in Public Health Practice </w:t>
      </w:r>
    </w:p>
    <w:p w14:paraId="14B57F92" w14:textId="77777777" w:rsidR="00FA334E" w:rsidRDefault="00FA334E" w:rsidP="00E820B0">
      <w:pPr>
        <w:tabs>
          <w:tab w:val="left" w:pos="3690"/>
        </w:tabs>
        <w:jc w:val="center"/>
        <w:rPr>
          <w:rFonts w:ascii="Arial" w:hAnsi="Arial" w:cs="Arial"/>
          <w:sz w:val="28"/>
        </w:rPr>
      </w:pPr>
    </w:p>
    <w:p w14:paraId="1AA157FD" w14:textId="77777777" w:rsidR="00FA334E" w:rsidRDefault="00FA334E" w:rsidP="00E820B0">
      <w:pPr>
        <w:tabs>
          <w:tab w:val="left" w:pos="3690"/>
        </w:tabs>
        <w:jc w:val="center"/>
        <w:rPr>
          <w:rFonts w:ascii="Arial" w:hAnsi="Arial" w:cs="Arial"/>
          <w:sz w:val="28"/>
        </w:rPr>
      </w:pPr>
    </w:p>
    <w:p w14:paraId="3F5AE062" w14:textId="77777777" w:rsidR="00FA334E" w:rsidRPr="008F5CD9" w:rsidRDefault="00FA334E" w:rsidP="00FA334E">
      <w:pPr>
        <w:tabs>
          <w:tab w:val="left" w:pos="3690"/>
        </w:tabs>
        <w:spacing w:line="240" w:lineRule="auto"/>
        <w:jc w:val="center"/>
        <w:rPr>
          <w:rFonts w:ascii="Arial" w:hAnsi="Arial" w:cs="Arial"/>
          <w:sz w:val="32"/>
        </w:rPr>
      </w:pPr>
      <w:r w:rsidRPr="008F5CD9">
        <w:rPr>
          <w:rFonts w:ascii="Arial" w:hAnsi="Arial" w:cs="Arial"/>
          <w:sz w:val="32"/>
        </w:rPr>
        <w:t xml:space="preserve">Faculty of Health and Medical Sciences </w:t>
      </w:r>
    </w:p>
    <w:p w14:paraId="4FBC31A1" w14:textId="77777777" w:rsidR="00FA334E" w:rsidRPr="00FA334E" w:rsidRDefault="00FA334E" w:rsidP="00FA334E">
      <w:pPr>
        <w:tabs>
          <w:tab w:val="left" w:pos="3690"/>
        </w:tabs>
        <w:spacing w:line="240" w:lineRule="auto"/>
        <w:jc w:val="center"/>
        <w:rPr>
          <w:rFonts w:ascii="Arial" w:hAnsi="Arial" w:cs="Arial"/>
          <w:sz w:val="24"/>
        </w:rPr>
      </w:pPr>
      <w:r w:rsidRPr="00FA334E">
        <w:rPr>
          <w:rFonts w:ascii="Arial" w:hAnsi="Arial" w:cs="Arial"/>
          <w:sz w:val="24"/>
        </w:rPr>
        <w:t xml:space="preserve">School of Health and Social Care </w:t>
      </w:r>
    </w:p>
    <w:p w14:paraId="0D3502F8" w14:textId="77777777" w:rsidR="00FA334E" w:rsidRDefault="00FA334E" w:rsidP="00E820B0">
      <w:pPr>
        <w:tabs>
          <w:tab w:val="left" w:pos="3690"/>
        </w:tabs>
        <w:jc w:val="center"/>
        <w:rPr>
          <w:rFonts w:ascii="Arial" w:hAnsi="Arial" w:cs="Arial"/>
          <w:sz w:val="28"/>
        </w:rPr>
      </w:pPr>
    </w:p>
    <w:p w14:paraId="67F1061C" w14:textId="77777777" w:rsidR="00FA334E" w:rsidRPr="008F5CD9" w:rsidRDefault="00FA334E" w:rsidP="00E820B0">
      <w:pPr>
        <w:tabs>
          <w:tab w:val="left" w:pos="3690"/>
        </w:tabs>
        <w:jc w:val="center"/>
        <w:rPr>
          <w:rFonts w:ascii="Arial" w:hAnsi="Arial" w:cs="Arial"/>
          <w:sz w:val="32"/>
        </w:rPr>
      </w:pPr>
      <w:r w:rsidRPr="008F5CD9">
        <w:rPr>
          <w:rFonts w:ascii="Arial" w:hAnsi="Arial" w:cs="Arial"/>
          <w:sz w:val="32"/>
        </w:rPr>
        <w:t xml:space="preserve">University of Surrey </w:t>
      </w:r>
    </w:p>
    <w:p w14:paraId="064EF764" w14:textId="77777777" w:rsidR="00FA334E" w:rsidRPr="008F5CD9" w:rsidRDefault="00FA334E" w:rsidP="00E820B0">
      <w:pPr>
        <w:tabs>
          <w:tab w:val="left" w:pos="3690"/>
        </w:tabs>
        <w:jc w:val="center"/>
        <w:rPr>
          <w:rFonts w:ascii="Arial" w:hAnsi="Arial" w:cs="Arial"/>
          <w:sz w:val="28"/>
        </w:rPr>
      </w:pPr>
      <w:r w:rsidRPr="008F5CD9">
        <w:rPr>
          <w:rFonts w:ascii="Arial" w:hAnsi="Arial" w:cs="Arial"/>
          <w:sz w:val="28"/>
        </w:rPr>
        <w:t>September 2018</w:t>
      </w:r>
    </w:p>
    <w:p w14:paraId="248FCF00" w14:textId="73B9B6D6" w:rsidR="00E820B0" w:rsidRDefault="00FA334E" w:rsidP="00E820B0">
      <w:pPr>
        <w:tabs>
          <w:tab w:val="left" w:pos="3690"/>
        </w:tabs>
        <w:jc w:val="center"/>
        <w:rPr>
          <w:rFonts w:ascii="Arial" w:hAnsi="Arial" w:cs="Arial"/>
          <w:sz w:val="24"/>
        </w:rPr>
      </w:pPr>
      <w:r w:rsidRPr="008F5CD9">
        <w:rPr>
          <w:rFonts w:ascii="Arial" w:hAnsi="Arial" w:cs="Arial"/>
          <w:sz w:val="24"/>
        </w:rPr>
        <w:t xml:space="preserve">URN:  </w:t>
      </w:r>
      <w:r w:rsidR="008F5CD9" w:rsidRPr="008F5CD9">
        <w:rPr>
          <w:rFonts w:ascii="Arial" w:hAnsi="Arial" w:cs="Arial"/>
          <w:sz w:val="24"/>
        </w:rPr>
        <w:t>6410081</w:t>
      </w:r>
    </w:p>
    <w:p w14:paraId="36A8206F" w14:textId="70ADA02B" w:rsidR="00DD5F29" w:rsidRPr="00CF29B3" w:rsidRDefault="00104888" w:rsidP="00CF29B3">
      <w:pPr>
        <w:tabs>
          <w:tab w:val="left" w:pos="3690"/>
        </w:tabs>
        <w:spacing w:before="240"/>
        <w:jc w:val="center"/>
        <w:rPr>
          <w:rFonts w:ascii="Arial" w:hAnsi="Arial" w:cs="Arial"/>
          <w:sz w:val="20"/>
        </w:rPr>
      </w:pPr>
      <w:r w:rsidRPr="00CF29B3">
        <w:rPr>
          <w:rFonts w:ascii="Arial" w:hAnsi="Arial" w:cs="Arial"/>
          <w:sz w:val="20"/>
        </w:rPr>
        <w:t>Word Count: 16,496</w:t>
      </w:r>
    </w:p>
    <w:p w14:paraId="36256BA1" w14:textId="4086FFD3" w:rsidR="00DD5F29" w:rsidRPr="00A67DD3" w:rsidRDefault="00DD5F29" w:rsidP="00F35DC6">
      <w:pPr>
        <w:pStyle w:val="Heading2"/>
      </w:pPr>
      <w:bookmarkStart w:id="0" w:name="_Toc523754537"/>
      <w:r w:rsidRPr="00A67DD3">
        <w:lastRenderedPageBreak/>
        <w:t>Abstract</w:t>
      </w:r>
      <w:bookmarkEnd w:id="0"/>
    </w:p>
    <w:p w14:paraId="271B215A" w14:textId="622CC7B2" w:rsidR="00DD5F29" w:rsidRDefault="00F1675C" w:rsidP="00FA4907">
      <w:pPr>
        <w:jc w:val="both"/>
        <w:rPr>
          <w:rFonts w:ascii="Arial" w:hAnsi="Arial" w:cs="Arial"/>
          <w:sz w:val="24"/>
        </w:rPr>
      </w:pPr>
      <w:r>
        <w:rPr>
          <w:rFonts w:ascii="Arial" w:hAnsi="Arial" w:cs="Arial"/>
          <w:sz w:val="24"/>
        </w:rPr>
        <w:t>Childhood mental health problems are common, with statistics showing that 1 in 4 children in the United Kingdom require suppo</w:t>
      </w:r>
      <w:r w:rsidR="00FA4907">
        <w:rPr>
          <w:rFonts w:ascii="Arial" w:hAnsi="Arial" w:cs="Arial"/>
          <w:sz w:val="24"/>
        </w:rPr>
        <w:t xml:space="preserve">rt for symptoms of a mental health problems. Further to this, an estimated 1 in 5 girls have self-harmed at age 14, in the UK. This is an important health issue affecting children in the UK, which school nurses are well placed in schools and communities to address and support. </w:t>
      </w:r>
    </w:p>
    <w:p w14:paraId="6AF5DD57" w14:textId="57909040" w:rsidR="00FA4907" w:rsidRDefault="00FA4907" w:rsidP="00FA4907">
      <w:pPr>
        <w:jc w:val="both"/>
        <w:rPr>
          <w:rFonts w:ascii="Arial" w:hAnsi="Arial" w:cs="Arial"/>
          <w:sz w:val="24"/>
        </w:rPr>
      </w:pPr>
      <w:r>
        <w:rPr>
          <w:rFonts w:ascii="Arial" w:hAnsi="Arial" w:cs="Arial"/>
          <w:sz w:val="24"/>
        </w:rPr>
        <w:t xml:space="preserve">Whilst </w:t>
      </w:r>
      <w:r w:rsidR="000E5EA5">
        <w:rPr>
          <w:rFonts w:ascii="Arial" w:hAnsi="Arial" w:cs="Arial"/>
          <w:sz w:val="24"/>
        </w:rPr>
        <w:t>research has identified</w:t>
      </w:r>
      <w:r>
        <w:rPr>
          <w:rFonts w:ascii="Arial" w:hAnsi="Arial" w:cs="Arial"/>
          <w:sz w:val="24"/>
        </w:rPr>
        <w:t xml:space="preserve"> that school nurses have a central role in managing mental health problems </w:t>
      </w:r>
      <w:r w:rsidR="00B66201">
        <w:rPr>
          <w:rFonts w:ascii="Arial" w:hAnsi="Arial" w:cs="Arial"/>
          <w:sz w:val="24"/>
        </w:rPr>
        <w:t xml:space="preserve">in children and adolescents, </w:t>
      </w:r>
      <w:r w:rsidR="006148F6">
        <w:rPr>
          <w:rFonts w:ascii="Arial" w:hAnsi="Arial" w:cs="Arial"/>
          <w:sz w:val="24"/>
        </w:rPr>
        <w:t>there</w:t>
      </w:r>
      <w:r w:rsidR="00B66201">
        <w:rPr>
          <w:rFonts w:ascii="Arial" w:hAnsi="Arial" w:cs="Arial"/>
          <w:sz w:val="24"/>
        </w:rPr>
        <w:t xml:space="preserve"> is limited research exploring their experiences of mental health work. Thus, this integrative synthesis review will </w:t>
      </w:r>
      <w:r w:rsidR="006148F6">
        <w:rPr>
          <w:rFonts w:ascii="Arial" w:hAnsi="Arial" w:cs="Arial"/>
          <w:sz w:val="24"/>
        </w:rPr>
        <w:t xml:space="preserve">analyse current research studies and synthesise their collective findings to </w:t>
      </w:r>
      <w:r w:rsidR="00B66201">
        <w:rPr>
          <w:rFonts w:ascii="Arial" w:hAnsi="Arial" w:cs="Arial"/>
          <w:sz w:val="24"/>
        </w:rPr>
        <w:t xml:space="preserve">explore school nurses’ experiences of managing mental health problems in children and adolescents. </w:t>
      </w:r>
    </w:p>
    <w:p w14:paraId="4F94B5E8" w14:textId="75B1F9DE" w:rsidR="006148F6" w:rsidRDefault="00206EF0" w:rsidP="00FA4907">
      <w:pPr>
        <w:jc w:val="both"/>
        <w:rPr>
          <w:rFonts w:ascii="Arial" w:hAnsi="Arial" w:cs="Arial"/>
          <w:sz w:val="24"/>
        </w:rPr>
      </w:pPr>
      <w:r>
        <w:rPr>
          <w:rFonts w:ascii="Arial" w:hAnsi="Arial" w:cs="Arial"/>
          <w:sz w:val="24"/>
        </w:rPr>
        <w:t xml:space="preserve">This integrative synthesis review was guided by the PRISMA Checklist, to </w:t>
      </w:r>
      <w:r w:rsidR="00F75867">
        <w:rPr>
          <w:rFonts w:ascii="Arial" w:hAnsi="Arial" w:cs="Arial"/>
          <w:sz w:val="24"/>
        </w:rPr>
        <w:t xml:space="preserve">ensure the methodologies used were systematic and reported transparently. </w:t>
      </w:r>
      <w:r w:rsidR="006148F6">
        <w:rPr>
          <w:rFonts w:ascii="Arial" w:hAnsi="Arial" w:cs="Arial"/>
          <w:sz w:val="24"/>
        </w:rPr>
        <w:t xml:space="preserve">The Thematic Synthesis Framework (Thomas and Harden, 2008) has been used to </w:t>
      </w:r>
      <w:r>
        <w:rPr>
          <w:rFonts w:ascii="Arial" w:hAnsi="Arial" w:cs="Arial"/>
          <w:sz w:val="24"/>
        </w:rPr>
        <w:t xml:space="preserve">synthesis the findings from thirteen primary qualitative and mixed-methods research papers. </w:t>
      </w:r>
    </w:p>
    <w:p w14:paraId="47CBC278" w14:textId="39B24290" w:rsidR="00F75867" w:rsidRDefault="000D6CEC" w:rsidP="00FA4907">
      <w:pPr>
        <w:jc w:val="both"/>
        <w:rPr>
          <w:rFonts w:ascii="Arial" w:hAnsi="Arial" w:cs="Arial"/>
          <w:sz w:val="24"/>
        </w:rPr>
      </w:pPr>
      <w:r>
        <w:rPr>
          <w:rFonts w:ascii="Arial" w:hAnsi="Arial" w:cs="Arial"/>
          <w:sz w:val="24"/>
        </w:rPr>
        <w:t xml:space="preserve">The synthesis produced three analytical themes which produced an in-depth understanding of the complexities of </w:t>
      </w:r>
      <w:r w:rsidR="00CC7DFC">
        <w:rPr>
          <w:rFonts w:ascii="Arial" w:hAnsi="Arial" w:cs="Arial"/>
          <w:sz w:val="24"/>
        </w:rPr>
        <w:t xml:space="preserve">managing mental health in children and adolescents, from the perspectives of school nurses. These were their individual experiences, their experiences of organisational factors, and finally, their experiences of interprofessional working. </w:t>
      </w:r>
    </w:p>
    <w:p w14:paraId="06B073FE" w14:textId="17C6B94D" w:rsidR="00CC7DFC" w:rsidRDefault="00CC7DFC" w:rsidP="00FA4907">
      <w:pPr>
        <w:jc w:val="both"/>
        <w:rPr>
          <w:rFonts w:ascii="Arial" w:hAnsi="Arial" w:cs="Arial"/>
          <w:sz w:val="24"/>
        </w:rPr>
      </w:pPr>
      <w:r>
        <w:rPr>
          <w:rFonts w:ascii="Arial" w:hAnsi="Arial" w:cs="Arial"/>
          <w:sz w:val="24"/>
        </w:rPr>
        <w:t xml:space="preserve">The findings from this review have </w:t>
      </w:r>
      <w:r w:rsidR="002E4E4C">
        <w:rPr>
          <w:rFonts w:ascii="Arial" w:hAnsi="Arial" w:cs="Arial"/>
          <w:sz w:val="24"/>
        </w:rPr>
        <w:t xml:space="preserve">found that school nurses have </w:t>
      </w:r>
      <w:r w:rsidR="00616FB6">
        <w:rPr>
          <w:rFonts w:ascii="Arial" w:hAnsi="Arial" w:cs="Arial"/>
          <w:sz w:val="24"/>
        </w:rPr>
        <w:t xml:space="preserve">the skills which enable them to effectively support children and adolescents with mental health problems through identification, interventions and signposting to other professionals and agencies within the mental health field. However, there are </w:t>
      </w:r>
      <w:r w:rsidR="00DE6289">
        <w:rPr>
          <w:rFonts w:ascii="Arial" w:hAnsi="Arial" w:cs="Arial"/>
          <w:sz w:val="24"/>
        </w:rPr>
        <w:t>several</w:t>
      </w:r>
      <w:r w:rsidR="00616FB6">
        <w:rPr>
          <w:rFonts w:ascii="Arial" w:hAnsi="Arial" w:cs="Arial"/>
          <w:sz w:val="24"/>
        </w:rPr>
        <w:t xml:space="preserve"> barriers which limit their practice</w:t>
      </w:r>
      <w:r w:rsidR="000E5EA5">
        <w:rPr>
          <w:rFonts w:ascii="Arial" w:hAnsi="Arial" w:cs="Arial"/>
          <w:sz w:val="24"/>
        </w:rPr>
        <w:t xml:space="preserve">, which produce </w:t>
      </w:r>
      <w:r w:rsidR="00E81121">
        <w:rPr>
          <w:rFonts w:ascii="Arial" w:hAnsi="Arial" w:cs="Arial"/>
          <w:sz w:val="24"/>
        </w:rPr>
        <w:t>recommendations</w:t>
      </w:r>
      <w:r w:rsidR="000E5EA5">
        <w:rPr>
          <w:rFonts w:ascii="Arial" w:hAnsi="Arial" w:cs="Arial"/>
          <w:sz w:val="24"/>
        </w:rPr>
        <w:t xml:space="preserve"> for </w:t>
      </w:r>
      <w:r w:rsidR="00E81121">
        <w:rPr>
          <w:rFonts w:ascii="Arial" w:hAnsi="Arial" w:cs="Arial"/>
          <w:sz w:val="24"/>
        </w:rPr>
        <w:t xml:space="preserve">practice development. </w:t>
      </w:r>
    </w:p>
    <w:p w14:paraId="16666030" w14:textId="77777777" w:rsidR="00B66201" w:rsidRPr="00DD5F29" w:rsidRDefault="00B66201" w:rsidP="00FA4907">
      <w:pPr>
        <w:jc w:val="both"/>
        <w:rPr>
          <w:rFonts w:ascii="Arial" w:hAnsi="Arial" w:cs="Arial"/>
          <w:sz w:val="24"/>
        </w:rPr>
      </w:pPr>
    </w:p>
    <w:p w14:paraId="32D0B21B" w14:textId="77777777" w:rsidR="00DD5F29" w:rsidRPr="00DD5F29" w:rsidRDefault="00DD5F29" w:rsidP="00DD5F29">
      <w:pPr>
        <w:rPr>
          <w:rFonts w:ascii="Arial" w:hAnsi="Arial" w:cs="Arial"/>
          <w:sz w:val="24"/>
        </w:rPr>
      </w:pPr>
    </w:p>
    <w:p w14:paraId="352B976A" w14:textId="77777777" w:rsidR="00DD5F29" w:rsidRPr="00DD5F29" w:rsidRDefault="00DD5F29" w:rsidP="00DD5F29">
      <w:pPr>
        <w:rPr>
          <w:rFonts w:ascii="Arial" w:hAnsi="Arial" w:cs="Arial"/>
          <w:sz w:val="24"/>
        </w:rPr>
      </w:pPr>
    </w:p>
    <w:p w14:paraId="4E7A8AC3" w14:textId="3DBF80AF" w:rsidR="00DD5F29" w:rsidRDefault="00DD5F29" w:rsidP="00DD5F29">
      <w:pPr>
        <w:rPr>
          <w:rFonts w:ascii="Arial" w:hAnsi="Arial" w:cs="Arial"/>
          <w:sz w:val="24"/>
        </w:rPr>
      </w:pPr>
    </w:p>
    <w:p w14:paraId="76B89EE0" w14:textId="23B3E765" w:rsidR="00E81121" w:rsidRDefault="00E81121" w:rsidP="00DD5F29">
      <w:pPr>
        <w:rPr>
          <w:rFonts w:ascii="Arial" w:hAnsi="Arial" w:cs="Arial"/>
          <w:sz w:val="24"/>
        </w:rPr>
      </w:pPr>
    </w:p>
    <w:p w14:paraId="46FB6F95" w14:textId="77777777" w:rsidR="00E81121" w:rsidRPr="00DD5F29" w:rsidRDefault="00E81121" w:rsidP="00DD5F29">
      <w:pPr>
        <w:rPr>
          <w:rFonts w:ascii="Arial" w:hAnsi="Arial" w:cs="Arial"/>
          <w:sz w:val="24"/>
        </w:rPr>
      </w:pPr>
    </w:p>
    <w:p w14:paraId="0D87615C" w14:textId="4A7972AC" w:rsidR="00DD5F29" w:rsidRPr="004C169E" w:rsidRDefault="00F75867" w:rsidP="00DD5F29">
      <w:pPr>
        <w:pStyle w:val="Default"/>
        <w:rPr>
          <w:sz w:val="22"/>
          <w:szCs w:val="22"/>
        </w:rPr>
      </w:pPr>
      <w:r>
        <w:rPr>
          <w:iCs/>
          <w:sz w:val="22"/>
          <w:szCs w:val="22"/>
        </w:rPr>
        <w:t>Thi</w:t>
      </w:r>
      <w:r w:rsidR="00DD5F29" w:rsidRPr="004C169E">
        <w:rPr>
          <w:iCs/>
          <w:sz w:val="22"/>
          <w:szCs w:val="22"/>
        </w:rPr>
        <w:t xml:space="preserve">s dissertation is copyright and may not be reproduced in part or in full without the express permission of the author or of the University </w:t>
      </w:r>
    </w:p>
    <w:p w14:paraId="4CE28B56" w14:textId="77777777" w:rsidR="004C169E" w:rsidRPr="004C169E" w:rsidRDefault="004C169E" w:rsidP="00DD5F29">
      <w:pPr>
        <w:rPr>
          <w:rFonts w:ascii="Arial" w:hAnsi="Arial" w:cs="Arial"/>
        </w:rPr>
      </w:pPr>
    </w:p>
    <w:p w14:paraId="2EF649FC" w14:textId="2CCFE43B" w:rsidR="00913F3C" w:rsidRDefault="00CF1F3B" w:rsidP="00DD5F29">
      <w:pPr>
        <w:rPr>
          <w:rFonts w:ascii="Arial" w:hAnsi="Arial" w:cs="Arial"/>
          <w:sz w:val="24"/>
        </w:rPr>
      </w:pPr>
      <w:r>
        <w:rPr>
          <w:rFonts w:ascii="Arial" w:hAnsi="Arial" w:cs="Arial"/>
        </w:rPr>
        <w:t xml:space="preserve">© </w:t>
      </w:r>
      <w:r w:rsidR="004C169E">
        <w:rPr>
          <w:rFonts w:ascii="Arial" w:hAnsi="Arial" w:cs="Arial"/>
        </w:rPr>
        <w:t>Julia Simpkin</w:t>
      </w:r>
      <w:r w:rsidR="00DD5F29" w:rsidRPr="004C169E">
        <w:rPr>
          <w:rFonts w:ascii="Arial" w:hAnsi="Arial" w:cs="Arial"/>
        </w:rPr>
        <w:t xml:space="preserve"> (1</w:t>
      </w:r>
      <w:r w:rsidR="00DD5F29" w:rsidRPr="004C169E">
        <w:rPr>
          <w:rFonts w:ascii="Arial" w:hAnsi="Arial" w:cs="Arial"/>
          <w:sz w:val="14"/>
          <w:szCs w:val="14"/>
        </w:rPr>
        <w:t xml:space="preserve">st </w:t>
      </w:r>
      <w:r w:rsidR="00DD5F29" w:rsidRPr="004C169E">
        <w:rPr>
          <w:rFonts w:ascii="Arial" w:hAnsi="Arial" w:cs="Arial"/>
        </w:rPr>
        <w:t>September 201</w:t>
      </w:r>
      <w:r w:rsidR="004C169E">
        <w:rPr>
          <w:rFonts w:ascii="Arial" w:hAnsi="Arial" w:cs="Arial"/>
        </w:rPr>
        <w:t>8</w:t>
      </w:r>
      <w:r w:rsidR="00DD5F29" w:rsidRPr="004C169E">
        <w:rPr>
          <w:rFonts w:ascii="Arial" w:hAnsi="Arial" w:cs="Arial"/>
        </w:rPr>
        <w:t>)</w:t>
      </w:r>
    </w:p>
    <w:p w14:paraId="2FB3DC2B" w14:textId="77777777" w:rsidR="003D6EFC" w:rsidRDefault="003D6EFC" w:rsidP="00913F3C">
      <w:pPr>
        <w:rPr>
          <w:rFonts w:ascii="Arial" w:hAnsi="Arial" w:cs="Arial"/>
          <w:b/>
          <w:sz w:val="24"/>
        </w:rPr>
      </w:pPr>
    </w:p>
    <w:p w14:paraId="4D88EFD0" w14:textId="468826C0" w:rsidR="00913F3C" w:rsidRPr="00E81121" w:rsidRDefault="00777959" w:rsidP="00943BA8">
      <w:pPr>
        <w:pStyle w:val="Heading2"/>
        <w:tabs>
          <w:tab w:val="right" w:pos="8481"/>
        </w:tabs>
        <w:spacing w:after="240"/>
      </w:pPr>
      <w:bookmarkStart w:id="1" w:name="_Toc523754538"/>
      <w:r w:rsidRPr="00E81121">
        <w:lastRenderedPageBreak/>
        <w:t>Table of Contents</w:t>
      </w:r>
      <w:bookmarkEnd w:id="1"/>
      <w:r w:rsidRPr="00E81121">
        <w:t xml:space="preserve"> </w:t>
      </w:r>
      <w:r w:rsidR="00943BA8">
        <w:tab/>
      </w:r>
    </w:p>
    <w:sdt>
      <w:sdtPr>
        <w:rPr>
          <w:rFonts w:asciiTheme="minorHAnsi" w:eastAsiaTheme="minorHAnsi" w:hAnsiTheme="minorHAnsi" w:cstheme="minorBidi"/>
          <w:color w:val="auto"/>
          <w:sz w:val="22"/>
          <w:szCs w:val="22"/>
          <w:lang w:val="en-GB"/>
        </w:rPr>
        <w:id w:val="1295028570"/>
        <w:docPartObj>
          <w:docPartGallery w:val="Table of Contents"/>
          <w:docPartUnique/>
        </w:docPartObj>
      </w:sdtPr>
      <w:sdtEndPr>
        <w:rPr>
          <w:b/>
          <w:bCs/>
          <w:noProof/>
        </w:rPr>
      </w:sdtEndPr>
      <w:sdtContent>
        <w:p w14:paraId="5548098B" w14:textId="161EC55C" w:rsidR="00993288" w:rsidRDefault="00993288">
          <w:pPr>
            <w:pStyle w:val="TOCHeading"/>
          </w:pPr>
        </w:p>
        <w:p w14:paraId="2BCEA466" w14:textId="682980D0" w:rsidR="00C23FE9" w:rsidRDefault="00912F4A">
          <w:pPr>
            <w:pStyle w:val="TOC1"/>
            <w:tabs>
              <w:tab w:val="right" w:leader="dot" w:pos="8471"/>
            </w:tabs>
            <w:rPr>
              <w:rFonts w:eastAsiaTheme="minorEastAsia"/>
              <w:noProof/>
              <w:lang w:eastAsia="en-GB"/>
            </w:rPr>
          </w:pPr>
          <w:r w:rsidRPr="00AF6503">
            <w:rPr>
              <w:rFonts w:ascii="Arial" w:hAnsi="Arial" w:cs="Arial"/>
              <w:b/>
              <w:bCs/>
              <w:noProof/>
            </w:rPr>
            <w:fldChar w:fldCharType="begin"/>
          </w:r>
          <w:r w:rsidRPr="00AF6503">
            <w:rPr>
              <w:rFonts w:ascii="Arial" w:hAnsi="Arial" w:cs="Arial"/>
              <w:b/>
              <w:bCs/>
              <w:noProof/>
            </w:rPr>
            <w:instrText xml:space="preserve"> TOC \u \t "Heading 2,1,Heading 3,2,Heading 4,3" </w:instrText>
          </w:r>
          <w:r w:rsidRPr="00AF6503">
            <w:rPr>
              <w:rFonts w:ascii="Arial" w:hAnsi="Arial" w:cs="Arial"/>
              <w:b/>
              <w:bCs/>
              <w:noProof/>
            </w:rPr>
            <w:fldChar w:fldCharType="separate"/>
          </w:r>
          <w:r w:rsidR="00C23FE9">
            <w:rPr>
              <w:noProof/>
            </w:rPr>
            <w:t>Abstract</w:t>
          </w:r>
          <w:r w:rsidR="00C23FE9">
            <w:rPr>
              <w:noProof/>
            </w:rPr>
            <w:tab/>
          </w:r>
          <w:r w:rsidR="00C23FE9">
            <w:rPr>
              <w:noProof/>
            </w:rPr>
            <w:fldChar w:fldCharType="begin"/>
          </w:r>
          <w:r w:rsidR="00C23FE9">
            <w:rPr>
              <w:noProof/>
            </w:rPr>
            <w:instrText xml:space="preserve"> PAGEREF _Toc523754537 \h </w:instrText>
          </w:r>
          <w:r w:rsidR="00C23FE9">
            <w:rPr>
              <w:noProof/>
            </w:rPr>
          </w:r>
          <w:r w:rsidR="00C23FE9">
            <w:rPr>
              <w:noProof/>
            </w:rPr>
            <w:fldChar w:fldCharType="separate"/>
          </w:r>
          <w:r w:rsidR="004C72D8">
            <w:rPr>
              <w:noProof/>
            </w:rPr>
            <w:t>2</w:t>
          </w:r>
          <w:r w:rsidR="00C23FE9">
            <w:rPr>
              <w:noProof/>
            </w:rPr>
            <w:fldChar w:fldCharType="end"/>
          </w:r>
        </w:p>
        <w:p w14:paraId="3185AC08" w14:textId="716315C4" w:rsidR="00C23FE9" w:rsidRDefault="00C23FE9">
          <w:pPr>
            <w:pStyle w:val="TOC1"/>
            <w:tabs>
              <w:tab w:val="right" w:leader="dot" w:pos="8471"/>
            </w:tabs>
            <w:rPr>
              <w:rFonts w:eastAsiaTheme="minorEastAsia"/>
              <w:noProof/>
              <w:lang w:eastAsia="en-GB"/>
            </w:rPr>
          </w:pPr>
          <w:r>
            <w:rPr>
              <w:noProof/>
            </w:rPr>
            <w:t>Table of Contents</w:t>
          </w:r>
          <w:r>
            <w:rPr>
              <w:noProof/>
            </w:rPr>
            <w:tab/>
          </w:r>
          <w:r>
            <w:rPr>
              <w:noProof/>
            </w:rPr>
            <w:fldChar w:fldCharType="begin"/>
          </w:r>
          <w:r>
            <w:rPr>
              <w:noProof/>
            </w:rPr>
            <w:instrText xml:space="preserve"> PAGEREF _Toc523754538 \h </w:instrText>
          </w:r>
          <w:r>
            <w:rPr>
              <w:noProof/>
            </w:rPr>
          </w:r>
          <w:r>
            <w:rPr>
              <w:noProof/>
            </w:rPr>
            <w:fldChar w:fldCharType="separate"/>
          </w:r>
          <w:r w:rsidR="004C72D8">
            <w:rPr>
              <w:noProof/>
            </w:rPr>
            <w:t>3</w:t>
          </w:r>
          <w:r>
            <w:rPr>
              <w:noProof/>
            </w:rPr>
            <w:fldChar w:fldCharType="end"/>
          </w:r>
        </w:p>
        <w:p w14:paraId="7025739D" w14:textId="18D0EB05" w:rsidR="00C23FE9" w:rsidRDefault="00C23FE9">
          <w:pPr>
            <w:pStyle w:val="TOC1"/>
            <w:tabs>
              <w:tab w:val="right" w:leader="dot" w:pos="8471"/>
            </w:tabs>
            <w:rPr>
              <w:rFonts w:eastAsiaTheme="minorEastAsia"/>
              <w:noProof/>
              <w:lang w:eastAsia="en-GB"/>
            </w:rPr>
          </w:pPr>
          <w:r>
            <w:rPr>
              <w:noProof/>
            </w:rPr>
            <w:t>List of Figures</w:t>
          </w:r>
          <w:r>
            <w:rPr>
              <w:noProof/>
            </w:rPr>
            <w:tab/>
          </w:r>
          <w:r>
            <w:rPr>
              <w:noProof/>
            </w:rPr>
            <w:fldChar w:fldCharType="begin"/>
          </w:r>
          <w:r>
            <w:rPr>
              <w:noProof/>
            </w:rPr>
            <w:instrText xml:space="preserve"> PAGEREF _Toc523754539 \h </w:instrText>
          </w:r>
          <w:r>
            <w:rPr>
              <w:noProof/>
            </w:rPr>
          </w:r>
          <w:r>
            <w:rPr>
              <w:noProof/>
            </w:rPr>
            <w:fldChar w:fldCharType="separate"/>
          </w:r>
          <w:r w:rsidR="004C72D8">
            <w:rPr>
              <w:noProof/>
            </w:rPr>
            <w:t>5</w:t>
          </w:r>
          <w:r>
            <w:rPr>
              <w:noProof/>
            </w:rPr>
            <w:fldChar w:fldCharType="end"/>
          </w:r>
        </w:p>
        <w:p w14:paraId="67D13D87" w14:textId="7F9F615E" w:rsidR="00C23FE9" w:rsidRDefault="00C23FE9">
          <w:pPr>
            <w:pStyle w:val="TOC1"/>
            <w:tabs>
              <w:tab w:val="right" w:leader="dot" w:pos="8471"/>
            </w:tabs>
            <w:rPr>
              <w:rFonts w:eastAsiaTheme="minorEastAsia"/>
              <w:noProof/>
              <w:lang w:eastAsia="en-GB"/>
            </w:rPr>
          </w:pPr>
          <w:r>
            <w:rPr>
              <w:noProof/>
            </w:rPr>
            <w:t>Acknowledgements</w:t>
          </w:r>
          <w:r>
            <w:rPr>
              <w:noProof/>
            </w:rPr>
            <w:tab/>
          </w:r>
          <w:r>
            <w:rPr>
              <w:noProof/>
            </w:rPr>
            <w:fldChar w:fldCharType="begin"/>
          </w:r>
          <w:r>
            <w:rPr>
              <w:noProof/>
            </w:rPr>
            <w:instrText xml:space="preserve"> PAGEREF _Toc523754540 \h </w:instrText>
          </w:r>
          <w:r>
            <w:rPr>
              <w:noProof/>
            </w:rPr>
          </w:r>
          <w:r>
            <w:rPr>
              <w:noProof/>
            </w:rPr>
            <w:fldChar w:fldCharType="separate"/>
          </w:r>
          <w:r w:rsidR="004C72D8">
            <w:rPr>
              <w:noProof/>
            </w:rPr>
            <w:t>6</w:t>
          </w:r>
          <w:r>
            <w:rPr>
              <w:noProof/>
            </w:rPr>
            <w:fldChar w:fldCharType="end"/>
          </w:r>
        </w:p>
        <w:p w14:paraId="613248AC" w14:textId="38725445" w:rsidR="00C23FE9" w:rsidRDefault="00C23FE9">
          <w:pPr>
            <w:pStyle w:val="TOC1"/>
            <w:tabs>
              <w:tab w:val="right" w:leader="dot" w:pos="8471"/>
            </w:tabs>
            <w:rPr>
              <w:rFonts w:eastAsiaTheme="minorEastAsia"/>
              <w:noProof/>
              <w:lang w:eastAsia="en-GB"/>
            </w:rPr>
          </w:pPr>
          <w:r>
            <w:rPr>
              <w:noProof/>
            </w:rPr>
            <w:t>Chapter 1 - Introduction</w:t>
          </w:r>
          <w:r>
            <w:rPr>
              <w:noProof/>
            </w:rPr>
            <w:tab/>
          </w:r>
          <w:r>
            <w:rPr>
              <w:noProof/>
            </w:rPr>
            <w:fldChar w:fldCharType="begin"/>
          </w:r>
          <w:r>
            <w:rPr>
              <w:noProof/>
            </w:rPr>
            <w:instrText xml:space="preserve"> PAGEREF _Toc523754541 \h </w:instrText>
          </w:r>
          <w:r>
            <w:rPr>
              <w:noProof/>
            </w:rPr>
          </w:r>
          <w:r>
            <w:rPr>
              <w:noProof/>
            </w:rPr>
            <w:fldChar w:fldCharType="separate"/>
          </w:r>
          <w:r w:rsidR="004C72D8">
            <w:rPr>
              <w:noProof/>
            </w:rPr>
            <w:t>7</w:t>
          </w:r>
          <w:r>
            <w:rPr>
              <w:noProof/>
            </w:rPr>
            <w:fldChar w:fldCharType="end"/>
          </w:r>
        </w:p>
        <w:p w14:paraId="611AC626" w14:textId="48A0E42B" w:rsidR="00C23FE9" w:rsidRDefault="00C23FE9">
          <w:pPr>
            <w:pStyle w:val="TOC1"/>
            <w:tabs>
              <w:tab w:val="right" w:leader="dot" w:pos="8471"/>
            </w:tabs>
            <w:rPr>
              <w:rFonts w:eastAsiaTheme="minorEastAsia"/>
              <w:noProof/>
              <w:lang w:eastAsia="en-GB"/>
            </w:rPr>
          </w:pPr>
          <w:r>
            <w:rPr>
              <w:noProof/>
            </w:rPr>
            <w:t>Chapter 2 - Background</w:t>
          </w:r>
          <w:r>
            <w:rPr>
              <w:noProof/>
            </w:rPr>
            <w:tab/>
          </w:r>
          <w:r>
            <w:rPr>
              <w:noProof/>
            </w:rPr>
            <w:fldChar w:fldCharType="begin"/>
          </w:r>
          <w:r>
            <w:rPr>
              <w:noProof/>
            </w:rPr>
            <w:instrText xml:space="preserve"> PAGEREF _Toc523754542 \h </w:instrText>
          </w:r>
          <w:r>
            <w:rPr>
              <w:noProof/>
            </w:rPr>
          </w:r>
          <w:r>
            <w:rPr>
              <w:noProof/>
            </w:rPr>
            <w:fldChar w:fldCharType="separate"/>
          </w:r>
          <w:r w:rsidR="004C72D8">
            <w:rPr>
              <w:noProof/>
            </w:rPr>
            <w:t>9</w:t>
          </w:r>
          <w:r>
            <w:rPr>
              <w:noProof/>
            </w:rPr>
            <w:fldChar w:fldCharType="end"/>
          </w:r>
        </w:p>
        <w:p w14:paraId="5B308D93" w14:textId="3BA4441D" w:rsidR="00C23FE9" w:rsidRDefault="00C23FE9">
          <w:pPr>
            <w:pStyle w:val="TOC2"/>
            <w:tabs>
              <w:tab w:val="right" w:leader="dot" w:pos="8471"/>
            </w:tabs>
            <w:rPr>
              <w:rFonts w:eastAsiaTheme="minorEastAsia"/>
              <w:noProof/>
              <w:lang w:eastAsia="en-GB"/>
            </w:rPr>
          </w:pPr>
          <w:r>
            <w:rPr>
              <w:noProof/>
            </w:rPr>
            <w:t>2.1 The Scoping Process</w:t>
          </w:r>
          <w:r>
            <w:rPr>
              <w:noProof/>
            </w:rPr>
            <w:tab/>
          </w:r>
          <w:r>
            <w:rPr>
              <w:noProof/>
            </w:rPr>
            <w:fldChar w:fldCharType="begin"/>
          </w:r>
          <w:r>
            <w:rPr>
              <w:noProof/>
            </w:rPr>
            <w:instrText xml:space="preserve"> PAGEREF _Toc523754543 \h </w:instrText>
          </w:r>
          <w:r>
            <w:rPr>
              <w:noProof/>
            </w:rPr>
          </w:r>
          <w:r>
            <w:rPr>
              <w:noProof/>
            </w:rPr>
            <w:fldChar w:fldCharType="separate"/>
          </w:r>
          <w:r w:rsidR="004C72D8">
            <w:rPr>
              <w:noProof/>
            </w:rPr>
            <w:t>9</w:t>
          </w:r>
          <w:r>
            <w:rPr>
              <w:noProof/>
            </w:rPr>
            <w:fldChar w:fldCharType="end"/>
          </w:r>
        </w:p>
        <w:p w14:paraId="70B41E36" w14:textId="534A2A2D" w:rsidR="00C23FE9" w:rsidRDefault="00C23FE9">
          <w:pPr>
            <w:pStyle w:val="TOC2"/>
            <w:tabs>
              <w:tab w:val="right" w:leader="dot" w:pos="8471"/>
            </w:tabs>
            <w:rPr>
              <w:rFonts w:eastAsiaTheme="minorEastAsia"/>
              <w:noProof/>
              <w:lang w:eastAsia="en-GB"/>
            </w:rPr>
          </w:pPr>
          <w:r>
            <w:rPr>
              <w:noProof/>
            </w:rPr>
            <w:t>2.2 Mental Health in Children and Adolescents</w:t>
          </w:r>
          <w:r>
            <w:rPr>
              <w:noProof/>
            </w:rPr>
            <w:tab/>
          </w:r>
          <w:r>
            <w:rPr>
              <w:noProof/>
            </w:rPr>
            <w:fldChar w:fldCharType="begin"/>
          </w:r>
          <w:r>
            <w:rPr>
              <w:noProof/>
            </w:rPr>
            <w:instrText xml:space="preserve"> PAGEREF _Toc523754544 \h </w:instrText>
          </w:r>
          <w:r>
            <w:rPr>
              <w:noProof/>
            </w:rPr>
          </w:r>
          <w:r>
            <w:rPr>
              <w:noProof/>
            </w:rPr>
            <w:fldChar w:fldCharType="separate"/>
          </w:r>
          <w:r w:rsidR="004C72D8">
            <w:rPr>
              <w:noProof/>
            </w:rPr>
            <w:t>9</w:t>
          </w:r>
          <w:r>
            <w:rPr>
              <w:noProof/>
            </w:rPr>
            <w:fldChar w:fldCharType="end"/>
          </w:r>
        </w:p>
        <w:p w14:paraId="48F7E757" w14:textId="57DF3F83" w:rsidR="00C23FE9" w:rsidRDefault="00C23FE9">
          <w:pPr>
            <w:pStyle w:val="TOC2"/>
            <w:tabs>
              <w:tab w:val="right" w:leader="dot" w:pos="8471"/>
            </w:tabs>
            <w:rPr>
              <w:rFonts w:eastAsiaTheme="minorEastAsia"/>
              <w:noProof/>
              <w:lang w:eastAsia="en-GB"/>
            </w:rPr>
          </w:pPr>
          <w:r>
            <w:rPr>
              <w:noProof/>
            </w:rPr>
            <w:t>2.3 Current Practice and Policies</w:t>
          </w:r>
          <w:r>
            <w:rPr>
              <w:noProof/>
            </w:rPr>
            <w:tab/>
          </w:r>
          <w:r>
            <w:rPr>
              <w:noProof/>
            </w:rPr>
            <w:fldChar w:fldCharType="begin"/>
          </w:r>
          <w:r>
            <w:rPr>
              <w:noProof/>
            </w:rPr>
            <w:instrText xml:space="preserve"> PAGEREF _Toc523754545 \h </w:instrText>
          </w:r>
          <w:r>
            <w:rPr>
              <w:noProof/>
            </w:rPr>
          </w:r>
          <w:r>
            <w:rPr>
              <w:noProof/>
            </w:rPr>
            <w:fldChar w:fldCharType="separate"/>
          </w:r>
          <w:r w:rsidR="004C72D8">
            <w:rPr>
              <w:noProof/>
            </w:rPr>
            <w:t>11</w:t>
          </w:r>
          <w:r>
            <w:rPr>
              <w:noProof/>
            </w:rPr>
            <w:fldChar w:fldCharType="end"/>
          </w:r>
        </w:p>
        <w:p w14:paraId="6972D9D5" w14:textId="193F5067" w:rsidR="00C23FE9" w:rsidRDefault="00C23FE9">
          <w:pPr>
            <w:pStyle w:val="TOC2"/>
            <w:tabs>
              <w:tab w:val="right" w:leader="dot" w:pos="8471"/>
            </w:tabs>
            <w:rPr>
              <w:rFonts w:eastAsiaTheme="minorEastAsia"/>
              <w:noProof/>
              <w:lang w:eastAsia="en-GB"/>
            </w:rPr>
          </w:pPr>
          <w:r>
            <w:rPr>
              <w:noProof/>
            </w:rPr>
            <w:t>2.4 Background research</w:t>
          </w:r>
          <w:r>
            <w:rPr>
              <w:noProof/>
            </w:rPr>
            <w:tab/>
          </w:r>
          <w:r>
            <w:rPr>
              <w:noProof/>
            </w:rPr>
            <w:fldChar w:fldCharType="begin"/>
          </w:r>
          <w:r>
            <w:rPr>
              <w:noProof/>
            </w:rPr>
            <w:instrText xml:space="preserve"> PAGEREF _Toc523754546 \h </w:instrText>
          </w:r>
          <w:r>
            <w:rPr>
              <w:noProof/>
            </w:rPr>
          </w:r>
          <w:r>
            <w:rPr>
              <w:noProof/>
            </w:rPr>
            <w:fldChar w:fldCharType="separate"/>
          </w:r>
          <w:r w:rsidR="004C72D8">
            <w:rPr>
              <w:noProof/>
            </w:rPr>
            <w:t>12</w:t>
          </w:r>
          <w:r>
            <w:rPr>
              <w:noProof/>
            </w:rPr>
            <w:fldChar w:fldCharType="end"/>
          </w:r>
        </w:p>
        <w:p w14:paraId="761BA96D" w14:textId="63F6D8D1" w:rsidR="00C23FE9" w:rsidRDefault="00C23FE9">
          <w:pPr>
            <w:pStyle w:val="TOC2"/>
            <w:tabs>
              <w:tab w:val="right" w:leader="dot" w:pos="8471"/>
            </w:tabs>
            <w:rPr>
              <w:rFonts w:eastAsiaTheme="minorEastAsia"/>
              <w:noProof/>
              <w:lang w:eastAsia="en-GB"/>
            </w:rPr>
          </w:pPr>
          <w:r>
            <w:rPr>
              <w:noProof/>
            </w:rPr>
            <w:t>2.5 Rationale for undertaking an Integrative Synthesis Review</w:t>
          </w:r>
          <w:r>
            <w:rPr>
              <w:noProof/>
            </w:rPr>
            <w:tab/>
          </w:r>
          <w:r>
            <w:rPr>
              <w:noProof/>
            </w:rPr>
            <w:fldChar w:fldCharType="begin"/>
          </w:r>
          <w:r>
            <w:rPr>
              <w:noProof/>
            </w:rPr>
            <w:instrText xml:space="preserve"> PAGEREF _Toc523754547 \h </w:instrText>
          </w:r>
          <w:r>
            <w:rPr>
              <w:noProof/>
            </w:rPr>
          </w:r>
          <w:r>
            <w:rPr>
              <w:noProof/>
            </w:rPr>
            <w:fldChar w:fldCharType="separate"/>
          </w:r>
          <w:r w:rsidR="004C72D8">
            <w:rPr>
              <w:noProof/>
            </w:rPr>
            <w:t>14</w:t>
          </w:r>
          <w:r>
            <w:rPr>
              <w:noProof/>
            </w:rPr>
            <w:fldChar w:fldCharType="end"/>
          </w:r>
        </w:p>
        <w:p w14:paraId="1E3FADC4" w14:textId="6CD0B180" w:rsidR="00C23FE9" w:rsidRDefault="00C23FE9">
          <w:pPr>
            <w:pStyle w:val="TOC2"/>
            <w:tabs>
              <w:tab w:val="right" w:leader="dot" w:pos="8471"/>
            </w:tabs>
            <w:rPr>
              <w:rFonts w:eastAsiaTheme="minorEastAsia"/>
              <w:noProof/>
              <w:lang w:eastAsia="en-GB"/>
            </w:rPr>
          </w:pPr>
          <w:r>
            <w:rPr>
              <w:noProof/>
            </w:rPr>
            <w:t>2.6 Conclusion</w:t>
          </w:r>
          <w:r>
            <w:rPr>
              <w:noProof/>
            </w:rPr>
            <w:tab/>
          </w:r>
          <w:r>
            <w:rPr>
              <w:noProof/>
            </w:rPr>
            <w:fldChar w:fldCharType="begin"/>
          </w:r>
          <w:r>
            <w:rPr>
              <w:noProof/>
            </w:rPr>
            <w:instrText xml:space="preserve"> PAGEREF _Toc523754548 \h </w:instrText>
          </w:r>
          <w:r>
            <w:rPr>
              <w:noProof/>
            </w:rPr>
          </w:r>
          <w:r>
            <w:rPr>
              <w:noProof/>
            </w:rPr>
            <w:fldChar w:fldCharType="separate"/>
          </w:r>
          <w:r w:rsidR="004C72D8">
            <w:rPr>
              <w:noProof/>
            </w:rPr>
            <w:t>15</w:t>
          </w:r>
          <w:r>
            <w:rPr>
              <w:noProof/>
            </w:rPr>
            <w:fldChar w:fldCharType="end"/>
          </w:r>
        </w:p>
        <w:p w14:paraId="0BF9F2BA" w14:textId="4AC7C1A8" w:rsidR="00C23FE9" w:rsidRDefault="00C23FE9">
          <w:pPr>
            <w:pStyle w:val="TOC1"/>
            <w:tabs>
              <w:tab w:val="right" w:leader="dot" w:pos="8471"/>
            </w:tabs>
            <w:rPr>
              <w:rFonts w:eastAsiaTheme="minorEastAsia"/>
              <w:noProof/>
              <w:lang w:eastAsia="en-GB"/>
            </w:rPr>
          </w:pPr>
          <w:r>
            <w:rPr>
              <w:noProof/>
            </w:rPr>
            <w:t>Chapter 3 - Search Design: Metholog</w:t>
          </w:r>
          <w:r w:rsidR="006C4F3D">
            <w:rPr>
              <w:noProof/>
            </w:rPr>
            <w:t>ies and Methods</w:t>
          </w:r>
          <w:r>
            <w:rPr>
              <w:noProof/>
            </w:rPr>
            <w:tab/>
          </w:r>
          <w:r>
            <w:rPr>
              <w:noProof/>
            </w:rPr>
            <w:fldChar w:fldCharType="begin"/>
          </w:r>
          <w:r>
            <w:rPr>
              <w:noProof/>
            </w:rPr>
            <w:instrText xml:space="preserve"> PAGEREF _Toc523754549 \h </w:instrText>
          </w:r>
          <w:r>
            <w:rPr>
              <w:noProof/>
            </w:rPr>
          </w:r>
          <w:r>
            <w:rPr>
              <w:noProof/>
            </w:rPr>
            <w:fldChar w:fldCharType="separate"/>
          </w:r>
          <w:r w:rsidR="004C72D8">
            <w:rPr>
              <w:noProof/>
            </w:rPr>
            <w:t>16</w:t>
          </w:r>
          <w:r>
            <w:rPr>
              <w:noProof/>
            </w:rPr>
            <w:fldChar w:fldCharType="end"/>
          </w:r>
        </w:p>
        <w:p w14:paraId="0EE177BB" w14:textId="4CDF8C0E" w:rsidR="00C23FE9" w:rsidRDefault="00C23FE9">
          <w:pPr>
            <w:pStyle w:val="TOC2"/>
            <w:tabs>
              <w:tab w:val="right" w:leader="dot" w:pos="8471"/>
            </w:tabs>
            <w:rPr>
              <w:rFonts w:eastAsiaTheme="minorEastAsia"/>
              <w:noProof/>
              <w:lang w:eastAsia="en-GB"/>
            </w:rPr>
          </w:pPr>
          <w:r>
            <w:rPr>
              <w:noProof/>
            </w:rPr>
            <w:t>3.1 Introduction</w:t>
          </w:r>
          <w:r>
            <w:rPr>
              <w:noProof/>
            </w:rPr>
            <w:tab/>
          </w:r>
          <w:r>
            <w:rPr>
              <w:noProof/>
            </w:rPr>
            <w:fldChar w:fldCharType="begin"/>
          </w:r>
          <w:r>
            <w:rPr>
              <w:noProof/>
            </w:rPr>
            <w:instrText xml:space="preserve"> PAGEREF _Toc523754550 \h </w:instrText>
          </w:r>
          <w:r>
            <w:rPr>
              <w:noProof/>
            </w:rPr>
          </w:r>
          <w:r>
            <w:rPr>
              <w:noProof/>
            </w:rPr>
            <w:fldChar w:fldCharType="separate"/>
          </w:r>
          <w:r w:rsidR="004C72D8">
            <w:rPr>
              <w:noProof/>
            </w:rPr>
            <w:t>16</w:t>
          </w:r>
          <w:r>
            <w:rPr>
              <w:noProof/>
            </w:rPr>
            <w:fldChar w:fldCharType="end"/>
          </w:r>
        </w:p>
        <w:p w14:paraId="7ABAF036" w14:textId="7F6B82C9" w:rsidR="00C23FE9" w:rsidRDefault="00C23FE9">
          <w:pPr>
            <w:pStyle w:val="TOC2"/>
            <w:tabs>
              <w:tab w:val="right" w:leader="dot" w:pos="8471"/>
            </w:tabs>
            <w:rPr>
              <w:rFonts w:eastAsiaTheme="minorEastAsia"/>
              <w:noProof/>
              <w:lang w:eastAsia="en-GB"/>
            </w:rPr>
          </w:pPr>
          <w:r>
            <w:rPr>
              <w:noProof/>
            </w:rPr>
            <w:t>3.2 Aims, Review Question and Objectives</w:t>
          </w:r>
          <w:r>
            <w:rPr>
              <w:noProof/>
            </w:rPr>
            <w:tab/>
          </w:r>
          <w:r>
            <w:rPr>
              <w:noProof/>
            </w:rPr>
            <w:fldChar w:fldCharType="begin"/>
          </w:r>
          <w:r>
            <w:rPr>
              <w:noProof/>
            </w:rPr>
            <w:instrText xml:space="preserve"> PAGEREF _Toc523754551 \h </w:instrText>
          </w:r>
          <w:r>
            <w:rPr>
              <w:noProof/>
            </w:rPr>
          </w:r>
          <w:r>
            <w:rPr>
              <w:noProof/>
            </w:rPr>
            <w:fldChar w:fldCharType="separate"/>
          </w:r>
          <w:r w:rsidR="004C72D8">
            <w:rPr>
              <w:noProof/>
            </w:rPr>
            <w:t>16</w:t>
          </w:r>
          <w:r>
            <w:rPr>
              <w:noProof/>
            </w:rPr>
            <w:fldChar w:fldCharType="end"/>
          </w:r>
        </w:p>
        <w:p w14:paraId="709E390E" w14:textId="495DAA36" w:rsidR="00C23FE9" w:rsidRDefault="00C23FE9">
          <w:pPr>
            <w:pStyle w:val="TOC3"/>
            <w:tabs>
              <w:tab w:val="right" w:leader="dot" w:pos="8471"/>
            </w:tabs>
            <w:rPr>
              <w:rFonts w:eastAsiaTheme="minorEastAsia"/>
              <w:noProof/>
              <w:lang w:eastAsia="en-GB"/>
            </w:rPr>
          </w:pPr>
          <w:r>
            <w:rPr>
              <w:noProof/>
            </w:rPr>
            <w:t>3.2.1 Aims</w:t>
          </w:r>
          <w:r>
            <w:rPr>
              <w:noProof/>
            </w:rPr>
            <w:tab/>
          </w:r>
          <w:r>
            <w:rPr>
              <w:noProof/>
            </w:rPr>
            <w:fldChar w:fldCharType="begin"/>
          </w:r>
          <w:r>
            <w:rPr>
              <w:noProof/>
            </w:rPr>
            <w:instrText xml:space="preserve"> PAGEREF _Toc523754552 \h </w:instrText>
          </w:r>
          <w:r>
            <w:rPr>
              <w:noProof/>
            </w:rPr>
          </w:r>
          <w:r>
            <w:rPr>
              <w:noProof/>
            </w:rPr>
            <w:fldChar w:fldCharType="separate"/>
          </w:r>
          <w:r w:rsidR="004C72D8">
            <w:rPr>
              <w:noProof/>
            </w:rPr>
            <w:t>16</w:t>
          </w:r>
          <w:r>
            <w:rPr>
              <w:noProof/>
            </w:rPr>
            <w:fldChar w:fldCharType="end"/>
          </w:r>
        </w:p>
        <w:p w14:paraId="00FFCE98" w14:textId="256F76F6" w:rsidR="00C23FE9" w:rsidRDefault="00C23FE9">
          <w:pPr>
            <w:pStyle w:val="TOC3"/>
            <w:tabs>
              <w:tab w:val="right" w:leader="dot" w:pos="8471"/>
            </w:tabs>
            <w:rPr>
              <w:rFonts w:eastAsiaTheme="minorEastAsia"/>
              <w:noProof/>
              <w:lang w:eastAsia="en-GB"/>
            </w:rPr>
          </w:pPr>
          <w:r>
            <w:rPr>
              <w:noProof/>
            </w:rPr>
            <w:t>3.2.2 Review Question</w:t>
          </w:r>
          <w:r>
            <w:rPr>
              <w:noProof/>
            </w:rPr>
            <w:tab/>
          </w:r>
          <w:r>
            <w:rPr>
              <w:noProof/>
            </w:rPr>
            <w:fldChar w:fldCharType="begin"/>
          </w:r>
          <w:r>
            <w:rPr>
              <w:noProof/>
            </w:rPr>
            <w:instrText xml:space="preserve"> PAGEREF _Toc523754553 \h </w:instrText>
          </w:r>
          <w:r>
            <w:rPr>
              <w:noProof/>
            </w:rPr>
          </w:r>
          <w:r>
            <w:rPr>
              <w:noProof/>
            </w:rPr>
            <w:fldChar w:fldCharType="separate"/>
          </w:r>
          <w:r w:rsidR="004C72D8">
            <w:rPr>
              <w:noProof/>
            </w:rPr>
            <w:t>16</w:t>
          </w:r>
          <w:r>
            <w:rPr>
              <w:noProof/>
            </w:rPr>
            <w:fldChar w:fldCharType="end"/>
          </w:r>
        </w:p>
        <w:p w14:paraId="70A53E1C" w14:textId="1312E4E8" w:rsidR="00C23FE9" w:rsidRDefault="00C23FE9">
          <w:pPr>
            <w:pStyle w:val="TOC3"/>
            <w:tabs>
              <w:tab w:val="right" w:leader="dot" w:pos="8471"/>
            </w:tabs>
            <w:rPr>
              <w:rFonts w:eastAsiaTheme="minorEastAsia"/>
              <w:noProof/>
              <w:lang w:eastAsia="en-GB"/>
            </w:rPr>
          </w:pPr>
          <w:r>
            <w:rPr>
              <w:noProof/>
            </w:rPr>
            <w:t>3.2.3 Objectives</w:t>
          </w:r>
          <w:r>
            <w:rPr>
              <w:noProof/>
            </w:rPr>
            <w:tab/>
          </w:r>
          <w:r>
            <w:rPr>
              <w:noProof/>
            </w:rPr>
            <w:fldChar w:fldCharType="begin"/>
          </w:r>
          <w:r>
            <w:rPr>
              <w:noProof/>
            </w:rPr>
            <w:instrText xml:space="preserve"> PAGEREF _Toc523754554 \h </w:instrText>
          </w:r>
          <w:r>
            <w:rPr>
              <w:noProof/>
            </w:rPr>
          </w:r>
          <w:r>
            <w:rPr>
              <w:noProof/>
            </w:rPr>
            <w:fldChar w:fldCharType="separate"/>
          </w:r>
          <w:r w:rsidR="004C72D8">
            <w:rPr>
              <w:noProof/>
            </w:rPr>
            <w:t>16</w:t>
          </w:r>
          <w:r>
            <w:rPr>
              <w:noProof/>
            </w:rPr>
            <w:fldChar w:fldCharType="end"/>
          </w:r>
        </w:p>
        <w:p w14:paraId="0E4CAE6A" w14:textId="116BA9EF" w:rsidR="00C23FE9" w:rsidRDefault="00C23FE9">
          <w:pPr>
            <w:pStyle w:val="TOC2"/>
            <w:tabs>
              <w:tab w:val="right" w:leader="dot" w:pos="8471"/>
            </w:tabs>
            <w:rPr>
              <w:rFonts w:eastAsiaTheme="minorEastAsia"/>
              <w:noProof/>
              <w:lang w:eastAsia="en-GB"/>
            </w:rPr>
          </w:pPr>
          <w:r>
            <w:rPr>
              <w:noProof/>
            </w:rPr>
            <w:t>3.3 Methodology</w:t>
          </w:r>
          <w:r>
            <w:rPr>
              <w:noProof/>
            </w:rPr>
            <w:tab/>
          </w:r>
          <w:r>
            <w:rPr>
              <w:noProof/>
            </w:rPr>
            <w:fldChar w:fldCharType="begin"/>
          </w:r>
          <w:r>
            <w:rPr>
              <w:noProof/>
            </w:rPr>
            <w:instrText xml:space="preserve"> PAGEREF _Toc523754555 \h </w:instrText>
          </w:r>
          <w:r>
            <w:rPr>
              <w:noProof/>
            </w:rPr>
          </w:r>
          <w:r>
            <w:rPr>
              <w:noProof/>
            </w:rPr>
            <w:fldChar w:fldCharType="separate"/>
          </w:r>
          <w:r w:rsidR="004C72D8">
            <w:rPr>
              <w:noProof/>
            </w:rPr>
            <w:t>16</w:t>
          </w:r>
          <w:r>
            <w:rPr>
              <w:noProof/>
            </w:rPr>
            <w:fldChar w:fldCharType="end"/>
          </w:r>
        </w:p>
        <w:p w14:paraId="2ECBC94A" w14:textId="6FD95DED" w:rsidR="00C23FE9" w:rsidRDefault="00C23FE9">
          <w:pPr>
            <w:pStyle w:val="TOC3"/>
            <w:tabs>
              <w:tab w:val="right" w:leader="dot" w:pos="8471"/>
            </w:tabs>
            <w:rPr>
              <w:rFonts w:eastAsiaTheme="minorEastAsia"/>
              <w:noProof/>
              <w:lang w:eastAsia="en-GB"/>
            </w:rPr>
          </w:pPr>
          <w:r>
            <w:rPr>
              <w:noProof/>
            </w:rPr>
            <w:t>3.3.1 PRISMA Statement</w:t>
          </w:r>
          <w:r>
            <w:rPr>
              <w:noProof/>
            </w:rPr>
            <w:tab/>
          </w:r>
          <w:r>
            <w:rPr>
              <w:noProof/>
            </w:rPr>
            <w:fldChar w:fldCharType="begin"/>
          </w:r>
          <w:r>
            <w:rPr>
              <w:noProof/>
            </w:rPr>
            <w:instrText xml:space="preserve"> PAGEREF _Toc523754556 \h </w:instrText>
          </w:r>
          <w:r>
            <w:rPr>
              <w:noProof/>
            </w:rPr>
          </w:r>
          <w:r>
            <w:rPr>
              <w:noProof/>
            </w:rPr>
            <w:fldChar w:fldCharType="separate"/>
          </w:r>
          <w:r w:rsidR="004C72D8">
            <w:rPr>
              <w:noProof/>
            </w:rPr>
            <w:t>17</w:t>
          </w:r>
          <w:r>
            <w:rPr>
              <w:noProof/>
            </w:rPr>
            <w:fldChar w:fldCharType="end"/>
          </w:r>
        </w:p>
        <w:p w14:paraId="5AF5D8E0" w14:textId="5C198683" w:rsidR="00C23FE9" w:rsidRDefault="00C23FE9">
          <w:pPr>
            <w:pStyle w:val="TOC3"/>
            <w:tabs>
              <w:tab w:val="right" w:leader="dot" w:pos="8471"/>
            </w:tabs>
            <w:rPr>
              <w:rFonts w:eastAsiaTheme="minorEastAsia"/>
              <w:noProof/>
              <w:lang w:eastAsia="en-GB"/>
            </w:rPr>
          </w:pPr>
          <w:r>
            <w:rPr>
              <w:noProof/>
            </w:rPr>
            <w:t>3.3.2 The Thematic Synthesis Framework</w:t>
          </w:r>
          <w:r>
            <w:rPr>
              <w:noProof/>
            </w:rPr>
            <w:tab/>
          </w:r>
          <w:r>
            <w:rPr>
              <w:noProof/>
            </w:rPr>
            <w:fldChar w:fldCharType="begin"/>
          </w:r>
          <w:r>
            <w:rPr>
              <w:noProof/>
            </w:rPr>
            <w:instrText xml:space="preserve"> PAGEREF _Toc523754557 \h </w:instrText>
          </w:r>
          <w:r>
            <w:rPr>
              <w:noProof/>
            </w:rPr>
          </w:r>
          <w:r>
            <w:rPr>
              <w:noProof/>
            </w:rPr>
            <w:fldChar w:fldCharType="separate"/>
          </w:r>
          <w:r w:rsidR="004C72D8">
            <w:rPr>
              <w:noProof/>
            </w:rPr>
            <w:t>18</w:t>
          </w:r>
          <w:r>
            <w:rPr>
              <w:noProof/>
            </w:rPr>
            <w:fldChar w:fldCharType="end"/>
          </w:r>
        </w:p>
        <w:p w14:paraId="248DDDAC" w14:textId="6A88D991" w:rsidR="00C23FE9" w:rsidRDefault="00C23FE9">
          <w:pPr>
            <w:pStyle w:val="TOC2"/>
            <w:tabs>
              <w:tab w:val="right" w:leader="dot" w:pos="8471"/>
            </w:tabs>
            <w:rPr>
              <w:rFonts w:eastAsiaTheme="minorEastAsia"/>
              <w:noProof/>
              <w:lang w:eastAsia="en-GB"/>
            </w:rPr>
          </w:pPr>
          <w:r>
            <w:rPr>
              <w:noProof/>
            </w:rPr>
            <w:t>3.4 Search Strategy Methods</w:t>
          </w:r>
          <w:r>
            <w:rPr>
              <w:noProof/>
            </w:rPr>
            <w:tab/>
          </w:r>
          <w:r>
            <w:rPr>
              <w:noProof/>
            </w:rPr>
            <w:fldChar w:fldCharType="begin"/>
          </w:r>
          <w:r>
            <w:rPr>
              <w:noProof/>
            </w:rPr>
            <w:instrText xml:space="preserve"> PAGEREF _Toc523754558 \h </w:instrText>
          </w:r>
          <w:r>
            <w:rPr>
              <w:noProof/>
            </w:rPr>
          </w:r>
          <w:r>
            <w:rPr>
              <w:noProof/>
            </w:rPr>
            <w:fldChar w:fldCharType="separate"/>
          </w:r>
          <w:r w:rsidR="004C72D8">
            <w:rPr>
              <w:noProof/>
            </w:rPr>
            <w:t>20</w:t>
          </w:r>
          <w:r>
            <w:rPr>
              <w:noProof/>
            </w:rPr>
            <w:fldChar w:fldCharType="end"/>
          </w:r>
        </w:p>
        <w:p w14:paraId="717DD038" w14:textId="332C3B1E" w:rsidR="00C23FE9" w:rsidRDefault="00C23FE9">
          <w:pPr>
            <w:pStyle w:val="TOC3"/>
            <w:tabs>
              <w:tab w:val="right" w:leader="dot" w:pos="8471"/>
            </w:tabs>
            <w:rPr>
              <w:rFonts w:eastAsiaTheme="minorEastAsia"/>
              <w:noProof/>
              <w:lang w:eastAsia="en-GB"/>
            </w:rPr>
          </w:pPr>
          <w:r>
            <w:rPr>
              <w:noProof/>
            </w:rPr>
            <w:t>3.4.1 PICOS Framework</w:t>
          </w:r>
          <w:r>
            <w:rPr>
              <w:noProof/>
            </w:rPr>
            <w:tab/>
          </w:r>
          <w:r>
            <w:rPr>
              <w:noProof/>
            </w:rPr>
            <w:fldChar w:fldCharType="begin"/>
          </w:r>
          <w:r>
            <w:rPr>
              <w:noProof/>
            </w:rPr>
            <w:instrText xml:space="preserve"> PAGEREF _Toc523754559 \h </w:instrText>
          </w:r>
          <w:r>
            <w:rPr>
              <w:noProof/>
            </w:rPr>
          </w:r>
          <w:r>
            <w:rPr>
              <w:noProof/>
            </w:rPr>
            <w:fldChar w:fldCharType="separate"/>
          </w:r>
          <w:r w:rsidR="004C72D8">
            <w:rPr>
              <w:noProof/>
            </w:rPr>
            <w:t>20</w:t>
          </w:r>
          <w:r>
            <w:rPr>
              <w:noProof/>
            </w:rPr>
            <w:fldChar w:fldCharType="end"/>
          </w:r>
        </w:p>
        <w:p w14:paraId="02A9F227" w14:textId="5D50F505" w:rsidR="00C23FE9" w:rsidRDefault="00C23FE9">
          <w:pPr>
            <w:pStyle w:val="TOC3"/>
            <w:tabs>
              <w:tab w:val="right" w:leader="dot" w:pos="8471"/>
            </w:tabs>
            <w:rPr>
              <w:rFonts w:eastAsiaTheme="minorEastAsia"/>
              <w:noProof/>
              <w:lang w:eastAsia="en-GB"/>
            </w:rPr>
          </w:pPr>
          <w:r>
            <w:rPr>
              <w:noProof/>
            </w:rPr>
            <w:t>3.4.2 Electronic Database Searches</w:t>
          </w:r>
          <w:r>
            <w:rPr>
              <w:noProof/>
            </w:rPr>
            <w:tab/>
          </w:r>
          <w:r>
            <w:rPr>
              <w:noProof/>
            </w:rPr>
            <w:fldChar w:fldCharType="begin"/>
          </w:r>
          <w:r>
            <w:rPr>
              <w:noProof/>
            </w:rPr>
            <w:instrText xml:space="preserve"> PAGEREF _Toc523754560 \h </w:instrText>
          </w:r>
          <w:r>
            <w:rPr>
              <w:noProof/>
            </w:rPr>
          </w:r>
          <w:r>
            <w:rPr>
              <w:noProof/>
            </w:rPr>
            <w:fldChar w:fldCharType="separate"/>
          </w:r>
          <w:r w:rsidR="004C72D8">
            <w:rPr>
              <w:noProof/>
            </w:rPr>
            <w:t>22</w:t>
          </w:r>
          <w:r>
            <w:rPr>
              <w:noProof/>
            </w:rPr>
            <w:fldChar w:fldCharType="end"/>
          </w:r>
        </w:p>
        <w:p w14:paraId="4CBB74BE" w14:textId="4C5A015F" w:rsidR="00C23FE9" w:rsidRDefault="00C23FE9">
          <w:pPr>
            <w:pStyle w:val="TOC3"/>
            <w:tabs>
              <w:tab w:val="right" w:leader="dot" w:pos="8471"/>
            </w:tabs>
            <w:rPr>
              <w:rFonts w:eastAsiaTheme="minorEastAsia"/>
              <w:noProof/>
              <w:lang w:eastAsia="en-GB"/>
            </w:rPr>
          </w:pPr>
          <w:r>
            <w:rPr>
              <w:noProof/>
            </w:rPr>
            <w:t>3.4.3 Inclusion and Exclusion Criteria</w:t>
          </w:r>
          <w:r>
            <w:rPr>
              <w:noProof/>
            </w:rPr>
            <w:tab/>
          </w:r>
          <w:r>
            <w:rPr>
              <w:noProof/>
            </w:rPr>
            <w:fldChar w:fldCharType="begin"/>
          </w:r>
          <w:r>
            <w:rPr>
              <w:noProof/>
            </w:rPr>
            <w:instrText xml:space="preserve"> PAGEREF _Toc523754561 \h </w:instrText>
          </w:r>
          <w:r>
            <w:rPr>
              <w:noProof/>
            </w:rPr>
          </w:r>
          <w:r>
            <w:rPr>
              <w:noProof/>
            </w:rPr>
            <w:fldChar w:fldCharType="separate"/>
          </w:r>
          <w:r w:rsidR="004C72D8">
            <w:rPr>
              <w:noProof/>
            </w:rPr>
            <w:t>23</w:t>
          </w:r>
          <w:r>
            <w:rPr>
              <w:noProof/>
            </w:rPr>
            <w:fldChar w:fldCharType="end"/>
          </w:r>
        </w:p>
        <w:p w14:paraId="4E7A8E2B" w14:textId="1BBA2B19" w:rsidR="00C23FE9" w:rsidRDefault="00C23FE9">
          <w:pPr>
            <w:pStyle w:val="TOC3"/>
            <w:tabs>
              <w:tab w:val="right" w:leader="dot" w:pos="8471"/>
            </w:tabs>
            <w:rPr>
              <w:rFonts w:eastAsiaTheme="minorEastAsia"/>
              <w:noProof/>
              <w:lang w:eastAsia="en-GB"/>
            </w:rPr>
          </w:pPr>
          <w:r>
            <w:rPr>
              <w:noProof/>
            </w:rPr>
            <w:t>3.4.4 Selection of Primary Research Papers</w:t>
          </w:r>
          <w:r>
            <w:rPr>
              <w:noProof/>
            </w:rPr>
            <w:tab/>
          </w:r>
          <w:r>
            <w:rPr>
              <w:noProof/>
            </w:rPr>
            <w:fldChar w:fldCharType="begin"/>
          </w:r>
          <w:r>
            <w:rPr>
              <w:noProof/>
            </w:rPr>
            <w:instrText xml:space="preserve"> PAGEREF _Toc523754562 \h </w:instrText>
          </w:r>
          <w:r>
            <w:rPr>
              <w:noProof/>
            </w:rPr>
          </w:r>
          <w:r>
            <w:rPr>
              <w:noProof/>
            </w:rPr>
            <w:fldChar w:fldCharType="separate"/>
          </w:r>
          <w:r w:rsidR="004C72D8">
            <w:rPr>
              <w:noProof/>
            </w:rPr>
            <w:t>24</w:t>
          </w:r>
          <w:r>
            <w:rPr>
              <w:noProof/>
            </w:rPr>
            <w:fldChar w:fldCharType="end"/>
          </w:r>
        </w:p>
        <w:p w14:paraId="4259D9CA" w14:textId="2D262A4B" w:rsidR="00C23FE9" w:rsidRDefault="00C23FE9">
          <w:pPr>
            <w:pStyle w:val="TOC3"/>
            <w:tabs>
              <w:tab w:val="right" w:leader="dot" w:pos="8471"/>
            </w:tabs>
            <w:rPr>
              <w:rFonts w:eastAsiaTheme="minorEastAsia"/>
              <w:noProof/>
              <w:lang w:eastAsia="en-GB"/>
            </w:rPr>
          </w:pPr>
          <w:r>
            <w:rPr>
              <w:noProof/>
            </w:rPr>
            <w:t>3.4.5 Quality</w:t>
          </w:r>
          <w:r>
            <w:rPr>
              <w:noProof/>
            </w:rPr>
            <w:tab/>
          </w:r>
          <w:r>
            <w:rPr>
              <w:noProof/>
            </w:rPr>
            <w:fldChar w:fldCharType="begin"/>
          </w:r>
          <w:r>
            <w:rPr>
              <w:noProof/>
            </w:rPr>
            <w:instrText xml:space="preserve"> PAGEREF _Toc523754567 \h </w:instrText>
          </w:r>
          <w:r>
            <w:rPr>
              <w:noProof/>
            </w:rPr>
          </w:r>
          <w:r>
            <w:rPr>
              <w:noProof/>
            </w:rPr>
            <w:fldChar w:fldCharType="separate"/>
          </w:r>
          <w:r w:rsidR="004C72D8">
            <w:rPr>
              <w:noProof/>
            </w:rPr>
            <w:t>25</w:t>
          </w:r>
          <w:r>
            <w:rPr>
              <w:noProof/>
            </w:rPr>
            <w:fldChar w:fldCharType="end"/>
          </w:r>
        </w:p>
        <w:p w14:paraId="0C04E025" w14:textId="7C83EF0A" w:rsidR="00C23FE9" w:rsidRDefault="00C23FE9">
          <w:pPr>
            <w:pStyle w:val="TOC2"/>
            <w:tabs>
              <w:tab w:val="right" w:leader="dot" w:pos="8471"/>
            </w:tabs>
            <w:rPr>
              <w:rFonts w:eastAsiaTheme="minorEastAsia"/>
              <w:noProof/>
              <w:lang w:eastAsia="en-GB"/>
            </w:rPr>
          </w:pPr>
          <w:r>
            <w:rPr>
              <w:noProof/>
            </w:rPr>
            <w:t>3.5 Data Extraction and Synthesis</w:t>
          </w:r>
          <w:r>
            <w:rPr>
              <w:noProof/>
            </w:rPr>
            <w:tab/>
          </w:r>
          <w:r>
            <w:rPr>
              <w:noProof/>
            </w:rPr>
            <w:fldChar w:fldCharType="begin"/>
          </w:r>
          <w:r>
            <w:rPr>
              <w:noProof/>
            </w:rPr>
            <w:instrText xml:space="preserve"> PAGEREF _Toc523754568 \h </w:instrText>
          </w:r>
          <w:r>
            <w:rPr>
              <w:noProof/>
            </w:rPr>
          </w:r>
          <w:r>
            <w:rPr>
              <w:noProof/>
            </w:rPr>
            <w:fldChar w:fldCharType="separate"/>
          </w:r>
          <w:r w:rsidR="004C72D8">
            <w:rPr>
              <w:noProof/>
            </w:rPr>
            <w:t>28</w:t>
          </w:r>
          <w:r>
            <w:rPr>
              <w:noProof/>
            </w:rPr>
            <w:fldChar w:fldCharType="end"/>
          </w:r>
        </w:p>
        <w:p w14:paraId="3217A30A" w14:textId="1237EEC9" w:rsidR="00C23FE9" w:rsidRDefault="00C23FE9">
          <w:pPr>
            <w:pStyle w:val="TOC3"/>
            <w:tabs>
              <w:tab w:val="right" w:leader="dot" w:pos="8471"/>
            </w:tabs>
            <w:rPr>
              <w:rFonts w:eastAsiaTheme="minorEastAsia"/>
              <w:noProof/>
              <w:lang w:eastAsia="en-GB"/>
            </w:rPr>
          </w:pPr>
          <w:r>
            <w:rPr>
              <w:noProof/>
            </w:rPr>
            <w:t>3.5.1 Data Extraction</w:t>
          </w:r>
          <w:r>
            <w:rPr>
              <w:noProof/>
            </w:rPr>
            <w:tab/>
          </w:r>
          <w:r>
            <w:rPr>
              <w:noProof/>
            </w:rPr>
            <w:fldChar w:fldCharType="begin"/>
          </w:r>
          <w:r>
            <w:rPr>
              <w:noProof/>
            </w:rPr>
            <w:instrText xml:space="preserve"> PAGEREF _Toc523754569 \h </w:instrText>
          </w:r>
          <w:r>
            <w:rPr>
              <w:noProof/>
            </w:rPr>
          </w:r>
          <w:r>
            <w:rPr>
              <w:noProof/>
            </w:rPr>
            <w:fldChar w:fldCharType="separate"/>
          </w:r>
          <w:r w:rsidR="004C72D8">
            <w:rPr>
              <w:noProof/>
            </w:rPr>
            <w:t>28</w:t>
          </w:r>
          <w:r>
            <w:rPr>
              <w:noProof/>
            </w:rPr>
            <w:fldChar w:fldCharType="end"/>
          </w:r>
        </w:p>
        <w:p w14:paraId="4FD687EE" w14:textId="00E43185" w:rsidR="00C23FE9" w:rsidRDefault="00C23FE9">
          <w:pPr>
            <w:pStyle w:val="TOC3"/>
            <w:tabs>
              <w:tab w:val="right" w:leader="dot" w:pos="8471"/>
            </w:tabs>
            <w:rPr>
              <w:rFonts w:eastAsiaTheme="minorEastAsia"/>
              <w:noProof/>
              <w:lang w:eastAsia="en-GB"/>
            </w:rPr>
          </w:pPr>
          <w:r>
            <w:rPr>
              <w:noProof/>
            </w:rPr>
            <w:t>3.5.2 Data Synthesis</w:t>
          </w:r>
          <w:r>
            <w:rPr>
              <w:noProof/>
            </w:rPr>
            <w:tab/>
          </w:r>
          <w:r>
            <w:rPr>
              <w:noProof/>
            </w:rPr>
            <w:fldChar w:fldCharType="begin"/>
          </w:r>
          <w:r>
            <w:rPr>
              <w:noProof/>
            </w:rPr>
            <w:instrText xml:space="preserve"> PAGEREF _Toc523754570 \h </w:instrText>
          </w:r>
          <w:r>
            <w:rPr>
              <w:noProof/>
            </w:rPr>
          </w:r>
          <w:r>
            <w:rPr>
              <w:noProof/>
            </w:rPr>
            <w:fldChar w:fldCharType="separate"/>
          </w:r>
          <w:r w:rsidR="004C72D8">
            <w:rPr>
              <w:noProof/>
            </w:rPr>
            <w:t>29</w:t>
          </w:r>
          <w:r>
            <w:rPr>
              <w:noProof/>
            </w:rPr>
            <w:fldChar w:fldCharType="end"/>
          </w:r>
        </w:p>
        <w:p w14:paraId="7429925F" w14:textId="051E57A2" w:rsidR="00C23FE9" w:rsidRDefault="00C23FE9">
          <w:pPr>
            <w:pStyle w:val="TOC2"/>
            <w:tabs>
              <w:tab w:val="right" w:leader="dot" w:pos="8471"/>
            </w:tabs>
            <w:rPr>
              <w:rFonts w:eastAsiaTheme="minorEastAsia"/>
              <w:noProof/>
              <w:lang w:eastAsia="en-GB"/>
            </w:rPr>
          </w:pPr>
          <w:r>
            <w:rPr>
              <w:noProof/>
            </w:rPr>
            <w:t>3.6 Conclusion</w:t>
          </w:r>
          <w:r>
            <w:rPr>
              <w:noProof/>
            </w:rPr>
            <w:tab/>
          </w:r>
          <w:r>
            <w:rPr>
              <w:noProof/>
            </w:rPr>
            <w:fldChar w:fldCharType="begin"/>
          </w:r>
          <w:r>
            <w:rPr>
              <w:noProof/>
            </w:rPr>
            <w:instrText xml:space="preserve"> PAGEREF _Toc523754571 \h </w:instrText>
          </w:r>
          <w:r>
            <w:rPr>
              <w:noProof/>
            </w:rPr>
          </w:r>
          <w:r>
            <w:rPr>
              <w:noProof/>
            </w:rPr>
            <w:fldChar w:fldCharType="separate"/>
          </w:r>
          <w:r w:rsidR="004C72D8">
            <w:rPr>
              <w:noProof/>
            </w:rPr>
            <w:t>30</w:t>
          </w:r>
          <w:r>
            <w:rPr>
              <w:noProof/>
            </w:rPr>
            <w:fldChar w:fldCharType="end"/>
          </w:r>
        </w:p>
        <w:p w14:paraId="79E12957" w14:textId="4ACB1101" w:rsidR="00C23FE9" w:rsidRDefault="00C23FE9">
          <w:pPr>
            <w:pStyle w:val="TOC1"/>
            <w:tabs>
              <w:tab w:val="right" w:leader="dot" w:pos="8471"/>
            </w:tabs>
            <w:rPr>
              <w:rFonts w:eastAsiaTheme="minorEastAsia"/>
              <w:noProof/>
              <w:lang w:eastAsia="en-GB"/>
            </w:rPr>
          </w:pPr>
          <w:r>
            <w:rPr>
              <w:noProof/>
            </w:rPr>
            <w:t>Chapter 4</w:t>
          </w:r>
          <w:r w:rsidR="006C4F3D">
            <w:rPr>
              <w:noProof/>
            </w:rPr>
            <w:t xml:space="preserve"> - Presentation of the Findings</w:t>
          </w:r>
          <w:r>
            <w:rPr>
              <w:noProof/>
            </w:rPr>
            <w:tab/>
          </w:r>
          <w:r>
            <w:rPr>
              <w:noProof/>
            </w:rPr>
            <w:fldChar w:fldCharType="begin"/>
          </w:r>
          <w:r>
            <w:rPr>
              <w:noProof/>
            </w:rPr>
            <w:instrText xml:space="preserve"> PAGEREF _Toc523754572 \h </w:instrText>
          </w:r>
          <w:r>
            <w:rPr>
              <w:noProof/>
            </w:rPr>
          </w:r>
          <w:r>
            <w:rPr>
              <w:noProof/>
            </w:rPr>
            <w:fldChar w:fldCharType="separate"/>
          </w:r>
          <w:r w:rsidR="004C72D8">
            <w:rPr>
              <w:noProof/>
            </w:rPr>
            <w:t>31</w:t>
          </w:r>
          <w:r>
            <w:rPr>
              <w:noProof/>
            </w:rPr>
            <w:fldChar w:fldCharType="end"/>
          </w:r>
        </w:p>
        <w:p w14:paraId="4DFBDEEC" w14:textId="303B3C08" w:rsidR="00C23FE9" w:rsidRDefault="00C23FE9">
          <w:pPr>
            <w:pStyle w:val="TOC2"/>
            <w:tabs>
              <w:tab w:val="right" w:leader="dot" w:pos="8471"/>
            </w:tabs>
            <w:rPr>
              <w:rFonts w:eastAsiaTheme="minorEastAsia"/>
              <w:noProof/>
              <w:lang w:eastAsia="en-GB"/>
            </w:rPr>
          </w:pPr>
          <w:r>
            <w:rPr>
              <w:noProof/>
            </w:rPr>
            <w:t>4.1 Introduction</w:t>
          </w:r>
          <w:r>
            <w:rPr>
              <w:noProof/>
            </w:rPr>
            <w:tab/>
          </w:r>
          <w:r>
            <w:rPr>
              <w:noProof/>
            </w:rPr>
            <w:fldChar w:fldCharType="begin"/>
          </w:r>
          <w:r>
            <w:rPr>
              <w:noProof/>
            </w:rPr>
            <w:instrText xml:space="preserve"> PAGEREF _Toc523754573 \h </w:instrText>
          </w:r>
          <w:r>
            <w:rPr>
              <w:noProof/>
            </w:rPr>
          </w:r>
          <w:r>
            <w:rPr>
              <w:noProof/>
            </w:rPr>
            <w:fldChar w:fldCharType="separate"/>
          </w:r>
          <w:r w:rsidR="004C72D8">
            <w:rPr>
              <w:noProof/>
            </w:rPr>
            <w:t>31</w:t>
          </w:r>
          <w:r>
            <w:rPr>
              <w:noProof/>
            </w:rPr>
            <w:fldChar w:fldCharType="end"/>
          </w:r>
        </w:p>
        <w:p w14:paraId="52A3E85D" w14:textId="5F2B137A" w:rsidR="00C23FE9" w:rsidRDefault="00C23FE9">
          <w:pPr>
            <w:pStyle w:val="TOC2"/>
            <w:tabs>
              <w:tab w:val="right" w:leader="dot" w:pos="8471"/>
            </w:tabs>
            <w:rPr>
              <w:rFonts w:eastAsiaTheme="minorEastAsia"/>
              <w:noProof/>
              <w:lang w:eastAsia="en-GB"/>
            </w:rPr>
          </w:pPr>
          <w:r>
            <w:rPr>
              <w:noProof/>
            </w:rPr>
            <w:lastRenderedPageBreak/>
            <w:t>4.2 Research Quality and Limitations</w:t>
          </w:r>
          <w:r>
            <w:rPr>
              <w:noProof/>
            </w:rPr>
            <w:tab/>
          </w:r>
          <w:r>
            <w:rPr>
              <w:noProof/>
            </w:rPr>
            <w:fldChar w:fldCharType="begin"/>
          </w:r>
          <w:r>
            <w:rPr>
              <w:noProof/>
            </w:rPr>
            <w:instrText xml:space="preserve"> PAGEREF _Toc523754574 \h </w:instrText>
          </w:r>
          <w:r>
            <w:rPr>
              <w:noProof/>
            </w:rPr>
          </w:r>
          <w:r>
            <w:rPr>
              <w:noProof/>
            </w:rPr>
            <w:fldChar w:fldCharType="separate"/>
          </w:r>
          <w:r w:rsidR="004C72D8">
            <w:rPr>
              <w:noProof/>
            </w:rPr>
            <w:t>31</w:t>
          </w:r>
          <w:r>
            <w:rPr>
              <w:noProof/>
            </w:rPr>
            <w:fldChar w:fldCharType="end"/>
          </w:r>
        </w:p>
        <w:p w14:paraId="75160F73" w14:textId="4894AC90" w:rsidR="00C23FE9" w:rsidRDefault="00C23FE9">
          <w:pPr>
            <w:pStyle w:val="TOC2"/>
            <w:tabs>
              <w:tab w:val="right" w:leader="dot" w:pos="8471"/>
            </w:tabs>
            <w:rPr>
              <w:rFonts w:eastAsiaTheme="minorEastAsia"/>
              <w:noProof/>
              <w:lang w:eastAsia="en-GB"/>
            </w:rPr>
          </w:pPr>
          <w:r>
            <w:rPr>
              <w:noProof/>
            </w:rPr>
            <w:t>4.3 Characteristics of the Research</w:t>
          </w:r>
          <w:r>
            <w:rPr>
              <w:noProof/>
            </w:rPr>
            <w:tab/>
          </w:r>
          <w:r>
            <w:rPr>
              <w:noProof/>
            </w:rPr>
            <w:fldChar w:fldCharType="begin"/>
          </w:r>
          <w:r>
            <w:rPr>
              <w:noProof/>
            </w:rPr>
            <w:instrText xml:space="preserve"> PAGEREF _Toc523754575 \h </w:instrText>
          </w:r>
          <w:r>
            <w:rPr>
              <w:noProof/>
            </w:rPr>
          </w:r>
          <w:r>
            <w:rPr>
              <w:noProof/>
            </w:rPr>
            <w:fldChar w:fldCharType="separate"/>
          </w:r>
          <w:r w:rsidR="004C72D8">
            <w:rPr>
              <w:noProof/>
            </w:rPr>
            <w:t>31</w:t>
          </w:r>
          <w:r>
            <w:rPr>
              <w:noProof/>
            </w:rPr>
            <w:fldChar w:fldCharType="end"/>
          </w:r>
        </w:p>
        <w:p w14:paraId="6A5B9C8C" w14:textId="29A7C8EC" w:rsidR="00C23FE9" w:rsidRDefault="00C23FE9">
          <w:pPr>
            <w:pStyle w:val="TOC3"/>
            <w:tabs>
              <w:tab w:val="right" w:leader="dot" w:pos="8471"/>
            </w:tabs>
            <w:rPr>
              <w:rFonts w:eastAsiaTheme="minorEastAsia"/>
              <w:noProof/>
              <w:lang w:eastAsia="en-GB"/>
            </w:rPr>
          </w:pPr>
          <w:r>
            <w:rPr>
              <w:noProof/>
            </w:rPr>
            <w:t>4.3.1 Types of Mental Health Problems in children and adolescents identified in the research</w:t>
          </w:r>
          <w:r>
            <w:rPr>
              <w:noProof/>
            </w:rPr>
            <w:tab/>
          </w:r>
          <w:r>
            <w:rPr>
              <w:noProof/>
            </w:rPr>
            <w:fldChar w:fldCharType="begin"/>
          </w:r>
          <w:r>
            <w:rPr>
              <w:noProof/>
            </w:rPr>
            <w:instrText xml:space="preserve"> PAGEREF _Toc523754576 \h </w:instrText>
          </w:r>
          <w:r>
            <w:rPr>
              <w:noProof/>
            </w:rPr>
          </w:r>
          <w:r>
            <w:rPr>
              <w:noProof/>
            </w:rPr>
            <w:fldChar w:fldCharType="separate"/>
          </w:r>
          <w:r w:rsidR="004C72D8">
            <w:rPr>
              <w:noProof/>
            </w:rPr>
            <w:t>33</w:t>
          </w:r>
          <w:r>
            <w:rPr>
              <w:noProof/>
            </w:rPr>
            <w:fldChar w:fldCharType="end"/>
          </w:r>
        </w:p>
        <w:p w14:paraId="579184BE" w14:textId="6F1DDD1B" w:rsidR="00C23FE9" w:rsidRDefault="00C23FE9">
          <w:pPr>
            <w:pStyle w:val="TOC2"/>
            <w:tabs>
              <w:tab w:val="right" w:leader="dot" w:pos="8471"/>
            </w:tabs>
            <w:rPr>
              <w:rFonts w:eastAsiaTheme="minorEastAsia"/>
              <w:noProof/>
              <w:lang w:eastAsia="en-GB"/>
            </w:rPr>
          </w:pPr>
          <w:r>
            <w:rPr>
              <w:noProof/>
            </w:rPr>
            <w:t>4.4 Presentation of Themes and Findings</w:t>
          </w:r>
          <w:r>
            <w:rPr>
              <w:noProof/>
            </w:rPr>
            <w:tab/>
          </w:r>
          <w:r>
            <w:rPr>
              <w:noProof/>
            </w:rPr>
            <w:fldChar w:fldCharType="begin"/>
          </w:r>
          <w:r>
            <w:rPr>
              <w:noProof/>
            </w:rPr>
            <w:instrText xml:space="preserve"> PAGEREF _Toc523754577 \h </w:instrText>
          </w:r>
          <w:r>
            <w:rPr>
              <w:noProof/>
            </w:rPr>
          </w:r>
          <w:r>
            <w:rPr>
              <w:noProof/>
            </w:rPr>
            <w:fldChar w:fldCharType="separate"/>
          </w:r>
          <w:r w:rsidR="004C72D8">
            <w:rPr>
              <w:noProof/>
            </w:rPr>
            <w:t>35</w:t>
          </w:r>
          <w:r>
            <w:rPr>
              <w:noProof/>
            </w:rPr>
            <w:fldChar w:fldCharType="end"/>
          </w:r>
        </w:p>
        <w:p w14:paraId="049E5DB8" w14:textId="24C1EFED" w:rsidR="00C23FE9" w:rsidRDefault="00C23FE9">
          <w:pPr>
            <w:pStyle w:val="TOC2"/>
            <w:tabs>
              <w:tab w:val="right" w:leader="dot" w:pos="8471"/>
            </w:tabs>
            <w:rPr>
              <w:rFonts w:eastAsiaTheme="minorEastAsia"/>
              <w:noProof/>
              <w:lang w:eastAsia="en-GB"/>
            </w:rPr>
          </w:pPr>
          <w:r>
            <w:rPr>
              <w:noProof/>
            </w:rPr>
            <w:t>4.5 Individual</w:t>
          </w:r>
          <w:r>
            <w:rPr>
              <w:noProof/>
            </w:rPr>
            <w:tab/>
          </w:r>
          <w:r>
            <w:rPr>
              <w:noProof/>
            </w:rPr>
            <w:fldChar w:fldCharType="begin"/>
          </w:r>
          <w:r>
            <w:rPr>
              <w:noProof/>
            </w:rPr>
            <w:instrText xml:space="preserve"> PAGEREF _Toc523754578 \h </w:instrText>
          </w:r>
          <w:r>
            <w:rPr>
              <w:noProof/>
            </w:rPr>
          </w:r>
          <w:r>
            <w:rPr>
              <w:noProof/>
            </w:rPr>
            <w:fldChar w:fldCharType="separate"/>
          </w:r>
          <w:r w:rsidR="004C72D8">
            <w:rPr>
              <w:noProof/>
            </w:rPr>
            <w:t>36</w:t>
          </w:r>
          <w:r>
            <w:rPr>
              <w:noProof/>
            </w:rPr>
            <w:fldChar w:fldCharType="end"/>
          </w:r>
        </w:p>
        <w:p w14:paraId="4A7E1683" w14:textId="01B036BD" w:rsidR="00C23FE9" w:rsidRDefault="00C23FE9">
          <w:pPr>
            <w:pStyle w:val="TOC3"/>
            <w:tabs>
              <w:tab w:val="right" w:leader="dot" w:pos="8471"/>
            </w:tabs>
            <w:rPr>
              <w:rFonts w:eastAsiaTheme="minorEastAsia"/>
              <w:noProof/>
              <w:lang w:eastAsia="en-GB"/>
            </w:rPr>
          </w:pPr>
          <w:r>
            <w:rPr>
              <w:noProof/>
            </w:rPr>
            <w:t>4.5.1 The Visibility of the School Nurse</w:t>
          </w:r>
          <w:r>
            <w:rPr>
              <w:noProof/>
            </w:rPr>
            <w:tab/>
          </w:r>
          <w:r>
            <w:rPr>
              <w:noProof/>
            </w:rPr>
            <w:fldChar w:fldCharType="begin"/>
          </w:r>
          <w:r>
            <w:rPr>
              <w:noProof/>
            </w:rPr>
            <w:instrText xml:space="preserve"> PAGEREF _Toc523754579 \h </w:instrText>
          </w:r>
          <w:r>
            <w:rPr>
              <w:noProof/>
            </w:rPr>
          </w:r>
          <w:r>
            <w:rPr>
              <w:noProof/>
            </w:rPr>
            <w:fldChar w:fldCharType="separate"/>
          </w:r>
          <w:r w:rsidR="004C72D8">
            <w:rPr>
              <w:noProof/>
            </w:rPr>
            <w:t>37</w:t>
          </w:r>
          <w:r>
            <w:rPr>
              <w:noProof/>
            </w:rPr>
            <w:fldChar w:fldCharType="end"/>
          </w:r>
        </w:p>
        <w:p w14:paraId="6232820B" w14:textId="43F35173" w:rsidR="00C23FE9" w:rsidRDefault="00C23FE9">
          <w:pPr>
            <w:pStyle w:val="TOC3"/>
            <w:tabs>
              <w:tab w:val="right" w:leader="dot" w:pos="8471"/>
            </w:tabs>
            <w:rPr>
              <w:rFonts w:eastAsiaTheme="minorEastAsia"/>
              <w:noProof/>
              <w:lang w:eastAsia="en-GB"/>
            </w:rPr>
          </w:pPr>
          <w:r>
            <w:rPr>
              <w:noProof/>
            </w:rPr>
            <w:t>4.5.2 Trust</w:t>
          </w:r>
          <w:r>
            <w:rPr>
              <w:noProof/>
            </w:rPr>
            <w:tab/>
          </w:r>
          <w:r>
            <w:rPr>
              <w:noProof/>
            </w:rPr>
            <w:fldChar w:fldCharType="begin"/>
          </w:r>
          <w:r>
            <w:rPr>
              <w:noProof/>
            </w:rPr>
            <w:instrText xml:space="preserve"> PAGEREF _Toc523754580 \h </w:instrText>
          </w:r>
          <w:r>
            <w:rPr>
              <w:noProof/>
            </w:rPr>
          </w:r>
          <w:r>
            <w:rPr>
              <w:noProof/>
            </w:rPr>
            <w:fldChar w:fldCharType="separate"/>
          </w:r>
          <w:r w:rsidR="004C72D8">
            <w:rPr>
              <w:noProof/>
            </w:rPr>
            <w:t>39</w:t>
          </w:r>
          <w:r>
            <w:rPr>
              <w:noProof/>
            </w:rPr>
            <w:fldChar w:fldCharType="end"/>
          </w:r>
        </w:p>
        <w:p w14:paraId="46B3D3C3" w14:textId="5A8B9C1A" w:rsidR="00C23FE9" w:rsidRDefault="00C23FE9">
          <w:pPr>
            <w:pStyle w:val="TOC2"/>
            <w:tabs>
              <w:tab w:val="right" w:leader="dot" w:pos="8471"/>
            </w:tabs>
            <w:rPr>
              <w:rFonts w:eastAsiaTheme="minorEastAsia"/>
              <w:noProof/>
              <w:lang w:eastAsia="en-GB"/>
            </w:rPr>
          </w:pPr>
          <w:r>
            <w:rPr>
              <w:noProof/>
            </w:rPr>
            <w:t>4.6 Organisational</w:t>
          </w:r>
          <w:r>
            <w:rPr>
              <w:noProof/>
            </w:rPr>
            <w:tab/>
          </w:r>
          <w:r>
            <w:rPr>
              <w:noProof/>
            </w:rPr>
            <w:fldChar w:fldCharType="begin"/>
          </w:r>
          <w:r>
            <w:rPr>
              <w:noProof/>
            </w:rPr>
            <w:instrText xml:space="preserve"> PAGEREF _Toc523754581 \h </w:instrText>
          </w:r>
          <w:r>
            <w:rPr>
              <w:noProof/>
            </w:rPr>
          </w:r>
          <w:r>
            <w:rPr>
              <w:noProof/>
            </w:rPr>
            <w:fldChar w:fldCharType="separate"/>
          </w:r>
          <w:r w:rsidR="004C72D8">
            <w:rPr>
              <w:noProof/>
            </w:rPr>
            <w:t>40</w:t>
          </w:r>
          <w:r>
            <w:rPr>
              <w:noProof/>
            </w:rPr>
            <w:fldChar w:fldCharType="end"/>
          </w:r>
        </w:p>
        <w:p w14:paraId="7BCFABAA" w14:textId="79E3661A" w:rsidR="00C23FE9" w:rsidRDefault="00C23FE9">
          <w:pPr>
            <w:pStyle w:val="TOC3"/>
            <w:tabs>
              <w:tab w:val="right" w:leader="dot" w:pos="8471"/>
            </w:tabs>
            <w:rPr>
              <w:rFonts w:eastAsiaTheme="minorEastAsia"/>
              <w:noProof/>
              <w:lang w:eastAsia="en-GB"/>
            </w:rPr>
          </w:pPr>
          <w:r>
            <w:rPr>
              <w:noProof/>
            </w:rPr>
            <w:t>4.6.1 Feeling powerless</w:t>
          </w:r>
          <w:r>
            <w:rPr>
              <w:noProof/>
            </w:rPr>
            <w:tab/>
          </w:r>
          <w:r>
            <w:rPr>
              <w:noProof/>
            </w:rPr>
            <w:fldChar w:fldCharType="begin"/>
          </w:r>
          <w:r>
            <w:rPr>
              <w:noProof/>
            </w:rPr>
            <w:instrText xml:space="preserve"> PAGEREF _Toc523754582 \h </w:instrText>
          </w:r>
          <w:r>
            <w:rPr>
              <w:noProof/>
            </w:rPr>
          </w:r>
          <w:r>
            <w:rPr>
              <w:noProof/>
            </w:rPr>
            <w:fldChar w:fldCharType="separate"/>
          </w:r>
          <w:r w:rsidR="004C72D8">
            <w:rPr>
              <w:noProof/>
            </w:rPr>
            <w:t>41</w:t>
          </w:r>
          <w:r>
            <w:rPr>
              <w:noProof/>
            </w:rPr>
            <w:fldChar w:fldCharType="end"/>
          </w:r>
        </w:p>
        <w:p w14:paraId="68F99211" w14:textId="22877466" w:rsidR="00C23FE9" w:rsidRDefault="00C23FE9">
          <w:pPr>
            <w:pStyle w:val="TOC3"/>
            <w:tabs>
              <w:tab w:val="right" w:leader="dot" w:pos="8471"/>
            </w:tabs>
            <w:rPr>
              <w:rFonts w:eastAsiaTheme="minorEastAsia"/>
              <w:noProof/>
              <w:lang w:eastAsia="en-GB"/>
            </w:rPr>
          </w:pPr>
          <w:r>
            <w:rPr>
              <w:noProof/>
            </w:rPr>
            <w:t>4.6.2 Time Constraints</w:t>
          </w:r>
          <w:r>
            <w:rPr>
              <w:noProof/>
            </w:rPr>
            <w:tab/>
          </w:r>
          <w:r>
            <w:rPr>
              <w:noProof/>
            </w:rPr>
            <w:fldChar w:fldCharType="begin"/>
          </w:r>
          <w:r>
            <w:rPr>
              <w:noProof/>
            </w:rPr>
            <w:instrText xml:space="preserve"> PAGEREF _Toc523754583 \h </w:instrText>
          </w:r>
          <w:r>
            <w:rPr>
              <w:noProof/>
            </w:rPr>
          </w:r>
          <w:r>
            <w:rPr>
              <w:noProof/>
            </w:rPr>
            <w:fldChar w:fldCharType="separate"/>
          </w:r>
          <w:r w:rsidR="004C72D8">
            <w:rPr>
              <w:noProof/>
            </w:rPr>
            <w:t>42</w:t>
          </w:r>
          <w:r>
            <w:rPr>
              <w:noProof/>
            </w:rPr>
            <w:fldChar w:fldCharType="end"/>
          </w:r>
        </w:p>
        <w:p w14:paraId="49657303" w14:textId="466F5F08" w:rsidR="00C23FE9" w:rsidRDefault="00C23FE9">
          <w:pPr>
            <w:pStyle w:val="TOC3"/>
            <w:tabs>
              <w:tab w:val="right" w:leader="dot" w:pos="8471"/>
            </w:tabs>
            <w:rPr>
              <w:rFonts w:eastAsiaTheme="minorEastAsia"/>
              <w:noProof/>
              <w:lang w:eastAsia="en-GB"/>
            </w:rPr>
          </w:pPr>
          <w:r>
            <w:rPr>
              <w:noProof/>
            </w:rPr>
            <w:t>4.6.3 Mental health training for school nurses</w:t>
          </w:r>
          <w:r>
            <w:rPr>
              <w:noProof/>
            </w:rPr>
            <w:tab/>
          </w:r>
          <w:r>
            <w:rPr>
              <w:noProof/>
            </w:rPr>
            <w:fldChar w:fldCharType="begin"/>
          </w:r>
          <w:r>
            <w:rPr>
              <w:noProof/>
            </w:rPr>
            <w:instrText xml:space="preserve"> PAGEREF _Toc523754584 \h </w:instrText>
          </w:r>
          <w:r>
            <w:rPr>
              <w:noProof/>
            </w:rPr>
          </w:r>
          <w:r>
            <w:rPr>
              <w:noProof/>
            </w:rPr>
            <w:fldChar w:fldCharType="separate"/>
          </w:r>
          <w:r w:rsidR="004C72D8">
            <w:rPr>
              <w:noProof/>
            </w:rPr>
            <w:t>43</w:t>
          </w:r>
          <w:r>
            <w:rPr>
              <w:noProof/>
            </w:rPr>
            <w:fldChar w:fldCharType="end"/>
          </w:r>
        </w:p>
        <w:p w14:paraId="53FA15F3" w14:textId="6E91ADAF" w:rsidR="00C23FE9" w:rsidRDefault="00C23FE9">
          <w:pPr>
            <w:pStyle w:val="TOC2"/>
            <w:tabs>
              <w:tab w:val="right" w:leader="dot" w:pos="8471"/>
            </w:tabs>
            <w:rPr>
              <w:rFonts w:eastAsiaTheme="minorEastAsia"/>
              <w:noProof/>
              <w:lang w:eastAsia="en-GB"/>
            </w:rPr>
          </w:pPr>
          <w:r>
            <w:rPr>
              <w:noProof/>
            </w:rPr>
            <w:t>4.7 Interprofessional</w:t>
          </w:r>
          <w:r>
            <w:rPr>
              <w:noProof/>
            </w:rPr>
            <w:tab/>
          </w:r>
          <w:r>
            <w:rPr>
              <w:noProof/>
            </w:rPr>
            <w:fldChar w:fldCharType="begin"/>
          </w:r>
          <w:r>
            <w:rPr>
              <w:noProof/>
            </w:rPr>
            <w:instrText xml:space="preserve"> PAGEREF _Toc523754585 \h </w:instrText>
          </w:r>
          <w:r>
            <w:rPr>
              <w:noProof/>
            </w:rPr>
          </w:r>
          <w:r>
            <w:rPr>
              <w:noProof/>
            </w:rPr>
            <w:fldChar w:fldCharType="separate"/>
          </w:r>
          <w:r w:rsidR="004C72D8">
            <w:rPr>
              <w:noProof/>
            </w:rPr>
            <w:t>47</w:t>
          </w:r>
          <w:r>
            <w:rPr>
              <w:noProof/>
            </w:rPr>
            <w:fldChar w:fldCharType="end"/>
          </w:r>
        </w:p>
        <w:p w14:paraId="3C28FFA4" w14:textId="378D758F" w:rsidR="00C23FE9" w:rsidRDefault="00C23FE9">
          <w:pPr>
            <w:pStyle w:val="TOC3"/>
            <w:tabs>
              <w:tab w:val="right" w:leader="dot" w:pos="8471"/>
            </w:tabs>
            <w:rPr>
              <w:rFonts w:eastAsiaTheme="minorEastAsia"/>
              <w:noProof/>
              <w:lang w:eastAsia="en-GB"/>
            </w:rPr>
          </w:pPr>
          <w:r>
            <w:rPr>
              <w:noProof/>
            </w:rPr>
            <w:t>4.7.1 Working with other professionals</w:t>
          </w:r>
          <w:r>
            <w:rPr>
              <w:noProof/>
            </w:rPr>
            <w:tab/>
          </w:r>
          <w:r>
            <w:rPr>
              <w:noProof/>
            </w:rPr>
            <w:fldChar w:fldCharType="begin"/>
          </w:r>
          <w:r>
            <w:rPr>
              <w:noProof/>
            </w:rPr>
            <w:instrText xml:space="preserve"> PAGEREF _Toc523754586 \h </w:instrText>
          </w:r>
          <w:r>
            <w:rPr>
              <w:noProof/>
            </w:rPr>
          </w:r>
          <w:r>
            <w:rPr>
              <w:noProof/>
            </w:rPr>
            <w:fldChar w:fldCharType="separate"/>
          </w:r>
          <w:r w:rsidR="004C72D8">
            <w:rPr>
              <w:noProof/>
            </w:rPr>
            <w:t>47</w:t>
          </w:r>
          <w:r>
            <w:rPr>
              <w:noProof/>
            </w:rPr>
            <w:fldChar w:fldCharType="end"/>
          </w:r>
        </w:p>
        <w:p w14:paraId="0BE413CB" w14:textId="6644576C" w:rsidR="00C23FE9" w:rsidRDefault="00C23FE9">
          <w:pPr>
            <w:pStyle w:val="TOC2"/>
            <w:tabs>
              <w:tab w:val="right" w:leader="dot" w:pos="8471"/>
            </w:tabs>
            <w:rPr>
              <w:rFonts w:eastAsiaTheme="minorEastAsia"/>
              <w:noProof/>
              <w:lang w:eastAsia="en-GB"/>
            </w:rPr>
          </w:pPr>
          <w:r>
            <w:rPr>
              <w:noProof/>
            </w:rPr>
            <w:t>4.8 Conclusion</w:t>
          </w:r>
          <w:r>
            <w:rPr>
              <w:noProof/>
            </w:rPr>
            <w:tab/>
          </w:r>
          <w:r>
            <w:rPr>
              <w:noProof/>
            </w:rPr>
            <w:fldChar w:fldCharType="begin"/>
          </w:r>
          <w:r>
            <w:rPr>
              <w:noProof/>
            </w:rPr>
            <w:instrText xml:space="preserve"> PAGEREF _Toc523754587 \h </w:instrText>
          </w:r>
          <w:r>
            <w:rPr>
              <w:noProof/>
            </w:rPr>
          </w:r>
          <w:r>
            <w:rPr>
              <w:noProof/>
            </w:rPr>
            <w:fldChar w:fldCharType="separate"/>
          </w:r>
          <w:r w:rsidR="004C72D8">
            <w:rPr>
              <w:noProof/>
            </w:rPr>
            <w:t>50</w:t>
          </w:r>
          <w:r>
            <w:rPr>
              <w:noProof/>
            </w:rPr>
            <w:fldChar w:fldCharType="end"/>
          </w:r>
        </w:p>
        <w:p w14:paraId="47D804B9" w14:textId="70927382" w:rsidR="00C23FE9" w:rsidRDefault="00C23FE9">
          <w:pPr>
            <w:pStyle w:val="TOC1"/>
            <w:tabs>
              <w:tab w:val="right" w:leader="dot" w:pos="8471"/>
            </w:tabs>
            <w:rPr>
              <w:rFonts w:eastAsiaTheme="minorEastAsia"/>
              <w:noProof/>
              <w:lang w:eastAsia="en-GB"/>
            </w:rPr>
          </w:pPr>
          <w:r>
            <w:rPr>
              <w:noProof/>
            </w:rPr>
            <w:t>Chapter 5</w:t>
          </w:r>
          <w:r>
            <w:rPr>
              <w:noProof/>
            </w:rPr>
            <w:tab/>
          </w:r>
          <w:r>
            <w:rPr>
              <w:noProof/>
            </w:rPr>
            <w:fldChar w:fldCharType="begin"/>
          </w:r>
          <w:r>
            <w:rPr>
              <w:noProof/>
            </w:rPr>
            <w:instrText xml:space="preserve"> PAGEREF _Toc523754588 \h </w:instrText>
          </w:r>
          <w:r>
            <w:rPr>
              <w:noProof/>
            </w:rPr>
          </w:r>
          <w:r>
            <w:rPr>
              <w:noProof/>
            </w:rPr>
            <w:fldChar w:fldCharType="separate"/>
          </w:r>
          <w:r w:rsidR="004C72D8">
            <w:rPr>
              <w:noProof/>
            </w:rPr>
            <w:t>51</w:t>
          </w:r>
          <w:r>
            <w:rPr>
              <w:noProof/>
            </w:rPr>
            <w:fldChar w:fldCharType="end"/>
          </w:r>
        </w:p>
        <w:p w14:paraId="453A0CF7" w14:textId="128E9BA5" w:rsidR="00C23FE9" w:rsidRDefault="00C23FE9">
          <w:pPr>
            <w:pStyle w:val="TOC2"/>
            <w:tabs>
              <w:tab w:val="right" w:leader="dot" w:pos="8471"/>
            </w:tabs>
            <w:rPr>
              <w:rFonts w:eastAsiaTheme="minorEastAsia"/>
              <w:noProof/>
              <w:lang w:eastAsia="en-GB"/>
            </w:rPr>
          </w:pPr>
          <w:r>
            <w:rPr>
              <w:noProof/>
            </w:rPr>
            <w:t>5.1 Introduction</w:t>
          </w:r>
          <w:r>
            <w:rPr>
              <w:noProof/>
            </w:rPr>
            <w:tab/>
          </w:r>
          <w:r>
            <w:rPr>
              <w:noProof/>
            </w:rPr>
            <w:fldChar w:fldCharType="begin"/>
          </w:r>
          <w:r>
            <w:rPr>
              <w:noProof/>
            </w:rPr>
            <w:instrText xml:space="preserve"> PAGEREF _Toc523754589 \h </w:instrText>
          </w:r>
          <w:r>
            <w:rPr>
              <w:noProof/>
            </w:rPr>
          </w:r>
          <w:r>
            <w:rPr>
              <w:noProof/>
            </w:rPr>
            <w:fldChar w:fldCharType="separate"/>
          </w:r>
          <w:r w:rsidR="004C72D8">
            <w:rPr>
              <w:noProof/>
            </w:rPr>
            <w:t>51</w:t>
          </w:r>
          <w:r>
            <w:rPr>
              <w:noProof/>
            </w:rPr>
            <w:fldChar w:fldCharType="end"/>
          </w:r>
        </w:p>
        <w:p w14:paraId="5F103ED0" w14:textId="07BFAA39" w:rsidR="00C23FE9" w:rsidRDefault="00C23FE9">
          <w:pPr>
            <w:pStyle w:val="TOC2"/>
            <w:tabs>
              <w:tab w:val="right" w:leader="dot" w:pos="8471"/>
            </w:tabs>
            <w:rPr>
              <w:rFonts w:eastAsiaTheme="minorEastAsia"/>
              <w:noProof/>
              <w:lang w:eastAsia="en-GB"/>
            </w:rPr>
          </w:pPr>
          <w:r>
            <w:rPr>
              <w:noProof/>
            </w:rPr>
            <w:t>5.2 Discussion</w:t>
          </w:r>
          <w:r>
            <w:rPr>
              <w:noProof/>
            </w:rPr>
            <w:tab/>
          </w:r>
          <w:r>
            <w:rPr>
              <w:noProof/>
            </w:rPr>
            <w:fldChar w:fldCharType="begin"/>
          </w:r>
          <w:r>
            <w:rPr>
              <w:noProof/>
            </w:rPr>
            <w:instrText xml:space="preserve"> PAGEREF _Toc523754590 \h </w:instrText>
          </w:r>
          <w:r>
            <w:rPr>
              <w:noProof/>
            </w:rPr>
          </w:r>
          <w:r>
            <w:rPr>
              <w:noProof/>
            </w:rPr>
            <w:fldChar w:fldCharType="separate"/>
          </w:r>
          <w:r w:rsidR="004C72D8">
            <w:rPr>
              <w:noProof/>
            </w:rPr>
            <w:t>51</w:t>
          </w:r>
          <w:r>
            <w:rPr>
              <w:noProof/>
            </w:rPr>
            <w:fldChar w:fldCharType="end"/>
          </w:r>
        </w:p>
        <w:p w14:paraId="0D469EA9" w14:textId="07A71E19" w:rsidR="00C23FE9" w:rsidRDefault="00C23FE9">
          <w:pPr>
            <w:pStyle w:val="TOC2"/>
            <w:tabs>
              <w:tab w:val="right" w:leader="dot" w:pos="8471"/>
            </w:tabs>
            <w:rPr>
              <w:rFonts w:eastAsiaTheme="minorEastAsia"/>
              <w:noProof/>
              <w:lang w:eastAsia="en-GB"/>
            </w:rPr>
          </w:pPr>
          <w:r>
            <w:rPr>
              <w:noProof/>
            </w:rPr>
            <w:t>5.3 Limitations of the included studies</w:t>
          </w:r>
          <w:r>
            <w:rPr>
              <w:noProof/>
            </w:rPr>
            <w:tab/>
          </w:r>
          <w:r>
            <w:rPr>
              <w:noProof/>
            </w:rPr>
            <w:fldChar w:fldCharType="begin"/>
          </w:r>
          <w:r>
            <w:rPr>
              <w:noProof/>
            </w:rPr>
            <w:instrText xml:space="preserve"> PAGEREF _Toc523754591 \h </w:instrText>
          </w:r>
          <w:r>
            <w:rPr>
              <w:noProof/>
            </w:rPr>
          </w:r>
          <w:r>
            <w:rPr>
              <w:noProof/>
            </w:rPr>
            <w:fldChar w:fldCharType="separate"/>
          </w:r>
          <w:r w:rsidR="004C72D8">
            <w:rPr>
              <w:noProof/>
            </w:rPr>
            <w:t>54</w:t>
          </w:r>
          <w:r>
            <w:rPr>
              <w:noProof/>
            </w:rPr>
            <w:fldChar w:fldCharType="end"/>
          </w:r>
        </w:p>
        <w:p w14:paraId="69417EDA" w14:textId="296F3493" w:rsidR="00C23FE9" w:rsidRDefault="00C23FE9">
          <w:pPr>
            <w:pStyle w:val="TOC2"/>
            <w:tabs>
              <w:tab w:val="right" w:leader="dot" w:pos="8471"/>
            </w:tabs>
            <w:rPr>
              <w:rFonts w:eastAsiaTheme="minorEastAsia"/>
              <w:noProof/>
              <w:lang w:eastAsia="en-GB"/>
            </w:rPr>
          </w:pPr>
          <w:r>
            <w:rPr>
              <w:noProof/>
            </w:rPr>
            <w:t>5.4 Limitations of the chosen Methodologies and Methods</w:t>
          </w:r>
          <w:r>
            <w:rPr>
              <w:noProof/>
            </w:rPr>
            <w:tab/>
          </w:r>
          <w:r>
            <w:rPr>
              <w:noProof/>
            </w:rPr>
            <w:fldChar w:fldCharType="begin"/>
          </w:r>
          <w:r>
            <w:rPr>
              <w:noProof/>
            </w:rPr>
            <w:instrText xml:space="preserve"> PAGEREF _Toc523754592 \h </w:instrText>
          </w:r>
          <w:r>
            <w:rPr>
              <w:noProof/>
            </w:rPr>
          </w:r>
          <w:r>
            <w:rPr>
              <w:noProof/>
            </w:rPr>
            <w:fldChar w:fldCharType="separate"/>
          </w:r>
          <w:r w:rsidR="004C72D8">
            <w:rPr>
              <w:noProof/>
            </w:rPr>
            <w:t>55</w:t>
          </w:r>
          <w:r>
            <w:rPr>
              <w:noProof/>
            </w:rPr>
            <w:fldChar w:fldCharType="end"/>
          </w:r>
        </w:p>
        <w:p w14:paraId="10AC59A6" w14:textId="11269559" w:rsidR="00C23FE9" w:rsidRDefault="00C23FE9">
          <w:pPr>
            <w:pStyle w:val="TOC2"/>
            <w:tabs>
              <w:tab w:val="right" w:leader="dot" w:pos="8471"/>
            </w:tabs>
            <w:rPr>
              <w:rFonts w:eastAsiaTheme="minorEastAsia"/>
              <w:noProof/>
              <w:lang w:eastAsia="en-GB"/>
            </w:rPr>
          </w:pPr>
          <w:r>
            <w:rPr>
              <w:noProof/>
            </w:rPr>
            <w:t>5.5 Reflexivity</w:t>
          </w:r>
          <w:r>
            <w:rPr>
              <w:noProof/>
            </w:rPr>
            <w:tab/>
          </w:r>
          <w:r>
            <w:rPr>
              <w:noProof/>
            </w:rPr>
            <w:fldChar w:fldCharType="begin"/>
          </w:r>
          <w:r>
            <w:rPr>
              <w:noProof/>
            </w:rPr>
            <w:instrText xml:space="preserve"> PAGEREF _Toc523754593 \h </w:instrText>
          </w:r>
          <w:r>
            <w:rPr>
              <w:noProof/>
            </w:rPr>
          </w:r>
          <w:r>
            <w:rPr>
              <w:noProof/>
            </w:rPr>
            <w:fldChar w:fldCharType="separate"/>
          </w:r>
          <w:r w:rsidR="004C72D8">
            <w:rPr>
              <w:noProof/>
            </w:rPr>
            <w:t>56</w:t>
          </w:r>
          <w:r>
            <w:rPr>
              <w:noProof/>
            </w:rPr>
            <w:fldChar w:fldCharType="end"/>
          </w:r>
        </w:p>
        <w:p w14:paraId="3EF7F0B9" w14:textId="6DDBC909" w:rsidR="00C23FE9" w:rsidRDefault="00C23FE9">
          <w:pPr>
            <w:pStyle w:val="TOC2"/>
            <w:tabs>
              <w:tab w:val="right" w:leader="dot" w:pos="8471"/>
            </w:tabs>
            <w:rPr>
              <w:rFonts w:eastAsiaTheme="minorEastAsia"/>
              <w:noProof/>
              <w:lang w:eastAsia="en-GB"/>
            </w:rPr>
          </w:pPr>
          <w:r>
            <w:rPr>
              <w:noProof/>
            </w:rPr>
            <w:t>5.6 Recommendations for Future Research</w:t>
          </w:r>
          <w:r>
            <w:rPr>
              <w:noProof/>
            </w:rPr>
            <w:tab/>
          </w:r>
          <w:r>
            <w:rPr>
              <w:noProof/>
            </w:rPr>
            <w:fldChar w:fldCharType="begin"/>
          </w:r>
          <w:r>
            <w:rPr>
              <w:noProof/>
            </w:rPr>
            <w:instrText xml:space="preserve"> PAGEREF _Toc523754594 \h </w:instrText>
          </w:r>
          <w:r>
            <w:rPr>
              <w:noProof/>
            </w:rPr>
          </w:r>
          <w:r>
            <w:rPr>
              <w:noProof/>
            </w:rPr>
            <w:fldChar w:fldCharType="separate"/>
          </w:r>
          <w:r w:rsidR="004C72D8">
            <w:rPr>
              <w:noProof/>
            </w:rPr>
            <w:t>56</w:t>
          </w:r>
          <w:r>
            <w:rPr>
              <w:noProof/>
            </w:rPr>
            <w:fldChar w:fldCharType="end"/>
          </w:r>
        </w:p>
        <w:p w14:paraId="48DAC49F" w14:textId="0925A04D" w:rsidR="00C23FE9" w:rsidRDefault="00C23FE9">
          <w:pPr>
            <w:pStyle w:val="TOC2"/>
            <w:tabs>
              <w:tab w:val="right" w:leader="dot" w:pos="8471"/>
            </w:tabs>
            <w:rPr>
              <w:rFonts w:eastAsiaTheme="minorEastAsia"/>
              <w:noProof/>
              <w:lang w:eastAsia="en-GB"/>
            </w:rPr>
          </w:pPr>
          <w:r>
            <w:rPr>
              <w:noProof/>
            </w:rPr>
            <w:t>5.</w:t>
          </w:r>
          <w:r w:rsidR="006C4F3D">
            <w:rPr>
              <w:noProof/>
            </w:rPr>
            <w:t>7</w:t>
          </w:r>
          <w:r>
            <w:rPr>
              <w:noProof/>
            </w:rPr>
            <w:t xml:space="preserve"> Recommendations for Practice Development</w:t>
          </w:r>
          <w:r>
            <w:rPr>
              <w:noProof/>
            </w:rPr>
            <w:tab/>
          </w:r>
          <w:r>
            <w:rPr>
              <w:noProof/>
            </w:rPr>
            <w:fldChar w:fldCharType="begin"/>
          </w:r>
          <w:r>
            <w:rPr>
              <w:noProof/>
            </w:rPr>
            <w:instrText xml:space="preserve"> PAGEREF _Toc523754595 \h </w:instrText>
          </w:r>
          <w:r>
            <w:rPr>
              <w:noProof/>
            </w:rPr>
          </w:r>
          <w:r>
            <w:rPr>
              <w:noProof/>
            </w:rPr>
            <w:fldChar w:fldCharType="separate"/>
          </w:r>
          <w:r w:rsidR="004C72D8">
            <w:rPr>
              <w:noProof/>
            </w:rPr>
            <w:t>57</w:t>
          </w:r>
          <w:r>
            <w:rPr>
              <w:noProof/>
            </w:rPr>
            <w:fldChar w:fldCharType="end"/>
          </w:r>
        </w:p>
        <w:p w14:paraId="0BB5D252" w14:textId="6242EF56" w:rsidR="00C23FE9" w:rsidRDefault="00C23FE9">
          <w:pPr>
            <w:pStyle w:val="TOC3"/>
            <w:tabs>
              <w:tab w:val="right" w:leader="dot" w:pos="8471"/>
            </w:tabs>
            <w:rPr>
              <w:rFonts w:eastAsiaTheme="minorEastAsia"/>
              <w:noProof/>
              <w:lang w:eastAsia="en-GB"/>
            </w:rPr>
          </w:pPr>
          <w:r>
            <w:rPr>
              <w:noProof/>
            </w:rPr>
            <w:t>5.</w:t>
          </w:r>
          <w:r w:rsidR="006C4F3D">
            <w:rPr>
              <w:noProof/>
            </w:rPr>
            <w:t>7</w:t>
          </w:r>
          <w:r>
            <w:rPr>
              <w:noProof/>
            </w:rPr>
            <w:t>.1 Improving school nurses’ visibility</w:t>
          </w:r>
          <w:r>
            <w:rPr>
              <w:noProof/>
            </w:rPr>
            <w:tab/>
          </w:r>
          <w:r>
            <w:rPr>
              <w:noProof/>
            </w:rPr>
            <w:fldChar w:fldCharType="begin"/>
          </w:r>
          <w:r>
            <w:rPr>
              <w:noProof/>
            </w:rPr>
            <w:instrText xml:space="preserve"> PAGEREF _Toc523754596 \h </w:instrText>
          </w:r>
          <w:r>
            <w:rPr>
              <w:noProof/>
            </w:rPr>
          </w:r>
          <w:r>
            <w:rPr>
              <w:noProof/>
            </w:rPr>
            <w:fldChar w:fldCharType="separate"/>
          </w:r>
          <w:r w:rsidR="004C72D8">
            <w:rPr>
              <w:noProof/>
            </w:rPr>
            <w:t>57</w:t>
          </w:r>
          <w:r>
            <w:rPr>
              <w:noProof/>
            </w:rPr>
            <w:fldChar w:fldCharType="end"/>
          </w:r>
        </w:p>
        <w:p w14:paraId="59523D00" w14:textId="27EE2200" w:rsidR="00C23FE9" w:rsidRDefault="00C23FE9">
          <w:pPr>
            <w:pStyle w:val="TOC3"/>
            <w:tabs>
              <w:tab w:val="right" w:leader="dot" w:pos="8471"/>
            </w:tabs>
            <w:rPr>
              <w:rFonts w:eastAsiaTheme="minorEastAsia"/>
              <w:noProof/>
              <w:lang w:eastAsia="en-GB"/>
            </w:rPr>
          </w:pPr>
          <w:r>
            <w:rPr>
              <w:noProof/>
            </w:rPr>
            <w:t>5.</w:t>
          </w:r>
          <w:r w:rsidR="006C4F3D">
            <w:rPr>
              <w:noProof/>
            </w:rPr>
            <w:t>7</w:t>
          </w:r>
          <w:r>
            <w:rPr>
              <w:noProof/>
            </w:rPr>
            <w:t>.2 Training and Education for School Nurses</w:t>
          </w:r>
          <w:r>
            <w:rPr>
              <w:noProof/>
            </w:rPr>
            <w:tab/>
          </w:r>
          <w:r>
            <w:rPr>
              <w:noProof/>
            </w:rPr>
            <w:fldChar w:fldCharType="begin"/>
          </w:r>
          <w:r>
            <w:rPr>
              <w:noProof/>
            </w:rPr>
            <w:instrText xml:space="preserve"> PAGEREF _Toc523754597 \h </w:instrText>
          </w:r>
          <w:r>
            <w:rPr>
              <w:noProof/>
            </w:rPr>
          </w:r>
          <w:r>
            <w:rPr>
              <w:noProof/>
            </w:rPr>
            <w:fldChar w:fldCharType="separate"/>
          </w:r>
          <w:r w:rsidR="004C72D8">
            <w:rPr>
              <w:noProof/>
            </w:rPr>
            <w:t>58</w:t>
          </w:r>
          <w:r>
            <w:rPr>
              <w:noProof/>
            </w:rPr>
            <w:fldChar w:fldCharType="end"/>
          </w:r>
        </w:p>
        <w:p w14:paraId="42FAFF18" w14:textId="5BBC4C53" w:rsidR="00C23FE9" w:rsidRDefault="00C23FE9">
          <w:pPr>
            <w:pStyle w:val="TOC3"/>
            <w:tabs>
              <w:tab w:val="right" w:leader="dot" w:pos="8471"/>
            </w:tabs>
            <w:rPr>
              <w:rFonts w:eastAsiaTheme="minorEastAsia"/>
              <w:noProof/>
              <w:lang w:eastAsia="en-GB"/>
            </w:rPr>
          </w:pPr>
          <w:r>
            <w:rPr>
              <w:noProof/>
            </w:rPr>
            <w:t>5.</w:t>
          </w:r>
          <w:r w:rsidR="006C4F3D">
            <w:rPr>
              <w:noProof/>
            </w:rPr>
            <w:t>7</w:t>
          </w:r>
          <w:r>
            <w:rPr>
              <w:noProof/>
            </w:rPr>
            <w:t>.3 Improving interprofessional relationships</w:t>
          </w:r>
          <w:r>
            <w:rPr>
              <w:noProof/>
            </w:rPr>
            <w:tab/>
          </w:r>
          <w:r>
            <w:rPr>
              <w:noProof/>
            </w:rPr>
            <w:fldChar w:fldCharType="begin"/>
          </w:r>
          <w:r>
            <w:rPr>
              <w:noProof/>
            </w:rPr>
            <w:instrText xml:space="preserve"> PAGEREF _Toc523754598 \h </w:instrText>
          </w:r>
          <w:r>
            <w:rPr>
              <w:noProof/>
            </w:rPr>
          </w:r>
          <w:r>
            <w:rPr>
              <w:noProof/>
            </w:rPr>
            <w:fldChar w:fldCharType="separate"/>
          </w:r>
          <w:r w:rsidR="004C72D8">
            <w:rPr>
              <w:noProof/>
            </w:rPr>
            <w:t>58</w:t>
          </w:r>
          <w:r>
            <w:rPr>
              <w:noProof/>
            </w:rPr>
            <w:fldChar w:fldCharType="end"/>
          </w:r>
        </w:p>
        <w:p w14:paraId="32190A3F" w14:textId="726E5B7A" w:rsidR="00C23FE9" w:rsidRDefault="00C23FE9">
          <w:pPr>
            <w:pStyle w:val="TOC2"/>
            <w:tabs>
              <w:tab w:val="right" w:leader="dot" w:pos="8471"/>
            </w:tabs>
            <w:rPr>
              <w:rFonts w:eastAsiaTheme="minorEastAsia"/>
              <w:noProof/>
              <w:lang w:eastAsia="en-GB"/>
            </w:rPr>
          </w:pPr>
          <w:r>
            <w:rPr>
              <w:noProof/>
            </w:rPr>
            <w:t>5.</w:t>
          </w:r>
          <w:r w:rsidR="00F66854">
            <w:rPr>
              <w:noProof/>
            </w:rPr>
            <w:t>8</w:t>
          </w:r>
          <w:r>
            <w:rPr>
              <w:noProof/>
            </w:rPr>
            <w:t xml:space="preserve"> Conclusion</w:t>
          </w:r>
          <w:r>
            <w:rPr>
              <w:noProof/>
            </w:rPr>
            <w:tab/>
          </w:r>
          <w:r>
            <w:rPr>
              <w:noProof/>
            </w:rPr>
            <w:fldChar w:fldCharType="begin"/>
          </w:r>
          <w:r>
            <w:rPr>
              <w:noProof/>
            </w:rPr>
            <w:instrText xml:space="preserve"> PAGEREF _Toc523754599 \h </w:instrText>
          </w:r>
          <w:r>
            <w:rPr>
              <w:noProof/>
            </w:rPr>
          </w:r>
          <w:r>
            <w:rPr>
              <w:noProof/>
            </w:rPr>
            <w:fldChar w:fldCharType="separate"/>
          </w:r>
          <w:r w:rsidR="004C72D8">
            <w:rPr>
              <w:noProof/>
            </w:rPr>
            <w:t>58</w:t>
          </w:r>
          <w:r>
            <w:rPr>
              <w:noProof/>
            </w:rPr>
            <w:fldChar w:fldCharType="end"/>
          </w:r>
        </w:p>
        <w:p w14:paraId="05AAD427" w14:textId="51757C41" w:rsidR="00C23FE9" w:rsidRDefault="00C23FE9">
          <w:pPr>
            <w:pStyle w:val="TOC1"/>
            <w:tabs>
              <w:tab w:val="right" w:leader="dot" w:pos="8471"/>
            </w:tabs>
            <w:rPr>
              <w:rFonts w:eastAsiaTheme="minorEastAsia"/>
              <w:noProof/>
              <w:lang w:eastAsia="en-GB"/>
            </w:rPr>
          </w:pPr>
          <w:r>
            <w:rPr>
              <w:noProof/>
            </w:rPr>
            <w:t>References</w:t>
          </w:r>
          <w:r>
            <w:rPr>
              <w:noProof/>
            </w:rPr>
            <w:tab/>
          </w:r>
          <w:r>
            <w:rPr>
              <w:noProof/>
            </w:rPr>
            <w:fldChar w:fldCharType="begin"/>
          </w:r>
          <w:r>
            <w:rPr>
              <w:noProof/>
            </w:rPr>
            <w:instrText xml:space="preserve"> PAGEREF _Toc523754600 \h </w:instrText>
          </w:r>
          <w:r>
            <w:rPr>
              <w:noProof/>
            </w:rPr>
          </w:r>
          <w:r>
            <w:rPr>
              <w:noProof/>
            </w:rPr>
            <w:fldChar w:fldCharType="separate"/>
          </w:r>
          <w:r w:rsidR="004C72D8">
            <w:rPr>
              <w:noProof/>
            </w:rPr>
            <w:t>60</w:t>
          </w:r>
          <w:r>
            <w:rPr>
              <w:noProof/>
            </w:rPr>
            <w:fldChar w:fldCharType="end"/>
          </w:r>
        </w:p>
        <w:p w14:paraId="059997AA" w14:textId="01CC9339" w:rsidR="00C23FE9" w:rsidRDefault="00C23FE9">
          <w:pPr>
            <w:pStyle w:val="TOC1"/>
            <w:tabs>
              <w:tab w:val="right" w:leader="dot" w:pos="8471"/>
            </w:tabs>
            <w:rPr>
              <w:rFonts w:eastAsiaTheme="minorEastAsia"/>
              <w:noProof/>
              <w:lang w:eastAsia="en-GB"/>
            </w:rPr>
          </w:pPr>
          <w:r>
            <w:rPr>
              <w:noProof/>
            </w:rPr>
            <w:t>Appendix 1 – PRISMA Checklist</w:t>
          </w:r>
          <w:r>
            <w:rPr>
              <w:noProof/>
            </w:rPr>
            <w:tab/>
          </w:r>
          <w:r>
            <w:rPr>
              <w:noProof/>
            </w:rPr>
            <w:fldChar w:fldCharType="begin"/>
          </w:r>
          <w:r>
            <w:rPr>
              <w:noProof/>
            </w:rPr>
            <w:instrText xml:space="preserve"> PAGEREF _Toc523754601 \h </w:instrText>
          </w:r>
          <w:r>
            <w:rPr>
              <w:noProof/>
            </w:rPr>
          </w:r>
          <w:r>
            <w:rPr>
              <w:noProof/>
            </w:rPr>
            <w:fldChar w:fldCharType="separate"/>
          </w:r>
          <w:r w:rsidR="004C72D8">
            <w:rPr>
              <w:noProof/>
            </w:rPr>
            <w:t>68</w:t>
          </w:r>
          <w:r>
            <w:rPr>
              <w:noProof/>
            </w:rPr>
            <w:fldChar w:fldCharType="end"/>
          </w:r>
        </w:p>
        <w:p w14:paraId="705C10C6" w14:textId="37FAAFB0" w:rsidR="00C23FE9" w:rsidRDefault="00C23FE9">
          <w:pPr>
            <w:pStyle w:val="TOC1"/>
            <w:tabs>
              <w:tab w:val="right" w:leader="dot" w:pos="8471"/>
            </w:tabs>
            <w:rPr>
              <w:rFonts w:eastAsiaTheme="minorEastAsia"/>
              <w:noProof/>
              <w:lang w:eastAsia="en-GB"/>
            </w:rPr>
          </w:pPr>
          <w:r>
            <w:rPr>
              <w:noProof/>
            </w:rPr>
            <w:t>Appendix 2 – Mind Maps</w:t>
          </w:r>
          <w:r>
            <w:rPr>
              <w:noProof/>
            </w:rPr>
            <w:tab/>
          </w:r>
          <w:r>
            <w:rPr>
              <w:noProof/>
            </w:rPr>
            <w:fldChar w:fldCharType="begin"/>
          </w:r>
          <w:r>
            <w:rPr>
              <w:noProof/>
            </w:rPr>
            <w:instrText xml:space="preserve"> PAGEREF _Toc523754602 \h </w:instrText>
          </w:r>
          <w:r>
            <w:rPr>
              <w:noProof/>
            </w:rPr>
          </w:r>
          <w:r>
            <w:rPr>
              <w:noProof/>
            </w:rPr>
            <w:fldChar w:fldCharType="separate"/>
          </w:r>
          <w:r w:rsidR="004C72D8">
            <w:rPr>
              <w:noProof/>
            </w:rPr>
            <w:t>69</w:t>
          </w:r>
          <w:r>
            <w:rPr>
              <w:noProof/>
            </w:rPr>
            <w:fldChar w:fldCharType="end"/>
          </w:r>
        </w:p>
        <w:p w14:paraId="16FC68BA" w14:textId="640BF2C6" w:rsidR="00C23FE9" w:rsidRDefault="00C23FE9">
          <w:pPr>
            <w:pStyle w:val="TOC1"/>
            <w:tabs>
              <w:tab w:val="right" w:leader="dot" w:pos="8471"/>
            </w:tabs>
            <w:rPr>
              <w:rFonts w:eastAsiaTheme="minorEastAsia"/>
              <w:noProof/>
              <w:lang w:eastAsia="en-GB"/>
            </w:rPr>
          </w:pPr>
          <w:r>
            <w:rPr>
              <w:noProof/>
            </w:rPr>
            <w:t>Appendix 3 – Examples of Search Strings</w:t>
          </w:r>
          <w:r>
            <w:rPr>
              <w:noProof/>
            </w:rPr>
            <w:tab/>
          </w:r>
          <w:r>
            <w:rPr>
              <w:noProof/>
            </w:rPr>
            <w:fldChar w:fldCharType="begin"/>
          </w:r>
          <w:r>
            <w:rPr>
              <w:noProof/>
            </w:rPr>
            <w:instrText xml:space="preserve"> PAGEREF _Toc523754603 \h </w:instrText>
          </w:r>
          <w:r>
            <w:rPr>
              <w:noProof/>
            </w:rPr>
          </w:r>
          <w:r>
            <w:rPr>
              <w:noProof/>
            </w:rPr>
            <w:fldChar w:fldCharType="separate"/>
          </w:r>
          <w:r w:rsidR="004C72D8">
            <w:rPr>
              <w:noProof/>
            </w:rPr>
            <w:t>72</w:t>
          </w:r>
          <w:r>
            <w:rPr>
              <w:noProof/>
            </w:rPr>
            <w:fldChar w:fldCharType="end"/>
          </w:r>
        </w:p>
        <w:p w14:paraId="6C4A7784" w14:textId="3693A82C" w:rsidR="00C23FE9" w:rsidRDefault="00C23FE9">
          <w:pPr>
            <w:pStyle w:val="TOC1"/>
            <w:tabs>
              <w:tab w:val="right" w:leader="dot" w:pos="8471"/>
            </w:tabs>
            <w:rPr>
              <w:rFonts w:eastAsiaTheme="minorEastAsia"/>
              <w:noProof/>
              <w:lang w:eastAsia="en-GB"/>
            </w:rPr>
          </w:pPr>
          <w:r>
            <w:rPr>
              <w:noProof/>
            </w:rPr>
            <w:t>Appendix 4 – Inclusion and Exclusion Research Table</w:t>
          </w:r>
          <w:r>
            <w:rPr>
              <w:noProof/>
            </w:rPr>
            <w:tab/>
          </w:r>
          <w:r>
            <w:rPr>
              <w:noProof/>
            </w:rPr>
            <w:fldChar w:fldCharType="begin"/>
          </w:r>
          <w:r>
            <w:rPr>
              <w:noProof/>
            </w:rPr>
            <w:instrText xml:space="preserve"> PAGEREF _Toc523754604 \h </w:instrText>
          </w:r>
          <w:r>
            <w:rPr>
              <w:noProof/>
            </w:rPr>
          </w:r>
          <w:r>
            <w:rPr>
              <w:noProof/>
            </w:rPr>
            <w:fldChar w:fldCharType="separate"/>
          </w:r>
          <w:r w:rsidR="004C72D8">
            <w:rPr>
              <w:noProof/>
            </w:rPr>
            <w:t>81</w:t>
          </w:r>
          <w:r>
            <w:rPr>
              <w:noProof/>
            </w:rPr>
            <w:fldChar w:fldCharType="end"/>
          </w:r>
        </w:p>
        <w:p w14:paraId="7FD7FBE2" w14:textId="04C655B2" w:rsidR="00C23FE9" w:rsidRDefault="00C23FE9">
          <w:pPr>
            <w:pStyle w:val="TOC1"/>
            <w:tabs>
              <w:tab w:val="right" w:leader="dot" w:pos="8471"/>
            </w:tabs>
            <w:rPr>
              <w:rFonts w:eastAsiaTheme="minorEastAsia"/>
              <w:noProof/>
              <w:lang w:eastAsia="en-GB"/>
            </w:rPr>
          </w:pPr>
          <w:r>
            <w:rPr>
              <w:noProof/>
            </w:rPr>
            <w:t>Appendix 5 – Examples of completed Data Extraction Tools</w:t>
          </w:r>
          <w:r>
            <w:rPr>
              <w:noProof/>
            </w:rPr>
            <w:tab/>
          </w:r>
          <w:r>
            <w:rPr>
              <w:noProof/>
            </w:rPr>
            <w:fldChar w:fldCharType="begin"/>
          </w:r>
          <w:r>
            <w:rPr>
              <w:noProof/>
            </w:rPr>
            <w:instrText xml:space="preserve"> PAGEREF _Toc523754605 \h </w:instrText>
          </w:r>
          <w:r>
            <w:rPr>
              <w:noProof/>
            </w:rPr>
          </w:r>
          <w:r>
            <w:rPr>
              <w:noProof/>
            </w:rPr>
            <w:fldChar w:fldCharType="separate"/>
          </w:r>
          <w:r w:rsidR="004C72D8">
            <w:rPr>
              <w:noProof/>
            </w:rPr>
            <w:t>85</w:t>
          </w:r>
          <w:r>
            <w:rPr>
              <w:noProof/>
            </w:rPr>
            <w:fldChar w:fldCharType="end"/>
          </w:r>
        </w:p>
        <w:p w14:paraId="1BE713E6" w14:textId="690B48E2" w:rsidR="00C23FE9" w:rsidRDefault="00C23FE9">
          <w:pPr>
            <w:pStyle w:val="TOC1"/>
            <w:tabs>
              <w:tab w:val="right" w:leader="dot" w:pos="8471"/>
            </w:tabs>
            <w:rPr>
              <w:rFonts w:eastAsiaTheme="minorEastAsia"/>
              <w:noProof/>
              <w:lang w:eastAsia="en-GB"/>
            </w:rPr>
          </w:pPr>
          <w:r>
            <w:rPr>
              <w:noProof/>
            </w:rPr>
            <w:t>Appendix 6 - Research Summary Table</w:t>
          </w:r>
          <w:r>
            <w:rPr>
              <w:noProof/>
            </w:rPr>
            <w:tab/>
          </w:r>
          <w:r>
            <w:rPr>
              <w:noProof/>
            </w:rPr>
            <w:fldChar w:fldCharType="begin"/>
          </w:r>
          <w:r>
            <w:rPr>
              <w:noProof/>
            </w:rPr>
            <w:instrText xml:space="preserve"> PAGEREF _Toc523754606 \h </w:instrText>
          </w:r>
          <w:r>
            <w:rPr>
              <w:noProof/>
            </w:rPr>
          </w:r>
          <w:r>
            <w:rPr>
              <w:noProof/>
            </w:rPr>
            <w:fldChar w:fldCharType="separate"/>
          </w:r>
          <w:r w:rsidR="004C72D8">
            <w:rPr>
              <w:noProof/>
            </w:rPr>
            <w:t>97</w:t>
          </w:r>
          <w:r>
            <w:rPr>
              <w:noProof/>
            </w:rPr>
            <w:fldChar w:fldCharType="end"/>
          </w:r>
        </w:p>
        <w:p w14:paraId="0AF32FB5" w14:textId="75E2F255" w:rsidR="00C23FE9" w:rsidRDefault="00C23FE9">
          <w:pPr>
            <w:pStyle w:val="TOC1"/>
            <w:tabs>
              <w:tab w:val="right" w:leader="dot" w:pos="8471"/>
            </w:tabs>
            <w:rPr>
              <w:rFonts w:eastAsiaTheme="minorEastAsia"/>
              <w:noProof/>
              <w:lang w:eastAsia="en-GB"/>
            </w:rPr>
          </w:pPr>
          <w:r>
            <w:rPr>
              <w:noProof/>
            </w:rPr>
            <w:t>Appendix 7 – Summary of Research Characteristics</w:t>
          </w:r>
          <w:r>
            <w:rPr>
              <w:noProof/>
            </w:rPr>
            <w:tab/>
          </w:r>
          <w:r>
            <w:rPr>
              <w:noProof/>
            </w:rPr>
            <w:fldChar w:fldCharType="begin"/>
          </w:r>
          <w:r>
            <w:rPr>
              <w:noProof/>
            </w:rPr>
            <w:instrText xml:space="preserve"> PAGEREF _Toc523754607 \h </w:instrText>
          </w:r>
          <w:r>
            <w:rPr>
              <w:noProof/>
            </w:rPr>
          </w:r>
          <w:r>
            <w:rPr>
              <w:noProof/>
            </w:rPr>
            <w:fldChar w:fldCharType="separate"/>
          </w:r>
          <w:r w:rsidR="004C72D8">
            <w:rPr>
              <w:noProof/>
            </w:rPr>
            <w:t>121</w:t>
          </w:r>
          <w:r>
            <w:rPr>
              <w:noProof/>
            </w:rPr>
            <w:fldChar w:fldCharType="end"/>
          </w:r>
        </w:p>
        <w:p w14:paraId="47A2EAF1" w14:textId="6C104B16" w:rsidR="00993288" w:rsidRDefault="00912F4A">
          <w:r w:rsidRPr="00AF6503">
            <w:rPr>
              <w:rFonts w:ascii="Arial" w:hAnsi="Arial" w:cs="Arial"/>
              <w:b/>
              <w:bCs/>
              <w:noProof/>
            </w:rPr>
            <w:fldChar w:fldCharType="end"/>
          </w:r>
        </w:p>
      </w:sdtContent>
    </w:sdt>
    <w:p w14:paraId="7EEBFDB8" w14:textId="77777777" w:rsidR="00AF6503" w:rsidRDefault="00AF6503" w:rsidP="00F35DC6">
      <w:pPr>
        <w:pStyle w:val="Heading2"/>
      </w:pPr>
    </w:p>
    <w:p w14:paraId="18EAC809" w14:textId="301A6045" w:rsidR="00777959" w:rsidRDefault="00777959" w:rsidP="00F35DC6">
      <w:pPr>
        <w:pStyle w:val="Heading2"/>
      </w:pPr>
      <w:bookmarkStart w:id="2" w:name="_Toc523754539"/>
      <w:r w:rsidRPr="00963AC8">
        <w:t>List of Figures</w:t>
      </w:r>
      <w:bookmarkEnd w:id="2"/>
    </w:p>
    <w:p w14:paraId="080B3E0F" w14:textId="77777777" w:rsidR="00963AC8" w:rsidRPr="00963AC8" w:rsidRDefault="00963AC8" w:rsidP="00913F3C">
      <w:pPr>
        <w:rPr>
          <w:rFonts w:ascii="Arial" w:hAnsi="Arial" w:cs="Arial"/>
          <w:b/>
          <w:sz w:val="24"/>
        </w:rPr>
      </w:pPr>
    </w:p>
    <w:p w14:paraId="774556AF" w14:textId="0F41857C" w:rsidR="00777959" w:rsidRDefault="00F462C5" w:rsidP="00913F3C">
      <w:pPr>
        <w:rPr>
          <w:rFonts w:ascii="Arial" w:hAnsi="Arial" w:cs="Arial"/>
          <w:sz w:val="24"/>
        </w:rPr>
      </w:pPr>
      <w:r w:rsidRPr="00F462C5">
        <w:rPr>
          <w:rFonts w:ascii="Arial" w:hAnsi="Arial" w:cs="Arial"/>
          <w:b/>
          <w:sz w:val="24"/>
        </w:rPr>
        <w:t>Figure 1</w:t>
      </w:r>
      <w:r>
        <w:rPr>
          <w:rFonts w:ascii="Arial" w:hAnsi="Arial" w:cs="Arial"/>
          <w:sz w:val="24"/>
        </w:rPr>
        <w:t xml:space="preserve"> – The Good Childhood Report 2018 – Key Findings </w:t>
      </w:r>
    </w:p>
    <w:p w14:paraId="5FAA90D4" w14:textId="56DF90E6" w:rsidR="00F462C5" w:rsidRDefault="00F462C5" w:rsidP="00772BF3">
      <w:pPr>
        <w:ind w:left="1134" w:hanging="1134"/>
        <w:rPr>
          <w:rFonts w:ascii="Arial" w:hAnsi="Arial" w:cs="Arial"/>
          <w:sz w:val="24"/>
        </w:rPr>
      </w:pPr>
      <w:r w:rsidRPr="00F462C5">
        <w:rPr>
          <w:rFonts w:ascii="Arial" w:hAnsi="Arial" w:cs="Arial"/>
          <w:b/>
          <w:sz w:val="24"/>
        </w:rPr>
        <w:t>Figure 2</w:t>
      </w:r>
      <w:r>
        <w:rPr>
          <w:rFonts w:ascii="Arial" w:hAnsi="Arial" w:cs="Arial"/>
          <w:sz w:val="24"/>
        </w:rPr>
        <w:t xml:space="preserve"> – Risk Factors for the Development of Mental Health Problems in</w:t>
      </w:r>
      <w:r w:rsidR="00772BF3">
        <w:rPr>
          <w:rFonts w:ascii="Arial" w:hAnsi="Arial" w:cs="Arial"/>
          <w:sz w:val="24"/>
        </w:rPr>
        <w:t xml:space="preserve"> </w:t>
      </w:r>
      <w:r>
        <w:rPr>
          <w:rFonts w:ascii="Arial" w:hAnsi="Arial" w:cs="Arial"/>
          <w:sz w:val="24"/>
        </w:rPr>
        <w:t xml:space="preserve">childhood </w:t>
      </w:r>
    </w:p>
    <w:p w14:paraId="20C057AC" w14:textId="1B987B97" w:rsidR="00F462C5" w:rsidRDefault="00F462C5" w:rsidP="00F462C5">
      <w:pPr>
        <w:rPr>
          <w:rFonts w:ascii="Arial" w:hAnsi="Arial" w:cs="Arial"/>
          <w:sz w:val="24"/>
        </w:rPr>
      </w:pPr>
      <w:r>
        <w:rPr>
          <w:rFonts w:ascii="Arial" w:hAnsi="Arial" w:cs="Arial"/>
          <w:b/>
          <w:sz w:val="24"/>
        </w:rPr>
        <w:t>Figure 3</w:t>
      </w:r>
      <w:r>
        <w:rPr>
          <w:rFonts w:ascii="Arial" w:hAnsi="Arial" w:cs="Arial"/>
          <w:sz w:val="24"/>
        </w:rPr>
        <w:t xml:space="preserve"> – The Thematic Synthesis Framework </w:t>
      </w:r>
    </w:p>
    <w:p w14:paraId="43CA1B62" w14:textId="5C27C6DA" w:rsidR="00F462C5" w:rsidRPr="00A266D0" w:rsidRDefault="00A266D0" w:rsidP="00F462C5">
      <w:pPr>
        <w:rPr>
          <w:rFonts w:ascii="Arial" w:hAnsi="Arial" w:cs="Arial"/>
          <w:sz w:val="24"/>
        </w:rPr>
      </w:pPr>
      <w:r>
        <w:rPr>
          <w:rFonts w:ascii="Arial" w:hAnsi="Arial" w:cs="Arial"/>
          <w:b/>
          <w:sz w:val="24"/>
        </w:rPr>
        <w:t xml:space="preserve">Figure 4 </w:t>
      </w:r>
      <w:r>
        <w:rPr>
          <w:rFonts w:ascii="Arial" w:hAnsi="Arial" w:cs="Arial"/>
          <w:sz w:val="24"/>
        </w:rPr>
        <w:t xml:space="preserve">– PICOS Tool and Search Terms </w:t>
      </w:r>
    </w:p>
    <w:p w14:paraId="56F652C5" w14:textId="253EE4A1" w:rsidR="00F462C5" w:rsidRDefault="00F462C5" w:rsidP="00436602">
      <w:pPr>
        <w:spacing w:after="0" w:line="360" w:lineRule="auto"/>
        <w:rPr>
          <w:rFonts w:ascii="Arial" w:hAnsi="Arial" w:cs="Arial"/>
          <w:sz w:val="24"/>
        </w:rPr>
      </w:pPr>
      <w:r>
        <w:rPr>
          <w:rFonts w:ascii="Arial" w:hAnsi="Arial" w:cs="Arial"/>
          <w:b/>
          <w:sz w:val="24"/>
        </w:rPr>
        <w:t xml:space="preserve">Figure 5 </w:t>
      </w:r>
      <w:r>
        <w:rPr>
          <w:rFonts w:ascii="Arial" w:hAnsi="Arial" w:cs="Arial"/>
          <w:sz w:val="24"/>
        </w:rPr>
        <w:t xml:space="preserve">– Electronic Databases </w:t>
      </w:r>
    </w:p>
    <w:p w14:paraId="78D5AAF5" w14:textId="720DA3F0" w:rsidR="00F462C5" w:rsidRDefault="00A266D0" w:rsidP="00A266D0">
      <w:pPr>
        <w:rPr>
          <w:rFonts w:ascii="Arial" w:hAnsi="Arial" w:cs="Arial"/>
          <w:sz w:val="24"/>
        </w:rPr>
      </w:pPr>
      <w:r>
        <w:rPr>
          <w:rFonts w:ascii="Arial" w:hAnsi="Arial" w:cs="Arial"/>
          <w:b/>
          <w:sz w:val="24"/>
        </w:rPr>
        <w:t xml:space="preserve">Figure 6 </w:t>
      </w:r>
      <w:r>
        <w:rPr>
          <w:rFonts w:ascii="Arial" w:hAnsi="Arial" w:cs="Arial"/>
          <w:sz w:val="24"/>
        </w:rPr>
        <w:t xml:space="preserve">– Inclusion Criteria </w:t>
      </w:r>
    </w:p>
    <w:p w14:paraId="105727CD" w14:textId="2BBB2E5E" w:rsidR="00A266D0" w:rsidRDefault="00A266D0" w:rsidP="00A266D0">
      <w:pPr>
        <w:rPr>
          <w:rFonts w:ascii="Arial" w:hAnsi="Arial" w:cs="Arial"/>
          <w:sz w:val="24"/>
        </w:rPr>
      </w:pPr>
      <w:r>
        <w:rPr>
          <w:rFonts w:ascii="Arial" w:hAnsi="Arial" w:cs="Arial"/>
          <w:b/>
          <w:sz w:val="24"/>
        </w:rPr>
        <w:t>Figure 7</w:t>
      </w:r>
      <w:r>
        <w:rPr>
          <w:rFonts w:ascii="Arial" w:hAnsi="Arial" w:cs="Arial"/>
          <w:sz w:val="24"/>
        </w:rPr>
        <w:t xml:space="preserve"> – Examples of Research Topics not meeting this Review’s Criteria </w:t>
      </w:r>
    </w:p>
    <w:p w14:paraId="4B8DB775" w14:textId="31D6899F" w:rsidR="00A266D0" w:rsidRDefault="00A266D0" w:rsidP="00A266D0">
      <w:pPr>
        <w:rPr>
          <w:rFonts w:ascii="Arial" w:hAnsi="Arial" w:cs="Arial"/>
          <w:sz w:val="24"/>
        </w:rPr>
      </w:pPr>
      <w:r>
        <w:rPr>
          <w:rFonts w:ascii="Arial" w:hAnsi="Arial" w:cs="Arial"/>
          <w:b/>
          <w:sz w:val="24"/>
        </w:rPr>
        <w:t xml:space="preserve">Figure 8 </w:t>
      </w:r>
      <w:r>
        <w:rPr>
          <w:rFonts w:ascii="Arial" w:hAnsi="Arial" w:cs="Arial"/>
          <w:sz w:val="24"/>
        </w:rPr>
        <w:t xml:space="preserve">– </w:t>
      </w:r>
      <w:r w:rsidR="00D757AE">
        <w:rPr>
          <w:rFonts w:ascii="Arial" w:hAnsi="Arial" w:cs="Arial"/>
          <w:sz w:val="24"/>
        </w:rPr>
        <w:t>PRISMA</w:t>
      </w:r>
      <w:r>
        <w:rPr>
          <w:rFonts w:ascii="Arial" w:hAnsi="Arial" w:cs="Arial"/>
          <w:sz w:val="24"/>
        </w:rPr>
        <w:t xml:space="preserve"> Flow Chart</w:t>
      </w:r>
    </w:p>
    <w:p w14:paraId="0E6A560E" w14:textId="4A98BB65" w:rsidR="00D757AE" w:rsidRDefault="00D757AE" w:rsidP="00A266D0">
      <w:pPr>
        <w:rPr>
          <w:rFonts w:ascii="Arial" w:hAnsi="Arial" w:cs="Arial"/>
          <w:sz w:val="24"/>
        </w:rPr>
      </w:pPr>
      <w:r>
        <w:rPr>
          <w:rFonts w:ascii="Arial" w:hAnsi="Arial" w:cs="Arial"/>
          <w:b/>
          <w:sz w:val="24"/>
        </w:rPr>
        <w:t xml:space="preserve">Figure 9 </w:t>
      </w:r>
      <w:r>
        <w:rPr>
          <w:rFonts w:ascii="Arial" w:hAnsi="Arial" w:cs="Arial"/>
          <w:sz w:val="24"/>
        </w:rPr>
        <w:t>– MMAT Quality Assessment (Qualitative)</w:t>
      </w:r>
    </w:p>
    <w:p w14:paraId="6059DE7E" w14:textId="47D634EE" w:rsidR="00D757AE" w:rsidRDefault="00D757AE" w:rsidP="00A266D0">
      <w:pPr>
        <w:rPr>
          <w:rFonts w:ascii="Arial" w:hAnsi="Arial" w:cs="Arial"/>
          <w:sz w:val="24"/>
        </w:rPr>
      </w:pPr>
      <w:r>
        <w:rPr>
          <w:rFonts w:ascii="Arial" w:hAnsi="Arial" w:cs="Arial"/>
          <w:b/>
          <w:sz w:val="24"/>
        </w:rPr>
        <w:t xml:space="preserve">Figure 10 </w:t>
      </w:r>
      <w:r>
        <w:rPr>
          <w:rFonts w:ascii="Arial" w:hAnsi="Arial" w:cs="Arial"/>
          <w:sz w:val="24"/>
        </w:rPr>
        <w:t>– MMAT Quality Assessment (Mixed-Methods)</w:t>
      </w:r>
    </w:p>
    <w:p w14:paraId="7FB95BDC" w14:textId="76CAC7C0" w:rsidR="00D757AE" w:rsidRDefault="00D757AE" w:rsidP="00A266D0">
      <w:pPr>
        <w:rPr>
          <w:rFonts w:ascii="Arial" w:hAnsi="Arial" w:cs="Arial"/>
          <w:sz w:val="24"/>
        </w:rPr>
      </w:pPr>
      <w:r>
        <w:rPr>
          <w:rFonts w:ascii="Arial" w:hAnsi="Arial" w:cs="Arial"/>
          <w:b/>
          <w:sz w:val="24"/>
        </w:rPr>
        <w:t xml:space="preserve">Figure 11 </w:t>
      </w:r>
      <w:r>
        <w:rPr>
          <w:rFonts w:ascii="Arial" w:hAnsi="Arial" w:cs="Arial"/>
          <w:sz w:val="24"/>
        </w:rPr>
        <w:t xml:space="preserve">– Summary of Research Limitations </w:t>
      </w:r>
    </w:p>
    <w:p w14:paraId="5C5DF54D" w14:textId="13354A59" w:rsidR="00D757AE" w:rsidRDefault="00D757AE" w:rsidP="00A266D0">
      <w:pPr>
        <w:rPr>
          <w:rFonts w:ascii="Arial" w:hAnsi="Arial" w:cs="Arial"/>
          <w:sz w:val="24"/>
        </w:rPr>
      </w:pPr>
      <w:r>
        <w:rPr>
          <w:rFonts w:ascii="Arial" w:hAnsi="Arial" w:cs="Arial"/>
          <w:b/>
          <w:sz w:val="24"/>
        </w:rPr>
        <w:t xml:space="preserve">Figure 12 </w:t>
      </w:r>
      <w:r>
        <w:rPr>
          <w:rFonts w:ascii="Arial" w:hAnsi="Arial" w:cs="Arial"/>
          <w:sz w:val="24"/>
        </w:rPr>
        <w:t>– Types of Mental Health Problems reported in the Research</w:t>
      </w:r>
    </w:p>
    <w:p w14:paraId="7E71FF96" w14:textId="1849D6AC" w:rsidR="00D757AE" w:rsidRDefault="00D757AE" w:rsidP="00A266D0">
      <w:pPr>
        <w:rPr>
          <w:rFonts w:ascii="Arial" w:hAnsi="Arial" w:cs="Arial"/>
          <w:sz w:val="24"/>
        </w:rPr>
      </w:pPr>
      <w:r>
        <w:rPr>
          <w:rFonts w:ascii="Arial" w:hAnsi="Arial" w:cs="Arial"/>
          <w:b/>
          <w:sz w:val="24"/>
        </w:rPr>
        <w:t xml:space="preserve">Figure 13 </w:t>
      </w:r>
      <w:r>
        <w:rPr>
          <w:rFonts w:ascii="Arial" w:hAnsi="Arial" w:cs="Arial"/>
          <w:sz w:val="24"/>
        </w:rPr>
        <w:t xml:space="preserve">– Concentric Circles – Presentation of Analytical Themes </w:t>
      </w:r>
    </w:p>
    <w:p w14:paraId="63BD4AFD" w14:textId="2BD913A3" w:rsidR="00D757AE" w:rsidRDefault="00D757AE" w:rsidP="00A266D0">
      <w:pPr>
        <w:rPr>
          <w:rFonts w:ascii="Arial" w:hAnsi="Arial" w:cs="Arial"/>
          <w:sz w:val="24"/>
        </w:rPr>
      </w:pPr>
      <w:r>
        <w:rPr>
          <w:rFonts w:ascii="Arial" w:hAnsi="Arial" w:cs="Arial"/>
          <w:b/>
          <w:sz w:val="24"/>
        </w:rPr>
        <w:t xml:space="preserve">Figure 14 </w:t>
      </w:r>
      <w:r w:rsidR="00963AC8">
        <w:rPr>
          <w:rFonts w:ascii="Arial" w:hAnsi="Arial" w:cs="Arial"/>
          <w:sz w:val="24"/>
        </w:rPr>
        <w:t>–</w:t>
      </w:r>
      <w:r>
        <w:rPr>
          <w:rFonts w:ascii="Arial" w:hAnsi="Arial" w:cs="Arial"/>
          <w:sz w:val="24"/>
        </w:rPr>
        <w:t xml:space="preserve"> </w:t>
      </w:r>
      <w:r w:rsidR="00963AC8">
        <w:rPr>
          <w:rFonts w:ascii="Arial" w:hAnsi="Arial" w:cs="Arial"/>
          <w:sz w:val="24"/>
        </w:rPr>
        <w:t xml:space="preserve">Themes </w:t>
      </w:r>
    </w:p>
    <w:p w14:paraId="41D32D15" w14:textId="6CF37A96" w:rsidR="00963AC8" w:rsidRDefault="00963AC8" w:rsidP="00A266D0">
      <w:pPr>
        <w:rPr>
          <w:rFonts w:ascii="Arial" w:hAnsi="Arial" w:cs="Arial"/>
          <w:sz w:val="24"/>
        </w:rPr>
      </w:pPr>
      <w:r>
        <w:rPr>
          <w:rFonts w:ascii="Arial" w:hAnsi="Arial" w:cs="Arial"/>
          <w:b/>
          <w:sz w:val="24"/>
        </w:rPr>
        <w:t xml:space="preserve">Figure 15 </w:t>
      </w:r>
      <w:r>
        <w:rPr>
          <w:rFonts w:ascii="Arial" w:hAnsi="Arial" w:cs="Arial"/>
          <w:sz w:val="24"/>
        </w:rPr>
        <w:t xml:space="preserve">– Word Cloud </w:t>
      </w:r>
    </w:p>
    <w:p w14:paraId="53B2BAC9" w14:textId="0E42E5F3" w:rsidR="00963AC8" w:rsidRDefault="00963AC8" w:rsidP="00A266D0">
      <w:pPr>
        <w:rPr>
          <w:rFonts w:ascii="Arial" w:hAnsi="Arial" w:cs="Arial"/>
          <w:sz w:val="24"/>
        </w:rPr>
      </w:pPr>
      <w:r>
        <w:rPr>
          <w:rFonts w:ascii="Arial" w:hAnsi="Arial" w:cs="Arial"/>
          <w:b/>
          <w:sz w:val="24"/>
        </w:rPr>
        <w:t xml:space="preserve">Figure 16 </w:t>
      </w:r>
      <w:r>
        <w:rPr>
          <w:rFonts w:ascii="Arial" w:hAnsi="Arial" w:cs="Arial"/>
          <w:sz w:val="24"/>
        </w:rPr>
        <w:t xml:space="preserve">– Training Suggestions </w:t>
      </w:r>
    </w:p>
    <w:p w14:paraId="377C483C" w14:textId="19CD7C90" w:rsidR="00963AC8" w:rsidRPr="00963AC8" w:rsidRDefault="00963AC8" w:rsidP="00963AC8">
      <w:pPr>
        <w:ind w:left="1276" w:hanging="1276"/>
        <w:rPr>
          <w:rFonts w:ascii="Arial" w:hAnsi="Arial" w:cs="Arial"/>
          <w:sz w:val="24"/>
        </w:rPr>
      </w:pPr>
      <w:r>
        <w:rPr>
          <w:rFonts w:ascii="Arial" w:hAnsi="Arial" w:cs="Arial"/>
          <w:b/>
          <w:sz w:val="24"/>
        </w:rPr>
        <w:t xml:space="preserve">Figure 17 </w:t>
      </w:r>
      <w:r>
        <w:rPr>
          <w:rFonts w:ascii="Arial" w:hAnsi="Arial" w:cs="Arial"/>
          <w:sz w:val="24"/>
        </w:rPr>
        <w:t xml:space="preserve">– Examples of Professionals and Agencies that School Nurses work with </w:t>
      </w:r>
    </w:p>
    <w:p w14:paraId="5EC520F1" w14:textId="77777777" w:rsidR="00A266D0" w:rsidRPr="00A266D0" w:rsidRDefault="00A266D0" w:rsidP="00A266D0">
      <w:pPr>
        <w:rPr>
          <w:rFonts w:ascii="Arial" w:hAnsi="Arial" w:cs="Arial"/>
          <w:sz w:val="24"/>
        </w:rPr>
      </w:pPr>
    </w:p>
    <w:p w14:paraId="17B469ED" w14:textId="4866CBCD" w:rsidR="00F462C5" w:rsidRDefault="00F462C5" w:rsidP="00913F3C">
      <w:pPr>
        <w:rPr>
          <w:rFonts w:ascii="Arial" w:hAnsi="Arial" w:cs="Arial"/>
          <w:sz w:val="24"/>
        </w:rPr>
      </w:pPr>
    </w:p>
    <w:p w14:paraId="4BDA32F0" w14:textId="0CE0FAF4" w:rsidR="00777959" w:rsidRDefault="00777959" w:rsidP="00913F3C">
      <w:pPr>
        <w:rPr>
          <w:rFonts w:ascii="Arial" w:hAnsi="Arial" w:cs="Arial"/>
          <w:sz w:val="24"/>
        </w:rPr>
      </w:pPr>
    </w:p>
    <w:p w14:paraId="2E082D58" w14:textId="0AC0667C" w:rsidR="00777959" w:rsidRDefault="00777959" w:rsidP="00913F3C">
      <w:pPr>
        <w:rPr>
          <w:rFonts w:ascii="Arial" w:hAnsi="Arial" w:cs="Arial"/>
          <w:sz w:val="24"/>
        </w:rPr>
      </w:pPr>
    </w:p>
    <w:p w14:paraId="12284A8A" w14:textId="2EC0390C" w:rsidR="00777959" w:rsidRDefault="00777959" w:rsidP="00913F3C">
      <w:pPr>
        <w:rPr>
          <w:rFonts w:ascii="Arial" w:hAnsi="Arial" w:cs="Arial"/>
          <w:sz w:val="24"/>
        </w:rPr>
      </w:pPr>
    </w:p>
    <w:p w14:paraId="1F593B95" w14:textId="3D4F7BC6" w:rsidR="00777959" w:rsidRDefault="00777959" w:rsidP="00913F3C">
      <w:pPr>
        <w:rPr>
          <w:rFonts w:ascii="Arial" w:hAnsi="Arial" w:cs="Arial"/>
          <w:sz w:val="24"/>
        </w:rPr>
      </w:pPr>
    </w:p>
    <w:p w14:paraId="2D4C410F" w14:textId="6168A607" w:rsidR="00777959" w:rsidRDefault="00777959" w:rsidP="00913F3C">
      <w:pPr>
        <w:rPr>
          <w:rFonts w:ascii="Arial" w:hAnsi="Arial" w:cs="Arial"/>
          <w:sz w:val="24"/>
        </w:rPr>
      </w:pPr>
    </w:p>
    <w:p w14:paraId="06B6429F" w14:textId="19268CB4" w:rsidR="00777959" w:rsidRDefault="00777959" w:rsidP="00913F3C">
      <w:pPr>
        <w:rPr>
          <w:rFonts w:ascii="Arial" w:hAnsi="Arial" w:cs="Arial"/>
          <w:sz w:val="24"/>
        </w:rPr>
      </w:pPr>
    </w:p>
    <w:p w14:paraId="76F09F0B" w14:textId="0812580B" w:rsidR="00777959" w:rsidRDefault="00777959" w:rsidP="00913F3C">
      <w:pPr>
        <w:rPr>
          <w:rFonts w:ascii="Arial" w:hAnsi="Arial" w:cs="Arial"/>
          <w:sz w:val="24"/>
        </w:rPr>
      </w:pPr>
    </w:p>
    <w:p w14:paraId="42C858F7" w14:textId="1B09D3B3" w:rsidR="00777959" w:rsidRDefault="00777959" w:rsidP="00913F3C">
      <w:pPr>
        <w:rPr>
          <w:rFonts w:ascii="Arial" w:hAnsi="Arial" w:cs="Arial"/>
          <w:sz w:val="24"/>
        </w:rPr>
      </w:pPr>
    </w:p>
    <w:p w14:paraId="4E9D00F0" w14:textId="588380E6" w:rsidR="00777959" w:rsidRPr="00E81121" w:rsidRDefault="00777959" w:rsidP="00800302">
      <w:pPr>
        <w:pStyle w:val="Heading2"/>
        <w:spacing w:after="240"/>
      </w:pPr>
      <w:bookmarkStart w:id="3" w:name="_Toc523754540"/>
      <w:r w:rsidRPr="00E81121">
        <w:t>Acknowledgements</w:t>
      </w:r>
      <w:bookmarkEnd w:id="3"/>
      <w:r w:rsidRPr="00E81121">
        <w:t xml:space="preserve"> </w:t>
      </w:r>
    </w:p>
    <w:p w14:paraId="47F4CFD2" w14:textId="6ECDABA7" w:rsidR="00777959" w:rsidRDefault="00E81121" w:rsidP="00DC49AF">
      <w:pPr>
        <w:jc w:val="both"/>
        <w:rPr>
          <w:rFonts w:ascii="Arial" w:hAnsi="Arial" w:cs="Arial"/>
          <w:sz w:val="24"/>
        </w:rPr>
      </w:pPr>
      <w:r>
        <w:rPr>
          <w:rFonts w:ascii="Arial" w:hAnsi="Arial" w:cs="Arial"/>
          <w:sz w:val="24"/>
        </w:rPr>
        <w:t xml:space="preserve">This project would not have been possible without the support and guidance of </w:t>
      </w:r>
      <w:r w:rsidR="00DC49AF">
        <w:rPr>
          <w:rFonts w:ascii="Arial" w:hAnsi="Arial" w:cs="Arial"/>
          <w:sz w:val="24"/>
        </w:rPr>
        <w:t xml:space="preserve">my university supervisors, </w:t>
      </w:r>
      <w:proofErr w:type="spellStart"/>
      <w:r w:rsidR="00DC49AF">
        <w:rPr>
          <w:rFonts w:ascii="Arial" w:hAnsi="Arial" w:cs="Arial"/>
          <w:sz w:val="24"/>
        </w:rPr>
        <w:t>Katriina</w:t>
      </w:r>
      <w:proofErr w:type="spellEnd"/>
      <w:r w:rsidR="00DC49AF">
        <w:rPr>
          <w:rFonts w:ascii="Arial" w:hAnsi="Arial" w:cs="Arial"/>
          <w:sz w:val="24"/>
        </w:rPr>
        <w:t xml:space="preserve"> Whitaker and Freda </w:t>
      </w:r>
      <w:proofErr w:type="spellStart"/>
      <w:r w:rsidR="00DC49AF">
        <w:rPr>
          <w:rFonts w:ascii="Arial" w:hAnsi="Arial" w:cs="Arial"/>
          <w:sz w:val="24"/>
        </w:rPr>
        <w:t>Mold</w:t>
      </w:r>
      <w:proofErr w:type="spellEnd"/>
      <w:r w:rsidR="00DC49AF">
        <w:rPr>
          <w:rFonts w:ascii="Arial" w:hAnsi="Arial" w:cs="Arial"/>
          <w:sz w:val="24"/>
        </w:rPr>
        <w:t xml:space="preserve">. </w:t>
      </w:r>
      <w:r w:rsidR="003924C6">
        <w:rPr>
          <w:rFonts w:ascii="Arial" w:hAnsi="Arial" w:cs="Arial"/>
          <w:sz w:val="24"/>
        </w:rPr>
        <w:t xml:space="preserve">I would like to thank them both for their advice and expertise, and for taking the time to </w:t>
      </w:r>
      <w:r w:rsidR="00DF7485">
        <w:rPr>
          <w:rFonts w:ascii="Arial" w:hAnsi="Arial" w:cs="Arial"/>
          <w:sz w:val="24"/>
        </w:rPr>
        <w:t>communicate via Skype and Email, during the process of this project</w:t>
      </w:r>
      <w:r w:rsidR="000514D8">
        <w:rPr>
          <w:rFonts w:ascii="Arial" w:hAnsi="Arial" w:cs="Arial"/>
          <w:sz w:val="24"/>
        </w:rPr>
        <w:t xml:space="preserve"> as I lived abroad</w:t>
      </w:r>
      <w:r w:rsidR="00DF7485">
        <w:rPr>
          <w:rFonts w:ascii="Arial" w:hAnsi="Arial" w:cs="Arial"/>
          <w:sz w:val="24"/>
        </w:rPr>
        <w:t xml:space="preserve">. Their continued support throughout the process, has been very much appreciated. </w:t>
      </w:r>
    </w:p>
    <w:p w14:paraId="655369BC" w14:textId="227B4EF1" w:rsidR="00DF7485" w:rsidRDefault="00DF7485" w:rsidP="00DC49AF">
      <w:pPr>
        <w:jc w:val="both"/>
        <w:rPr>
          <w:rFonts w:ascii="Arial" w:hAnsi="Arial" w:cs="Arial"/>
          <w:sz w:val="24"/>
        </w:rPr>
      </w:pPr>
      <w:r>
        <w:rPr>
          <w:rFonts w:ascii="Arial" w:hAnsi="Arial" w:cs="Arial"/>
          <w:sz w:val="24"/>
        </w:rPr>
        <w:t xml:space="preserve">I would also like to thank my partner, Seth, </w:t>
      </w:r>
      <w:r w:rsidR="00780BFF">
        <w:rPr>
          <w:rFonts w:ascii="Arial" w:hAnsi="Arial" w:cs="Arial"/>
          <w:sz w:val="24"/>
        </w:rPr>
        <w:t>for listening and supporting me over the past 12 months, especially during the most stressful periods. He has consistently told me that he believes in me and that I can do this</w:t>
      </w:r>
      <w:r w:rsidR="00E35366">
        <w:rPr>
          <w:rFonts w:ascii="Arial" w:hAnsi="Arial" w:cs="Arial"/>
          <w:sz w:val="24"/>
        </w:rPr>
        <w:t xml:space="preserve">, and that has meant a lot. And I thank him for allowing me to convert our dining room table into my office; I think we will both be grateful to get that back! </w:t>
      </w:r>
    </w:p>
    <w:p w14:paraId="31558078" w14:textId="2E2D526B" w:rsidR="00E35366" w:rsidRDefault="009A60BF" w:rsidP="00DC49AF">
      <w:pPr>
        <w:jc w:val="both"/>
        <w:rPr>
          <w:rFonts w:ascii="Arial" w:hAnsi="Arial" w:cs="Arial"/>
          <w:sz w:val="24"/>
        </w:rPr>
      </w:pPr>
      <w:r>
        <w:rPr>
          <w:rFonts w:ascii="Arial" w:hAnsi="Arial" w:cs="Arial"/>
          <w:sz w:val="24"/>
        </w:rPr>
        <w:t>Thanks also,</w:t>
      </w:r>
      <w:r w:rsidR="00E35366">
        <w:rPr>
          <w:rFonts w:ascii="Arial" w:hAnsi="Arial" w:cs="Arial"/>
          <w:sz w:val="24"/>
        </w:rPr>
        <w:t xml:space="preserve"> to my loving parents and brother, who have also provided so many words of encouragement. Their belief in my success has </w:t>
      </w:r>
      <w:r>
        <w:rPr>
          <w:rFonts w:ascii="Arial" w:hAnsi="Arial" w:cs="Arial"/>
          <w:sz w:val="24"/>
        </w:rPr>
        <w:t xml:space="preserve">always driven me to work hard and do the best that I can. They have endured many phone calls, sometimes daily, and listened to my </w:t>
      </w:r>
      <w:r w:rsidR="007B4B75">
        <w:rPr>
          <w:rFonts w:ascii="Arial" w:hAnsi="Arial" w:cs="Arial"/>
          <w:sz w:val="24"/>
        </w:rPr>
        <w:t>never-ending</w:t>
      </w:r>
      <w:r>
        <w:rPr>
          <w:rFonts w:ascii="Arial" w:hAnsi="Arial" w:cs="Arial"/>
          <w:sz w:val="24"/>
        </w:rPr>
        <w:t xml:space="preserve"> worries about this project. </w:t>
      </w:r>
      <w:bookmarkStart w:id="4" w:name="_GoBack"/>
      <w:bookmarkEnd w:id="4"/>
    </w:p>
    <w:p w14:paraId="3B38D679" w14:textId="0E88A651" w:rsidR="00777959" w:rsidRDefault="00777959" w:rsidP="00913F3C">
      <w:pPr>
        <w:rPr>
          <w:rFonts w:ascii="Arial" w:hAnsi="Arial" w:cs="Arial"/>
          <w:sz w:val="24"/>
        </w:rPr>
      </w:pPr>
    </w:p>
    <w:p w14:paraId="2B613A68" w14:textId="4C0A7E79" w:rsidR="00777959" w:rsidRDefault="00777959" w:rsidP="00913F3C">
      <w:pPr>
        <w:rPr>
          <w:rFonts w:ascii="Arial" w:hAnsi="Arial" w:cs="Arial"/>
          <w:sz w:val="24"/>
        </w:rPr>
      </w:pPr>
    </w:p>
    <w:p w14:paraId="49A2C7DD" w14:textId="04DA564F" w:rsidR="00777959" w:rsidRDefault="00777959" w:rsidP="00913F3C">
      <w:pPr>
        <w:rPr>
          <w:rFonts w:ascii="Arial" w:hAnsi="Arial" w:cs="Arial"/>
          <w:sz w:val="24"/>
        </w:rPr>
      </w:pPr>
    </w:p>
    <w:p w14:paraId="472DD330" w14:textId="440BC502" w:rsidR="00777959" w:rsidRDefault="00777959" w:rsidP="00913F3C">
      <w:pPr>
        <w:rPr>
          <w:rFonts w:ascii="Arial" w:hAnsi="Arial" w:cs="Arial"/>
          <w:sz w:val="24"/>
        </w:rPr>
      </w:pPr>
    </w:p>
    <w:p w14:paraId="1291BF23" w14:textId="7C5E5A48" w:rsidR="00777959" w:rsidRDefault="00777959" w:rsidP="00913F3C">
      <w:pPr>
        <w:rPr>
          <w:rFonts w:ascii="Arial" w:hAnsi="Arial" w:cs="Arial"/>
          <w:sz w:val="24"/>
        </w:rPr>
      </w:pPr>
    </w:p>
    <w:p w14:paraId="4ABA81AE" w14:textId="700DBE0F" w:rsidR="00777959" w:rsidRDefault="00777959" w:rsidP="00913F3C">
      <w:pPr>
        <w:rPr>
          <w:rFonts w:ascii="Arial" w:hAnsi="Arial" w:cs="Arial"/>
          <w:sz w:val="24"/>
        </w:rPr>
      </w:pPr>
    </w:p>
    <w:p w14:paraId="5A413B16" w14:textId="13849BBA" w:rsidR="00777959" w:rsidRDefault="00777959" w:rsidP="00913F3C">
      <w:pPr>
        <w:rPr>
          <w:rFonts w:ascii="Arial" w:hAnsi="Arial" w:cs="Arial"/>
          <w:sz w:val="24"/>
        </w:rPr>
      </w:pPr>
    </w:p>
    <w:p w14:paraId="6156F527" w14:textId="6007B70D" w:rsidR="00777959" w:rsidRDefault="00777959" w:rsidP="00913F3C">
      <w:pPr>
        <w:rPr>
          <w:rFonts w:ascii="Arial" w:hAnsi="Arial" w:cs="Arial"/>
          <w:sz w:val="24"/>
        </w:rPr>
      </w:pPr>
    </w:p>
    <w:p w14:paraId="23065E6B" w14:textId="4660E98A" w:rsidR="00777959" w:rsidRDefault="00777959" w:rsidP="00913F3C">
      <w:pPr>
        <w:rPr>
          <w:rFonts w:ascii="Arial" w:hAnsi="Arial" w:cs="Arial"/>
          <w:sz w:val="24"/>
        </w:rPr>
      </w:pPr>
    </w:p>
    <w:p w14:paraId="0EEC3598" w14:textId="16D0AF42" w:rsidR="00777959" w:rsidRDefault="00777959" w:rsidP="00913F3C">
      <w:pPr>
        <w:rPr>
          <w:rFonts w:ascii="Arial" w:hAnsi="Arial" w:cs="Arial"/>
          <w:sz w:val="24"/>
        </w:rPr>
      </w:pPr>
    </w:p>
    <w:p w14:paraId="5EE042CD" w14:textId="5C6FABC8" w:rsidR="00777959" w:rsidRDefault="00777959" w:rsidP="00913F3C">
      <w:pPr>
        <w:rPr>
          <w:rFonts w:ascii="Arial" w:hAnsi="Arial" w:cs="Arial"/>
          <w:sz w:val="24"/>
        </w:rPr>
      </w:pPr>
    </w:p>
    <w:p w14:paraId="431DF46B" w14:textId="6F3681C3" w:rsidR="00777959" w:rsidRDefault="00777959" w:rsidP="00913F3C">
      <w:pPr>
        <w:rPr>
          <w:rFonts w:ascii="Arial" w:hAnsi="Arial" w:cs="Arial"/>
          <w:sz w:val="24"/>
        </w:rPr>
      </w:pPr>
    </w:p>
    <w:p w14:paraId="191D0E54" w14:textId="0ABB62FE" w:rsidR="00777959" w:rsidRDefault="00777959" w:rsidP="00913F3C">
      <w:pPr>
        <w:rPr>
          <w:rFonts w:ascii="Arial" w:hAnsi="Arial" w:cs="Arial"/>
          <w:sz w:val="24"/>
        </w:rPr>
      </w:pPr>
    </w:p>
    <w:p w14:paraId="51D15FC5" w14:textId="6853FCEE" w:rsidR="00777959" w:rsidRDefault="00777959" w:rsidP="00913F3C">
      <w:pPr>
        <w:rPr>
          <w:rFonts w:ascii="Arial" w:hAnsi="Arial" w:cs="Arial"/>
          <w:sz w:val="24"/>
        </w:rPr>
      </w:pPr>
    </w:p>
    <w:p w14:paraId="791B13AB" w14:textId="1ECE85D4" w:rsidR="00777959" w:rsidRDefault="00777959" w:rsidP="00913F3C">
      <w:pPr>
        <w:rPr>
          <w:rFonts w:ascii="Arial" w:hAnsi="Arial" w:cs="Arial"/>
          <w:sz w:val="24"/>
        </w:rPr>
      </w:pPr>
    </w:p>
    <w:p w14:paraId="73F0CF7C" w14:textId="7854AE19" w:rsidR="00777959" w:rsidRDefault="00777959" w:rsidP="00913F3C">
      <w:pPr>
        <w:rPr>
          <w:rFonts w:ascii="Arial" w:hAnsi="Arial" w:cs="Arial"/>
          <w:sz w:val="24"/>
        </w:rPr>
      </w:pPr>
    </w:p>
    <w:p w14:paraId="63A7DE34" w14:textId="3A046B19" w:rsidR="00777959" w:rsidRDefault="00777959" w:rsidP="00913F3C">
      <w:pPr>
        <w:rPr>
          <w:rFonts w:ascii="Arial" w:hAnsi="Arial" w:cs="Arial"/>
          <w:sz w:val="24"/>
        </w:rPr>
      </w:pPr>
    </w:p>
    <w:p w14:paraId="24DD131C" w14:textId="37C87572" w:rsidR="00777959" w:rsidRPr="00C530E1" w:rsidRDefault="00777959" w:rsidP="00F35DC6">
      <w:pPr>
        <w:pStyle w:val="Heading2"/>
      </w:pPr>
      <w:bookmarkStart w:id="5" w:name="_Toc523754541"/>
      <w:r w:rsidRPr="00C530E1">
        <w:lastRenderedPageBreak/>
        <w:t>Chapter 1</w:t>
      </w:r>
      <w:bookmarkEnd w:id="5"/>
    </w:p>
    <w:p w14:paraId="5032EB84" w14:textId="77777777" w:rsidR="00777959" w:rsidRPr="00C530E1" w:rsidRDefault="00777959" w:rsidP="00777959">
      <w:pPr>
        <w:spacing w:after="0"/>
        <w:jc w:val="both"/>
        <w:rPr>
          <w:rFonts w:ascii="Arial" w:hAnsi="Arial" w:cs="Arial"/>
          <w:sz w:val="26"/>
          <w:szCs w:val="26"/>
        </w:rPr>
      </w:pPr>
      <w:r w:rsidRPr="00C530E1">
        <w:rPr>
          <w:rFonts w:ascii="Arial" w:hAnsi="Arial" w:cs="Arial"/>
          <w:sz w:val="26"/>
          <w:szCs w:val="26"/>
        </w:rPr>
        <w:t>Introduction</w:t>
      </w:r>
    </w:p>
    <w:p w14:paraId="4C8218B2" w14:textId="77777777" w:rsidR="00777959" w:rsidRPr="00C530E1" w:rsidRDefault="00777959" w:rsidP="00777959">
      <w:pPr>
        <w:spacing w:after="0"/>
        <w:jc w:val="both"/>
        <w:rPr>
          <w:rFonts w:ascii="Arial" w:hAnsi="Arial" w:cs="Arial"/>
          <w:sz w:val="24"/>
        </w:rPr>
      </w:pPr>
    </w:p>
    <w:p w14:paraId="35FA342A" w14:textId="77777777" w:rsidR="00777959" w:rsidRPr="00C530E1" w:rsidRDefault="00777959" w:rsidP="00777959">
      <w:pPr>
        <w:spacing w:after="240" w:line="360" w:lineRule="auto"/>
        <w:jc w:val="both"/>
        <w:rPr>
          <w:rFonts w:ascii="Arial" w:eastAsia="Times New Roman" w:hAnsi="Arial" w:cs="Arial"/>
          <w:color w:val="000000"/>
        </w:rPr>
      </w:pPr>
      <w:r w:rsidRPr="00C530E1">
        <w:rPr>
          <w:rFonts w:ascii="Arial" w:eastAsia="Times New Roman" w:hAnsi="Arial" w:cs="Arial"/>
          <w:color w:val="000000"/>
        </w:rPr>
        <w:t xml:space="preserve">This review will present the methods, methodologies and findings of an integrative synthesis, which used qualitative and mixed-methods primary research studies to </w:t>
      </w:r>
      <w:r>
        <w:rPr>
          <w:rFonts w:ascii="Arial" w:eastAsia="Times New Roman" w:hAnsi="Arial" w:cs="Arial"/>
          <w:color w:val="000000"/>
        </w:rPr>
        <w:t xml:space="preserve">explore the experiences of school nurses in managing mental health problems in children and adolescents. </w:t>
      </w:r>
    </w:p>
    <w:p w14:paraId="5AAFFE61" w14:textId="4EDC6F48" w:rsidR="00777959" w:rsidRDefault="00777959" w:rsidP="00777959">
      <w:pPr>
        <w:spacing w:after="240" w:line="360" w:lineRule="auto"/>
        <w:jc w:val="both"/>
        <w:rPr>
          <w:rFonts w:ascii="Arial" w:hAnsi="Arial" w:cs="Arial"/>
        </w:rPr>
      </w:pPr>
      <w:r>
        <w:rPr>
          <w:rFonts w:ascii="Arial" w:eastAsia="Times New Roman" w:hAnsi="Arial" w:cs="Arial"/>
          <w:color w:val="000000"/>
        </w:rPr>
        <w:t>Mental health problems occurring in childhood are common (JCPMH, 2013), with half of all mental health problems showing symptoms before the age of 14 years (Kessler et al., 2005; WHO, 2018). The effects of mental health problems have been found to extend from childhood into adulthood, causing adverse and often long-term consequences (HM Government, 20</w:t>
      </w:r>
      <w:r w:rsidR="00656A91">
        <w:rPr>
          <w:rFonts w:ascii="Arial" w:eastAsia="Times New Roman" w:hAnsi="Arial" w:cs="Arial"/>
          <w:color w:val="000000"/>
        </w:rPr>
        <w:t>11</w:t>
      </w:r>
      <w:r>
        <w:rPr>
          <w:rFonts w:ascii="Arial" w:eastAsia="Times New Roman" w:hAnsi="Arial" w:cs="Arial"/>
          <w:color w:val="000000"/>
        </w:rPr>
        <w:t>; WHO 2018). Public health policy has come to focus on mental health problems, particularly in childhood (</w:t>
      </w:r>
      <w:r>
        <w:rPr>
          <w:rFonts w:ascii="Arial" w:hAnsi="Arial" w:cs="Arial"/>
          <w:color w:val="333333"/>
        </w:rPr>
        <w:t xml:space="preserve">Department of Health (DH), 2009; </w:t>
      </w:r>
      <w:r>
        <w:rPr>
          <w:rFonts w:ascii="Arial" w:hAnsi="Arial" w:cs="Arial"/>
        </w:rPr>
        <w:t>DH and NHS England, 2015; DH and PHE, 2014; HM Government, 20</w:t>
      </w:r>
      <w:r w:rsidR="00656A91">
        <w:rPr>
          <w:rFonts w:ascii="Arial" w:hAnsi="Arial" w:cs="Arial"/>
        </w:rPr>
        <w:t>11</w:t>
      </w:r>
      <w:r>
        <w:rPr>
          <w:rFonts w:ascii="Arial" w:hAnsi="Arial" w:cs="Arial"/>
        </w:rPr>
        <w:t xml:space="preserve">; </w:t>
      </w:r>
      <w:r>
        <w:rPr>
          <w:rFonts w:ascii="Arial" w:eastAsia="Times New Roman" w:hAnsi="Arial" w:cs="Arial"/>
          <w:color w:val="000000"/>
        </w:rPr>
        <w:t xml:space="preserve">JCPMH, 2013; </w:t>
      </w:r>
      <w:r>
        <w:rPr>
          <w:rFonts w:ascii="Arial" w:hAnsi="Arial" w:cs="Arial"/>
        </w:rPr>
        <w:t>The Mental Health Task Force, 2016) and look at the preventative and support structures which are available to the young population in the UK. School nurses are well placed within communities and schools to deliver mental health services and identify and support children and adolescents with mental health</w:t>
      </w:r>
      <w:r w:rsidR="00DC7AB4">
        <w:rPr>
          <w:rFonts w:ascii="Arial" w:hAnsi="Arial" w:cs="Arial"/>
        </w:rPr>
        <w:t xml:space="preserve"> problems</w:t>
      </w:r>
      <w:r>
        <w:rPr>
          <w:rFonts w:ascii="Arial" w:hAnsi="Arial" w:cs="Arial"/>
        </w:rPr>
        <w:t xml:space="preserve"> (DH, 2009; DH and PHE, 2009</w:t>
      </w:r>
      <w:r w:rsidR="003D7448">
        <w:rPr>
          <w:rFonts w:ascii="Arial" w:hAnsi="Arial" w:cs="Arial"/>
        </w:rPr>
        <w:t>; RCN, 201</w:t>
      </w:r>
      <w:r w:rsidR="006B3EC8">
        <w:rPr>
          <w:rFonts w:ascii="Arial" w:hAnsi="Arial" w:cs="Arial"/>
        </w:rPr>
        <w:t>7</w:t>
      </w:r>
      <w:r>
        <w:rPr>
          <w:rFonts w:ascii="Arial" w:hAnsi="Arial" w:cs="Arial"/>
        </w:rPr>
        <w:t xml:space="preserve">). </w:t>
      </w:r>
    </w:p>
    <w:p w14:paraId="2CBEC840" w14:textId="6E4DDABA" w:rsidR="00777959" w:rsidRDefault="00777959" w:rsidP="00777959">
      <w:pPr>
        <w:spacing w:after="240" w:line="360" w:lineRule="auto"/>
        <w:jc w:val="both"/>
        <w:rPr>
          <w:rFonts w:ascii="Arial" w:hAnsi="Arial" w:cs="Arial"/>
        </w:rPr>
      </w:pPr>
      <w:r>
        <w:rPr>
          <w:rFonts w:ascii="Arial" w:hAnsi="Arial" w:cs="Arial"/>
        </w:rPr>
        <w:t xml:space="preserve">Whilst </w:t>
      </w:r>
      <w:r w:rsidR="006B3EC8">
        <w:rPr>
          <w:rFonts w:ascii="Arial" w:hAnsi="Arial" w:cs="Arial"/>
        </w:rPr>
        <w:t xml:space="preserve">research </w:t>
      </w:r>
      <w:r w:rsidR="00D9572F">
        <w:rPr>
          <w:rFonts w:ascii="Arial" w:hAnsi="Arial" w:cs="Arial"/>
        </w:rPr>
        <w:t>supports</w:t>
      </w:r>
      <w:r>
        <w:rPr>
          <w:rFonts w:ascii="Arial" w:hAnsi="Arial" w:cs="Arial"/>
        </w:rPr>
        <w:t xml:space="preserve"> that school nurses </w:t>
      </w:r>
      <w:r w:rsidR="00B16B04">
        <w:rPr>
          <w:rFonts w:ascii="Arial" w:hAnsi="Arial" w:cs="Arial"/>
        </w:rPr>
        <w:t>play an important</w:t>
      </w:r>
      <w:r>
        <w:rPr>
          <w:rFonts w:ascii="Arial" w:hAnsi="Arial" w:cs="Arial"/>
        </w:rPr>
        <w:t xml:space="preserve"> role in supporting mental health in children and adolescents, within the school environment (</w:t>
      </w:r>
      <w:r w:rsidR="00D9572F">
        <w:rPr>
          <w:rFonts w:ascii="Arial" w:hAnsi="Arial" w:cs="Arial"/>
        </w:rPr>
        <w:t xml:space="preserve">Bartlett, 2015; Haddad et al., 2010; Moen and </w:t>
      </w:r>
      <w:proofErr w:type="spellStart"/>
      <w:r w:rsidR="00D9572F">
        <w:rPr>
          <w:rFonts w:ascii="Arial" w:hAnsi="Arial" w:cs="Arial"/>
        </w:rPr>
        <w:t>Skundberg-Kletthagen</w:t>
      </w:r>
      <w:proofErr w:type="spellEnd"/>
      <w:r w:rsidR="00D9572F">
        <w:rPr>
          <w:rFonts w:ascii="Arial" w:hAnsi="Arial" w:cs="Arial"/>
        </w:rPr>
        <w:t>, 2017; Ravenna and Cleaver, 2016; Stephan and Connors, 2013; Turner and Mackay, 201</w:t>
      </w:r>
      <w:r w:rsidR="001E2101">
        <w:rPr>
          <w:rFonts w:ascii="Arial" w:hAnsi="Arial" w:cs="Arial"/>
        </w:rPr>
        <w:t>5</w:t>
      </w:r>
      <w:r>
        <w:rPr>
          <w:rFonts w:ascii="Arial" w:hAnsi="Arial" w:cs="Arial"/>
        </w:rPr>
        <w:t xml:space="preserve">), little is known about their experiences of this area of their practice. Recent statistics on the current well-being and mental health status of children and adolescents in the UK </w:t>
      </w:r>
      <w:r w:rsidR="001E171C">
        <w:rPr>
          <w:rFonts w:ascii="Arial" w:hAnsi="Arial" w:cs="Arial"/>
        </w:rPr>
        <w:t>present some worryi</w:t>
      </w:r>
      <w:r w:rsidR="003E029D">
        <w:rPr>
          <w:rFonts w:ascii="Arial" w:hAnsi="Arial" w:cs="Arial"/>
        </w:rPr>
        <w:t>ng findings, such as the high rates of self-harm in school children</w:t>
      </w:r>
      <w:r w:rsidR="001F3061">
        <w:rPr>
          <w:rFonts w:ascii="Arial" w:hAnsi="Arial" w:cs="Arial"/>
        </w:rPr>
        <w:t xml:space="preserve"> (The Children’s Society, 2018; </w:t>
      </w:r>
      <w:proofErr w:type="spellStart"/>
      <w:r w:rsidR="001F3061" w:rsidRPr="000B73AC">
        <w:rPr>
          <w:rFonts w:ascii="Arial" w:hAnsi="Arial" w:cs="Arial"/>
        </w:rPr>
        <w:t>Patalay</w:t>
      </w:r>
      <w:proofErr w:type="spellEnd"/>
      <w:r w:rsidR="001F3061" w:rsidRPr="000B73AC">
        <w:rPr>
          <w:rFonts w:ascii="Arial" w:hAnsi="Arial" w:cs="Arial"/>
        </w:rPr>
        <w:t xml:space="preserve"> </w:t>
      </w:r>
      <w:r w:rsidR="001F3061">
        <w:rPr>
          <w:rFonts w:ascii="Arial" w:hAnsi="Arial" w:cs="Arial"/>
        </w:rPr>
        <w:t xml:space="preserve">and </w:t>
      </w:r>
      <w:r w:rsidR="001F3061" w:rsidRPr="000B73AC">
        <w:rPr>
          <w:rFonts w:ascii="Arial" w:hAnsi="Arial" w:cs="Arial"/>
        </w:rPr>
        <w:t>Fitzsimons</w:t>
      </w:r>
      <w:r w:rsidR="001F3061">
        <w:rPr>
          <w:rFonts w:ascii="Arial" w:hAnsi="Arial" w:cs="Arial"/>
        </w:rPr>
        <w:t>, 2018)</w:t>
      </w:r>
      <w:r w:rsidR="003E029D">
        <w:rPr>
          <w:rFonts w:ascii="Arial" w:hAnsi="Arial" w:cs="Arial"/>
        </w:rPr>
        <w:t xml:space="preserve">. </w:t>
      </w:r>
      <w:r>
        <w:rPr>
          <w:rFonts w:ascii="Arial" w:hAnsi="Arial" w:cs="Arial"/>
        </w:rPr>
        <w:t>At a time when</w:t>
      </w:r>
      <w:r w:rsidR="001E171C">
        <w:rPr>
          <w:rFonts w:ascii="Arial" w:hAnsi="Arial" w:cs="Arial"/>
        </w:rPr>
        <w:t xml:space="preserve"> rates of</w:t>
      </w:r>
      <w:r>
        <w:rPr>
          <w:rFonts w:ascii="Arial" w:hAnsi="Arial" w:cs="Arial"/>
        </w:rPr>
        <w:t xml:space="preserve"> </w:t>
      </w:r>
      <w:r w:rsidR="00A82DC1">
        <w:rPr>
          <w:rFonts w:ascii="Arial" w:hAnsi="Arial" w:cs="Arial"/>
        </w:rPr>
        <w:t>funding</w:t>
      </w:r>
      <w:r w:rsidR="001E171C">
        <w:rPr>
          <w:rFonts w:ascii="Arial" w:hAnsi="Arial" w:cs="Arial"/>
        </w:rPr>
        <w:t xml:space="preserve"> for healthcare is slowing causing service provisions to </w:t>
      </w:r>
      <w:r w:rsidR="00E7434F">
        <w:rPr>
          <w:rFonts w:ascii="Arial" w:hAnsi="Arial" w:cs="Arial"/>
        </w:rPr>
        <w:t>endure</w:t>
      </w:r>
      <w:r w:rsidR="003E029D">
        <w:rPr>
          <w:rFonts w:ascii="Arial" w:hAnsi="Arial" w:cs="Arial"/>
        </w:rPr>
        <w:t xml:space="preserve"> increased pressures to meet budgets (</w:t>
      </w:r>
      <w:proofErr w:type="spellStart"/>
      <w:r w:rsidR="003E029D">
        <w:rPr>
          <w:rFonts w:ascii="Arial" w:hAnsi="Arial" w:cs="Arial"/>
        </w:rPr>
        <w:t>Kingsfund</w:t>
      </w:r>
      <w:proofErr w:type="spellEnd"/>
      <w:r w:rsidR="003E029D">
        <w:rPr>
          <w:rFonts w:ascii="Arial" w:hAnsi="Arial" w:cs="Arial"/>
        </w:rPr>
        <w:t>, 2016), the delivery of mental health provisions by the school nurse is an important topic of interest</w:t>
      </w:r>
      <w:r>
        <w:rPr>
          <w:rFonts w:ascii="Arial" w:hAnsi="Arial" w:cs="Arial"/>
        </w:rPr>
        <w:t xml:space="preserve">. </w:t>
      </w:r>
      <w:r w:rsidR="00BE2959">
        <w:rPr>
          <w:rFonts w:ascii="Arial" w:hAnsi="Arial" w:cs="Arial"/>
        </w:rPr>
        <w:t xml:space="preserve">Therefore, this integrative synthesis will explore this topic through the experiences of school nurses, to enable a better understanding of their practice and produce further insight into potential research and practice developments. </w:t>
      </w:r>
    </w:p>
    <w:p w14:paraId="76B32417" w14:textId="6F33E33B" w:rsidR="00777959" w:rsidRPr="00C530E1" w:rsidRDefault="00777959" w:rsidP="00777959">
      <w:pPr>
        <w:spacing w:after="240" w:line="360" w:lineRule="auto"/>
        <w:jc w:val="both"/>
        <w:rPr>
          <w:rFonts w:ascii="Arial" w:eastAsia="Times New Roman" w:hAnsi="Arial" w:cs="Arial"/>
          <w:color w:val="000000"/>
        </w:rPr>
      </w:pPr>
      <w:r>
        <w:rPr>
          <w:rFonts w:ascii="Arial" w:eastAsia="Times New Roman" w:hAnsi="Arial" w:cs="Arial"/>
          <w:color w:val="000000"/>
        </w:rPr>
        <w:t>I</w:t>
      </w:r>
      <w:r w:rsidRPr="00C530E1">
        <w:rPr>
          <w:rFonts w:ascii="Arial" w:eastAsia="Times New Roman" w:hAnsi="Arial" w:cs="Arial"/>
          <w:color w:val="000000"/>
        </w:rPr>
        <w:t xml:space="preserve"> undertook the Specialist Community Public Health Degree in school nursing</w:t>
      </w:r>
      <w:r w:rsidR="00A260A5">
        <w:rPr>
          <w:rFonts w:ascii="Arial" w:eastAsia="Times New Roman" w:hAnsi="Arial" w:cs="Arial"/>
          <w:color w:val="000000"/>
        </w:rPr>
        <w:t>, where</w:t>
      </w:r>
      <w:r w:rsidRPr="00C530E1">
        <w:rPr>
          <w:rFonts w:ascii="Arial" w:eastAsia="Times New Roman" w:hAnsi="Arial" w:cs="Arial"/>
          <w:color w:val="000000"/>
        </w:rPr>
        <w:t xml:space="preserve"> it quickly became apparent that child and adolescent mental health was a dominant area of the practice. This resonated with </w:t>
      </w:r>
      <w:r w:rsidR="00DC7AB4">
        <w:rPr>
          <w:rFonts w:ascii="Arial" w:eastAsia="Times New Roman" w:hAnsi="Arial" w:cs="Arial"/>
          <w:color w:val="000000"/>
        </w:rPr>
        <w:t>my</w:t>
      </w:r>
      <w:r w:rsidRPr="00C530E1">
        <w:rPr>
          <w:rFonts w:ascii="Arial" w:eastAsia="Times New Roman" w:hAnsi="Arial" w:cs="Arial"/>
          <w:color w:val="000000"/>
        </w:rPr>
        <w:t xml:space="preserve"> previous experiences of mental health in the </w:t>
      </w:r>
      <w:r w:rsidRPr="00C530E1">
        <w:rPr>
          <w:rFonts w:ascii="Arial" w:eastAsia="Times New Roman" w:hAnsi="Arial" w:cs="Arial"/>
          <w:color w:val="000000"/>
        </w:rPr>
        <w:lastRenderedPageBreak/>
        <w:t xml:space="preserve">paediatric acute settings. The types of mental health problems that were seen in practice were vast and required a variety of interventional techniques and an extensive knowledge of mental health. However, </w:t>
      </w:r>
      <w:r>
        <w:rPr>
          <w:rFonts w:ascii="Arial" w:eastAsia="Times New Roman" w:hAnsi="Arial" w:cs="Arial"/>
          <w:color w:val="000000"/>
        </w:rPr>
        <w:t>I</w:t>
      </w:r>
      <w:r w:rsidRPr="00C530E1">
        <w:rPr>
          <w:rFonts w:ascii="Arial" w:eastAsia="Times New Roman" w:hAnsi="Arial" w:cs="Arial"/>
          <w:color w:val="000000"/>
        </w:rPr>
        <w:t xml:space="preserve"> found that </w:t>
      </w:r>
      <w:r>
        <w:rPr>
          <w:rFonts w:ascii="Arial" w:eastAsia="Times New Roman" w:hAnsi="Arial" w:cs="Arial"/>
          <w:color w:val="000000"/>
        </w:rPr>
        <w:t>I</w:t>
      </w:r>
      <w:r w:rsidRPr="00C530E1">
        <w:rPr>
          <w:rFonts w:ascii="Arial" w:eastAsia="Times New Roman" w:hAnsi="Arial" w:cs="Arial"/>
          <w:color w:val="000000"/>
        </w:rPr>
        <w:t xml:space="preserve"> was often activ</w:t>
      </w:r>
      <w:r>
        <w:rPr>
          <w:rFonts w:ascii="Arial" w:eastAsia="Times New Roman" w:hAnsi="Arial" w:cs="Arial"/>
          <w:color w:val="000000"/>
        </w:rPr>
        <w:t>el</w:t>
      </w:r>
      <w:r w:rsidRPr="00C530E1">
        <w:rPr>
          <w:rFonts w:ascii="Arial" w:eastAsia="Times New Roman" w:hAnsi="Arial" w:cs="Arial"/>
          <w:color w:val="000000"/>
        </w:rPr>
        <w:t xml:space="preserve">y researching new skills and interventions to appropriately manage these cases. </w:t>
      </w:r>
    </w:p>
    <w:p w14:paraId="517C7D57" w14:textId="101BB350" w:rsidR="00777959" w:rsidRPr="00C530E1" w:rsidRDefault="00777959" w:rsidP="00777959">
      <w:pPr>
        <w:spacing w:after="240" w:line="360" w:lineRule="auto"/>
        <w:jc w:val="both"/>
        <w:rPr>
          <w:rFonts w:ascii="Arial" w:eastAsia="Times New Roman" w:hAnsi="Arial" w:cs="Arial"/>
          <w:color w:val="000000"/>
        </w:rPr>
      </w:pPr>
      <w:r w:rsidRPr="00C530E1">
        <w:rPr>
          <w:rFonts w:ascii="Arial" w:eastAsia="Times New Roman" w:hAnsi="Arial" w:cs="Arial"/>
          <w:color w:val="000000"/>
        </w:rPr>
        <w:t xml:space="preserve">The course structure of the Specialist Community Public Health Degree provided minimal theoretical opportunities to develop this area of practice. </w:t>
      </w:r>
      <w:r>
        <w:rPr>
          <w:rFonts w:ascii="Arial" w:eastAsia="Times New Roman" w:hAnsi="Arial" w:cs="Arial"/>
          <w:color w:val="000000"/>
        </w:rPr>
        <w:t>However, I</w:t>
      </w:r>
      <w:r w:rsidRPr="00C530E1">
        <w:rPr>
          <w:rFonts w:ascii="Arial" w:eastAsia="Times New Roman" w:hAnsi="Arial" w:cs="Arial"/>
          <w:color w:val="000000"/>
        </w:rPr>
        <w:t xml:space="preserve"> was given the opportunity to undertake an optional module as part of the course </w:t>
      </w:r>
      <w:r w:rsidR="00A260A5">
        <w:rPr>
          <w:rFonts w:ascii="Arial" w:eastAsia="Times New Roman" w:hAnsi="Arial" w:cs="Arial"/>
          <w:color w:val="000000"/>
        </w:rPr>
        <w:t xml:space="preserve">in mental </w:t>
      </w:r>
      <w:r w:rsidRPr="00C530E1">
        <w:rPr>
          <w:rFonts w:ascii="Arial" w:eastAsia="Times New Roman" w:hAnsi="Arial" w:cs="Arial"/>
          <w:color w:val="000000"/>
        </w:rPr>
        <w:t xml:space="preserve">health </w:t>
      </w:r>
      <w:r w:rsidR="006E60D2">
        <w:rPr>
          <w:rFonts w:ascii="Arial" w:eastAsia="Times New Roman" w:hAnsi="Arial" w:cs="Arial"/>
          <w:color w:val="000000"/>
        </w:rPr>
        <w:t>to</w:t>
      </w:r>
      <w:r w:rsidRPr="00C530E1">
        <w:rPr>
          <w:rFonts w:ascii="Arial" w:eastAsia="Times New Roman" w:hAnsi="Arial" w:cs="Arial"/>
          <w:color w:val="000000"/>
        </w:rPr>
        <w:t xml:space="preserve"> </w:t>
      </w:r>
      <w:r w:rsidR="006E60D2" w:rsidRPr="00C530E1">
        <w:rPr>
          <w:rFonts w:ascii="Arial" w:eastAsia="Times New Roman" w:hAnsi="Arial" w:cs="Arial"/>
          <w:color w:val="000000"/>
        </w:rPr>
        <w:t>develop</w:t>
      </w:r>
      <w:r w:rsidRPr="00C530E1">
        <w:rPr>
          <w:rFonts w:ascii="Arial" w:eastAsia="Times New Roman" w:hAnsi="Arial" w:cs="Arial"/>
          <w:color w:val="000000"/>
        </w:rPr>
        <w:t xml:space="preserve"> </w:t>
      </w:r>
      <w:r>
        <w:rPr>
          <w:rFonts w:ascii="Arial" w:eastAsia="Times New Roman" w:hAnsi="Arial" w:cs="Arial"/>
          <w:color w:val="000000"/>
        </w:rPr>
        <w:t xml:space="preserve">my </w:t>
      </w:r>
      <w:r w:rsidRPr="00C530E1">
        <w:rPr>
          <w:rFonts w:ascii="Arial" w:eastAsia="Times New Roman" w:hAnsi="Arial" w:cs="Arial"/>
          <w:color w:val="000000"/>
        </w:rPr>
        <w:t xml:space="preserve">knowledge and skills. Unfortunately, this module was not specific to paediatric mental health, but </w:t>
      </w:r>
      <w:r w:rsidR="006E60D2">
        <w:rPr>
          <w:rFonts w:ascii="Arial" w:eastAsia="Times New Roman" w:hAnsi="Arial" w:cs="Arial"/>
          <w:color w:val="000000"/>
        </w:rPr>
        <w:t xml:space="preserve">was broad and </w:t>
      </w:r>
      <w:r w:rsidRPr="00C530E1">
        <w:rPr>
          <w:rFonts w:ascii="Arial" w:eastAsia="Times New Roman" w:hAnsi="Arial" w:cs="Arial"/>
          <w:color w:val="000000"/>
        </w:rPr>
        <w:t xml:space="preserve">covered mental health across the lifespan. Whilst the module was valuable in some respects, </w:t>
      </w:r>
      <w:r>
        <w:rPr>
          <w:rFonts w:ascii="Arial" w:eastAsia="Times New Roman" w:hAnsi="Arial" w:cs="Arial"/>
          <w:color w:val="000000"/>
        </w:rPr>
        <w:t>I</w:t>
      </w:r>
      <w:r w:rsidRPr="00C530E1">
        <w:rPr>
          <w:rFonts w:ascii="Arial" w:eastAsia="Times New Roman" w:hAnsi="Arial" w:cs="Arial"/>
          <w:color w:val="000000"/>
        </w:rPr>
        <w:t xml:space="preserve"> felt that it had not effectively </w:t>
      </w:r>
      <w:r>
        <w:rPr>
          <w:rFonts w:ascii="Arial" w:eastAsia="Times New Roman" w:hAnsi="Arial" w:cs="Arial"/>
          <w:color w:val="000000"/>
        </w:rPr>
        <w:t>enabled me to</w:t>
      </w:r>
      <w:r w:rsidRPr="00C530E1">
        <w:rPr>
          <w:rFonts w:ascii="Arial" w:eastAsia="Times New Roman" w:hAnsi="Arial" w:cs="Arial"/>
          <w:color w:val="000000"/>
        </w:rPr>
        <w:t xml:space="preserve"> develop enough skills and knowledge to carry forward into practice as an independent practitioner. </w:t>
      </w:r>
    </w:p>
    <w:p w14:paraId="2FE15D88" w14:textId="5351D69D" w:rsidR="00777959" w:rsidRDefault="00777959" w:rsidP="00777959">
      <w:pPr>
        <w:spacing w:after="240" w:line="360" w:lineRule="auto"/>
        <w:jc w:val="both"/>
        <w:rPr>
          <w:rFonts w:ascii="Arial" w:eastAsia="Times New Roman" w:hAnsi="Arial" w:cs="Arial"/>
          <w:color w:val="000000"/>
        </w:rPr>
      </w:pPr>
      <w:r>
        <w:rPr>
          <w:rFonts w:ascii="Arial" w:eastAsia="Times New Roman" w:hAnsi="Arial" w:cs="Arial"/>
          <w:color w:val="000000"/>
        </w:rPr>
        <w:t>I</w:t>
      </w:r>
      <w:r w:rsidRPr="00C530E1">
        <w:rPr>
          <w:rFonts w:ascii="Arial" w:eastAsia="Times New Roman" w:hAnsi="Arial" w:cs="Arial"/>
          <w:color w:val="000000"/>
        </w:rPr>
        <w:t xml:space="preserve"> therefore developed an interest in paediatric mental health through independent learning and practice development. </w:t>
      </w:r>
      <w:r w:rsidR="006E60D2">
        <w:rPr>
          <w:rFonts w:ascii="Arial" w:eastAsia="Times New Roman" w:hAnsi="Arial" w:cs="Arial"/>
          <w:color w:val="000000"/>
        </w:rPr>
        <w:t>However,</w:t>
      </w:r>
      <w:r w:rsidRPr="00C530E1">
        <w:rPr>
          <w:rFonts w:ascii="Arial" w:eastAsia="Times New Roman" w:hAnsi="Arial" w:cs="Arial"/>
          <w:color w:val="000000"/>
        </w:rPr>
        <w:t xml:space="preserve"> low resources in the Child and Adolescent Mental Health Services meant that waiting lists were long, referral criteria high and </w:t>
      </w:r>
      <w:r>
        <w:rPr>
          <w:rFonts w:ascii="Arial" w:eastAsia="Times New Roman" w:hAnsi="Arial" w:cs="Arial"/>
          <w:color w:val="000000"/>
        </w:rPr>
        <w:t>I was required</w:t>
      </w:r>
      <w:r w:rsidRPr="00C530E1">
        <w:rPr>
          <w:rFonts w:ascii="Arial" w:eastAsia="Times New Roman" w:hAnsi="Arial" w:cs="Arial"/>
          <w:color w:val="000000"/>
        </w:rPr>
        <w:t xml:space="preserve"> to have a level of confidence to effectively convey </w:t>
      </w:r>
      <w:r>
        <w:rPr>
          <w:rFonts w:ascii="Arial" w:eastAsia="Times New Roman" w:hAnsi="Arial" w:cs="Arial"/>
          <w:color w:val="000000"/>
        </w:rPr>
        <w:t>my</w:t>
      </w:r>
      <w:r w:rsidRPr="00C530E1">
        <w:rPr>
          <w:rFonts w:ascii="Arial" w:eastAsia="Times New Roman" w:hAnsi="Arial" w:cs="Arial"/>
          <w:color w:val="000000"/>
        </w:rPr>
        <w:t xml:space="preserve"> concerns about children and adolescents to specialists. This often meant that children and adolescents with mental health conditions remained on </w:t>
      </w:r>
      <w:r>
        <w:rPr>
          <w:rFonts w:ascii="Arial" w:eastAsia="Times New Roman" w:hAnsi="Arial" w:cs="Arial"/>
          <w:color w:val="000000"/>
        </w:rPr>
        <w:t>my</w:t>
      </w:r>
      <w:r w:rsidRPr="00C530E1">
        <w:rPr>
          <w:rFonts w:ascii="Arial" w:eastAsia="Times New Roman" w:hAnsi="Arial" w:cs="Arial"/>
          <w:color w:val="000000"/>
        </w:rPr>
        <w:t xml:space="preserve"> case load for prolonged periods of time, despite feeling that </w:t>
      </w:r>
      <w:r>
        <w:rPr>
          <w:rFonts w:ascii="Arial" w:eastAsia="Times New Roman" w:hAnsi="Arial" w:cs="Arial"/>
          <w:color w:val="000000"/>
        </w:rPr>
        <w:t>I</w:t>
      </w:r>
      <w:r w:rsidRPr="00C530E1">
        <w:rPr>
          <w:rFonts w:ascii="Arial" w:eastAsia="Times New Roman" w:hAnsi="Arial" w:cs="Arial"/>
          <w:color w:val="000000"/>
        </w:rPr>
        <w:t xml:space="preserve"> had exhausted </w:t>
      </w:r>
      <w:r>
        <w:rPr>
          <w:rFonts w:ascii="Arial" w:eastAsia="Times New Roman" w:hAnsi="Arial" w:cs="Arial"/>
          <w:color w:val="000000"/>
        </w:rPr>
        <w:t>my</w:t>
      </w:r>
      <w:r w:rsidRPr="00C530E1">
        <w:rPr>
          <w:rFonts w:ascii="Arial" w:eastAsia="Times New Roman" w:hAnsi="Arial" w:cs="Arial"/>
          <w:color w:val="000000"/>
        </w:rPr>
        <w:t xml:space="preserve"> capabilities. </w:t>
      </w:r>
    </w:p>
    <w:p w14:paraId="73CDE599" w14:textId="77777777" w:rsidR="00777959" w:rsidRPr="00C530E1" w:rsidRDefault="00777959" w:rsidP="00777959">
      <w:pPr>
        <w:spacing w:after="240" w:line="360" w:lineRule="auto"/>
        <w:jc w:val="both"/>
        <w:rPr>
          <w:rFonts w:ascii="Arial" w:eastAsia="Times New Roman" w:hAnsi="Arial" w:cs="Arial"/>
          <w:color w:val="000000"/>
        </w:rPr>
      </w:pPr>
      <w:r>
        <w:rPr>
          <w:rFonts w:ascii="Arial" w:eastAsia="Times New Roman" w:hAnsi="Arial" w:cs="Arial"/>
          <w:color w:val="000000"/>
        </w:rPr>
        <w:t xml:space="preserve">The following chapter will present a background of information relating to the topic of this review. This will be followed by Chapter 3, which will discuss the chosen methodologies and methods used in this review. Chapter 4 will explore the findings, generated from the integrative synthesis analysis used in this review. Followed by chapter 5, which will present a discussion of the findings in context with the wider knowledge of research and policy. This final chapter will also present the limitations of this review, and a conclusion. </w:t>
      </w:r>
    </w:p>
    <w:p w14:paraId="3CEE0B74" w14:textId="77777777" w:rsidR="00777959" w:rsidRPr="00C530E1" w:rsidRDefault="00777959" w:rsidP="00777959">
      <w:pPr>
        <w:jc w:val="both"/>
        <w:rPr>
          <w:rFonts w:ascii="Arial" w:hAnsi="Arial" w:cs="Arial"/>
        </w:rPr>
      </w:pPr>
    </w:p>
    <w:p w14:paraId="133A3823" w14:textId="05A33582" w:rsidR="00777959" w:rsidRDefault="00777959" w:rsidP="00777959">
      <w:pPr>
        <w:jc w:val="both"/>
        <w:rPr>
          <w:rFonts w:ascii="Arial" w:hAnsi="Arial" w:cs="Arial"/>
        </w:rPr>
      </w:pPr>
    </w:p>
    <w:p w14:paraId="614861FD" w14:textId="30E415BB" w:rsidR="006E60D2" w:rsidRDefault="006E60D2" w:rsidP="00777959">
      <w:pPr>
        <w:jc w:val="both"/>
        <w:rPr>
          <w:rFonts w:ascii="Arial" w:hAnsi="Arial" w:cs="Arial"/>
        </w:rPr>
      </w:pPr>
    </w:p>
    <w:p w14:paraId="39227336" w14:textId="77777777" w:rsidR="006E60D2" w:rsidRPr="00C530E1" w:rsidRDefault="006E60D2" w:rsidP="00777959">
      <w:pPr>
        <w:jc w:val="both"/>
        <w:rPr>
          <w:rFonts w:ascii="Arial" w:hAnsi="Arial" w:cs="Arial"/>
        </w:rPr>
      </w:pPr>
    </w:p>
    <w:p w14:paraId="6F639B40" w14:textId="30987EDB" w:rsidR="00777959" w:rsidRDefault="00777959" w:rsidP="00913F3C">
      <w:pPr>
        <w:rPr>
          <w:rFonts w:ascii="Arial" w:hAnsi="Arial" w:cs="Arial"/>
          <w:sz w:val="24"/>
        </w:rPr>
      </w:pPr>
    </w:p>
    <w:p w14:paraId="654753B9" w14:textId="7C63DAF0" w:rsidR="00883F12" w:rsidRDefault="00883F12" w:rsidP="00913F3C">
      <w:pPr>
        <w:rPr>
          <w:rFonts w:ascii="Arial" w:hAnsi="Arial" w:cs="Arial"/>
          <w:sz w:val="24"/>
        </w:rPr>
      </w:pPr>
    </w:p>
    <w:p w14:paraId="1DD31742" w14:textId="4630125F" w:rsidR="00883F12" w:rsidRDefault="00883F12" w:rsidP="00913F3C">
      <w:pPr>
        <w:rPr>
          <w:rFonts w:ascii="Arial" w:hAnsi="Arial" w:cs="Arial"/>
          <w:sz w:val="24"/>
        </w:rPr>
      </w:pPr>
    </w:p>
    <w:p w14:paraId="629AEF16" w14:textId="77777777" w:rsidR="00883F12" w:rsidRPr="004250EB" w:rsidRDefault="00883F12" w:rsidP="00F35DC6">
      <w:pPr>
        <w:pStyle w:val="Heading2"/>
      </w:pPr>
      <w:bookmarkStart w:id="6" w:name="_Toc523754542"/>
      <w:r w:rsidRPr="004250EB">
        <w:lastRenderedPageBreak/>
        <w:t>Chapter 2</w:t>
      </w:r>
      <w:bookmarkEnd w:id="6"/>
      <w:r w:rsidRPr="004250EB">
        <w:t xml:space="preserve"> </w:t>
      </w:r>
    </w:p>
    <w:p w14:paraId="6CD31467" w14:textId="77777777" w:rsidR="00883F12" w:rsidRPr="004250EB" w:rsidRDefault="00883F12" w:rsidP="00883F12">
      <w:pPr>
        <w:rPr>
          <w:rFonts w:ascii="Arial" w:hAnsi="Arial" w:cs="Arial"/>
          <w:sz w:val="26"/>
          <w:szCs w:val="26"/>
        </w:rPr>
      </w:pPr>
      <w:r w:rsidRPr="004250EB">
        <w:rPr>
          <w:rFonts w:ascii="Arial" w:hAnsi="Arial" w:cs="Arial"/>
          <w:sz w:val="26"/>
          <w:szCs w:val="26"/>
        </w:rPr>
        <w:t>Background</w:t>
      </w:r>
    </w:p>
    <w:p w14:paraId="78C2A575" w14:textId="675AA7DE" w:rsidR="00883F12" w:rsidRDefault="00883F12" w:rsidP="00883F12">
      <w:pPr>
        <w:spacing w:line="360" w:lineRule="auto"/>
        <w:jc w:val="both"/>
        <w:rPr>
          <w:rFonts w:ascii="Arial" w:hAnsi="Arial" w:cs="Arial"/>
        </w:rPr>
      </w:pPr>
      <w:r w:rsidRPr="0034540E">
        <w:rPr>
          <w:rFonts w:ascii="Arial" w:hAnsi="Arial" w:cs="Arial"/>
        </w:rPr>
        <w:t xml:space="preserve">This chapter will present the findings obtained from the scoping process of this review, </w:t>
      </w:r>
      <w:r>
        <w:rPr>
          <w:rFonts w:ascii="Arial" w:hAnsi="Arial" w:cs="Arial"/>
        </w:rPr>
        <w:t>alongside</w:t>
      </w:r>
      <w:r w:rsidRPr="0034540E">
        <w:rPr>
          <w:rFonts w:ascii="Arial" w:hAnsi="Arial" w:cs="Arial"/>
        </w:rPr>
        <w:t xml:space="preserve"> current practice and policies. This will be followed by the rationale for </w:t>
      </w:r>
      <w:r>
        <w:rPr>
          <w:rFonts w:ascii="Arial" w:hAnsi="Arial" w:cs="Arial"/>
        </w:rPr>
        <w:t xml:space="preserve">undertaking an integrative synthesis review in this area of research. </w:t>
      </w:r>
    </w:p>
    <w:p w14:paraId="5E526506" w14:textId="77777777" w:rsidR="00883F12" w:rsidRPr="0065370A" w:rsidRDefault="00883F12" w:rsidP="00836538">
      <w:pPr>
        <w:pStyle w:val="Heading3"/>
        <w:spacing w:after="240"/>
      </w:pPr>
      <w:bookmarkStart w:id="7" w:name="_Toc523754543"/>
      <w:r w:rsidRPr="0065370A">
        <w:t>2.1 The Scoping Process</w:t>
      </w:r>
      <w:bookmarkEnd w:id="7"/>
      <w:r w:rsidRPr="0065370A">
        <w:t xml:space="preserve"> </w:t>
      </w:r>
    </w:p>
    <w:p w14:paraId="19FA8A32" w14:textId="69ECBE00" w:rsidR="00883F12" w:rsidRPr="001845B2" w:rsidRDefault="00883F12" w:rsidP="00883F12">
      <w:pPr>
        <w:spacing w:line="360" w:lineRule="auto"/>
        <w:jc w:val="both"/>
        <w:rPr>
          <w:rFonts w:ascii="Arial" w:hAnsi="Arial" w:cs="Arial"/>
        </w:rPr>
      </w:pPr>
      <w:r>
        <w:rPr>
          <w:rFonts w:ascii="Arial" w:hAnsi="Arial" w:cs="Arial"/>
        </w:rPr>
        <w:t>Scoping the evidence is the initial stage of the review process, enabling the author to gain a broad understanding of the research available within the topic area (</w:t>
      </w:r>
      <w:proofErr w:type="spellStart"/>
      <w:r>
        <w:rPr>
          <w:rFonts w:ascii="Arial" w:hAnsi="Arial" w:cs="Arial"/>
        </w:rPr>
        <w:t>Arskey</w:t>
      </w:r>
      <w:proofErr w:type="spellEnd"/>
      <w:r>
        <w:rPr>
          <w:rFonts w:ascii="Arial" w:hAnsi="Arial" w:cs="Arial"/>
        </w:rPr>
        <w:t xml:space="preserve"> and O’Malley, 2005, as cited in Norman and Griffiths, 2014, p. 2). It involves multiple test searches, which assist the author in developing focused, systematic strategies that will be applied to the review’s methods (</w:t>
      </w:r>
      <w:r w:rsidRPr="00825C06">
        <w:rPr>
          <w:rFonts w:ascii="Arial" w:hAnsi="Arial" w:cs="Arial"/>
        </w:rPr>
        <w:t>University of York, Centre for Reviews and Dissemination, 2009</w:t>
      </w:r>
      <w:r>
        <w:rPr>
          <w:rFonts w:ascii="Arial" w:hAnsi="Arial" w:cs="Arial"/>
        </w:rPr>
        <w:t>). These include the development of the search terms which will be used in the review’s systematic searching method, using the PICOS Framework (Figure</w:t>
      </w:r>
      <w:r w:rsidR="000863B5">
        <w:rPr>
          <w:rFonts w:ascii="Arial" w:hAnsi="Arial" w:cs="Arial"/>
        </w:rPr>
        <w:t xml:space="preserve"> 4</w:t>
      </w:r>
      <w:r>
        <w:rPr>
          <w:rFonts w:ascii="Arial" w:hAnsi="Arial" w:cs="Arial"/>
        </w:rPr>
        <w:t xml:space="preserve"> in Chapter 3; </w:t>
      </w:r>
      <w:r w:rsidRPr="005A2FEB">
        <w:rPr>
          <w:rFonts w:ascii="Arial" w:hAnsi="Arial" w:cs="Arial"/>
        </w:rPr>
        <w:t>Methley et al., 2014)</w:t>
      </w:r>
      <w:r>
        <w:rPr>
          <w:rFonts w:ascii="Arial" w:hAnsi="Arial" w:cs="Arial"/>
        </w:rPr>
        <w:t xml:space="preserve"> and the inclusion and exclusion criteria which is applied to the searching methods to obtain the most relevant research available </w:t>
      </w:r>
      <w:r w:rsidRPr="000D3CD7">
        <w:rPr>
          <w:rFonts w:ascii="Arial" w:hAnsi="Arial" w:cs="Arial"/>
        </w:rPr>
        <w:t>(Butler et al., 2016).</w:t>
      </w:r>
      <w:r>
        <w:rPr>
          <w:rFonts w:ascii="Arial" w:hAnsi="Arial" w:cs="Arial"/>
        </w:rPr>
        <w:t xml:space="preserve"> In addition to these, the scoping process also enables the author to define a focused research question which will be addressed in the review. </w:t>
      </w:r>
    </w:p>
    <w:p w14:paraId="3B947309" w14:textId="77777777" w:rsidR="00883F12" w:rsidRDefault="00883F12" w:rsidP="00836538">
      <w:pPr>
        <w:pStyle w:val="Heading3"/>
        <w:spacing w:after="240"/>
      </w:pPr>
      <w:bookmarkStart w:id="8" w:name="_Toc523754544"/>
      <w:r>
        <w:t>2.2 Mental Health in Children and Adolescents</w:t>
      </w:r>
      <w:bookmarkEnd w:id="8"/>
      <w:r>
        <w:t xml:space="preserve">  </w:t>
      </w:r>
    </w:p>
    <w:p w14:paraId="490DF610" w14:textId="71FA441D" w:rsidR="00883F12" w:rsidRDefault="00883F12" w:rsidP="00883F12">
      <w:pPr>
        <w:spacing w:line="360" w:lineRule="auto"/>
        <w:jc w:val="both"/>
        <w:rPr>
          <w:rFonts w:ascii="Arial" w:hAnsi="Arial" w:cs="Arial"/>
        </w:rPr>
      </w:pPr>
      <w:r>
        <w:rPr>
          <w:rFonts w:ascii="Arial" w:hAnsi="Arial" w:cs="Arial"/>
        </w:rPr>
        <w:t xml:space="preserve">Statistics have found that 1 in 4 children present symptoms of mental health problems requiring support and 1 in 10 children and adolescents in the United Kingdom (UK) have a diagnosed mental health problem (JCPMH, 2013; ONS, 2016; Young Minds, 2018). The World Health Organization (2018) estimates that 10-20% of children and young people experience </w:t>
      </w:r>
      <w:r w:rsidR="00862A98">
        <w:rPr>
          <w:rFonts w:ascii="Arial" w:hAnsi="Arial" w:cs="Arial"/>
        </w:rPr>
        <w:t>some</w:t>
      </w:r>
      <w:r>
        <w:rPr>
          <w:rFonts w:ascii="Arial" w:hAnsi="Arial" w:cs="Arial"/>
        </w:rPr>
        <w:t xml:space="preserve"> form of mental illness. </w:t>
      </w:r>
      <w:r w:rsidR="005D5D47">
        <w:rPr>
          <w:rFonts w:ascii="Arial" w:hAnsi="Arial" w:cs="Arial"/>
        </w:rPr>
        <w:t>As</w:t>
      </w:r>
      <w:r>
        <w:rPr>
          <w:rFonts w:ascii="Arial" w:hAnsi="Arial" w:cs="Arial"/>
        </w:rPr>
        <w:t xml:space="preserve"> mental health problems </w:t>
      </w:r>
      <w:r w:rsidR="005D5D47">
        <w:rPr>
          <w:rFonts w:ascii="Arial" w:hAnsi="Arial" w:cs="Arial"/>
        </w:rPr>
        <w:t xml:space="preserve">commonly show </w:t>
      </w:r>
      <w:r>
        <w:rPr>
          <w:rFonts w:ascii="Arial" w:hAnsi="Arial" w:cs="Arial"/>
        </w:rPr>
        <w:t xml:space="preserve">symptoms before the age of 14 (Kessler et al., 2005; WHO, 2018), this is an important health problem affecting childhood. Mental health is defined as: </w:t>
      </w:r>
    </w:p>
    <w:p w14:paraId="37A59CD4" w14:textId="23744934" w:rsidR="00883F12" w:rsidRDefault="00883F12" w:rsidP="00883F12">
      <w:pPr>
        <w:spacing w:line="360" w:lineRule="auto"/>
        <w:ind w:left="720"/>
        <w:jc w:val="both"/>
        <w:rPr>
          <w:rFonts w:ascii="Arial" w:hAnsi="Arial" w:cs="Arial"/>
          <w:i/>
        </w:rPr>
      </w:pPr>
      <w:r>
        <w:rPr>
          <w:rFonts w:ascii="Arial" w:hAnsi="Arial" w:cs="Arial"/>
          <w:i/>
        </w:rPr>
        <w:t xml:space="preserve"> </w:t>
      </w:r>
      <w:r w:rsidRPr="00886B27">
        <w:rPr>
          <w:rFonts w:ascii="Arial" w:hAnsi="Arial" w:cs="Arial"/>
          <w:i/>
        </w:rPr>
        <w:t>“not simply the absence of disorder but a state of wellbeing in which every individual realises his or her own potential, can cope with the normal stresses of life, can work productively and fruitfully, and is able to make a contribution to his or her community.</w:t>
      </w:r>
      <w:r>
        <w:rPr>
          <w:rFonts w:ascii="Arial" w:hAnsi="Arial" w:cs="Arial"/>
          <w:i/>
        </w:rPr>
        <w:t>” (WHO, 201</w:t>
      </w:r>
      <w:r w:rsidR="00235C27">
        <w:rPr>
          <w:rFonts w:ascii="Arial" w:hAnsi="Arial" w:cs="Arial"/>
          <w:i/>
        </w:rPr>
        <w:t>4</w:t>
      </w:r>
      <w:r>
        <w:rPr>
          <w:rFonts w:ascii="Arial" w:hAnsi="Arial" w:cs="Arial"/>
          <w:i/>
        </w:rPr>
        <w:t>)</w:t>
      </w:r>
    </w:p>
    <w:p w14:paraId="677E42C3" w14:textId="19420115" w:rsidR="00883F12" w:rsidRDefault="00883F12" w:rsidP="00883F12">
      <w:pPr>
        <w:spacing w:line="360" w:lineRule="auto"/>
        <w:jc w:val="both"/>
        <w:rPr>
          <w:rFonts w:ascii="Arial" w:hAnsi="Arial" w:cs="Arial"/>
        </w:rPr>
      </w:pPr>
      <w:r>
        <w:rPr>
          <w:rFonts w:ascii="Arial" w:hAnsi="Arial" w:cs="Arial"/>
        </w:rPr>
        <w:t>The above definition encompasses the vast effects that poor mental health can have on a person’s life, which are found to cause adverse and long-term consequences in adulthood. These include negatively impacting on their development, education and their ability to reach full potential in life (HM Government, 20</w:t>
      </w:r>
      <w:r w:rsidR="00656A91">
        <w:rPr>
          <w:rFonts w:ascii="Arial" w:hAnsi="Arial" w:cs="Arial"/>
        </w:rPr>
        <w:t>11</w:t>
      </w:r>
      <w:r>
        <w:rPr>
          <w:rFonts w:ascii="Arial" w:hAnsi="Arial" w:cs="Arial"/>
        </w:rPr>
        <w:t xml:space="preserve">; WHO, 2018). Furthermore, children </w:t>
      </w:r>
      <w:r w:rsidR="00862A98">
        <w:rPr>
          <w:rFonts w:ascii="Arial" w:hAnsi="Arial" w:cs="Arial"/>
        </w:rPr>
        <w:t>a</w:t>
      </w:r>
      <w:r>
        <w:rPr>
          <w:rFonts w:ascii="Arial" w:hAnsi="Arial" w:cs="Arial"/>
        </w:rPr>
        <w:t xml:space="preserve">ffected by mental health problems are faced with challenges such as </w:t>
      </w:r>
      <w:r>
        <w:rPr>
          <w:rFonts w:ascii="Arial" w:hAnsi="Arial" w:cs="Arial"/>
        </w:rPr>
        <w:lastRenderedPageBreak/>
        <w:t xml:space="preserve">discrimination and stigma, as well as poor access to health care and education facilities (WHO, 2018). </w:t>
      </w:r>
    </w:p>
    <w:p w14:paraId="71D41332" w14:textId="65537D21" w:rsidR="00883F12" w:rsidRDefault="00883F12" w:rsidP="00883F12">
      <w:pPr>
        <w:spacing w:line="360" w:lineRule="auto"/>
        <w:jc w:val="both"/>
        <w:rPr>
          <w:rFonts w:ascii="Arial" w:hAnsi="Arial" w:cs="Arial"/>
        </w:rPr>
      </w:pPr>
      <w:r w:rsidRPr="00B41C9C">
        <w:rPr>
          <w:rFonts w:ascii="Arial" w:hAnsi="Arial" w:cs="Arial"/>
          <w:noProof/>
        </w:rPr>
        <mc:AlternateContent>
          <mc:Choice Requires="wps">
            <w:drawing>
              <wp:anchor distT="45720" distB="45720" distL="114300" distR="114300" simplePos="0" relativeHeight="251660288" behindDoc="0" locked="0" layoutInCell="1" allowOverlap="1" wp14:anchorId="23EBCCFB" wp14:editId="28236CA9">
                <wp:simplePos x="0" y="0"/>
                <wp:positionH relativeFrom="column">
                  <wp:posOffset>63500</wp:posOffset>
                </wp:positionH>
                <wp:positionV relativeFrom="paragraph">
                  <wp:posOffset>3432810</wp:posOffset>
                </wp:positionV>
                <wp:extent cx="5179060" cy="2830830"/>
                <wp:effectExtent l="0" t="0" r="2159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2830830"/>
                        </a:xfrm>
                        <a:prstGeom prst="rect">
                          <a:avLst/>
                        </a:prstGeom>
                        <a:solidFill>
                          <a:srgbClr val="FFFFFF"/>
                        </a:solidFill>
                        <a:ln w="9525">
                          <a:solidFill>
                            <a:srgbClr val="000000"/>
                          </a:solidFill>
                          <a:miter lim="800000"/>
                          <a:headEnd/>
                          <a:tailEnd/>
                        </a:ln>
                      </wps:spPr>
                      <wps:txbx>
                        <w:txbxContent>
                          <w:p w14:paraId="46CFFC27" w14:textId="77777777" w:rsidR="00C23FE9" w:rsidRDefault="00C23FE9" w:rsidP="00883F12">
                            <w:pPr>
                              <w:rPr>
                                <w:rFonts w:ascii="Arial" w:hAnsi="Arial" w:cs="Arial"/>
                                <w:u w:val="single"/>
                              </w:rPr>
                            </w:pPr>
                            <w:r w:rsidRPr="00B41C9C">
                              <w:rPr>
                                <w:rFonts w:ascii="Arial" w:hAnsi="Arial" w:cs="Arial"/>
                                <w:u w:val="single"/>
                              </w:rPr>
                              <w:t xml:space="preserve">Figure 1 – The Good Childhood Report 2018 – Key findings </w:t>
                            </w:r>
                          </w:p>
                          <w:p w14:paraId="34094354" w14:textId="77777777" w:rsidR="00C23FE9" w:rsidRDefault="00C23FE9" w:rsidP="00883F12">
                            <w:pPr>
                              <w:pStyle w:val="ListParagraph"/>
                              <w:numPr>
                                <w:ilvl w:val="0"/>
                                <w:numId w:val="1"/>
                              </w:numPr>
                              <w:rPr>
                                <w:rFonts w:ascii="Arial" w:hAnsi="Arial" w:cs="Arial"/>
                              </w:rPr>
                            </w:pPr>
                            <w:r w:rsidRPr="00C861BA">
                              <w:rPr>
                                <w:rFonts w:ascii="Arial" w:hAnsi="Arial" w:cs="Arial"/>
                              </w:rPr>
                              <w:t xml:space="preserve">Almost half of children reporting low overall happiness with their life also showed signs of depression (47%) </w:t>
                            </w:r>
                          </w:p>
                          <w:p w14:paraId="6268BB37" w14:textId="77777777" w:rsidR="00C23FE9" w:rsidRDefault="00C23FE9" w:rsidP="00883F12">
                            <w:pPr>
                              <w:pStyle w:val="ListParagraph"/>
                              <w:numPr>
                                <w:ilvl w:val="0"/>
                                <w:numId w:val="1"/>
                              </w:numPr>
                              <w:rPr>
                                <w:rFonts w:ascii="Arial" w:hAnsi="Arial" w:cs="Arial"/>
                              </w:rPr>
                            </w:pPr>
                            <w:r>
                              <w:rPr>
                                <w:rFonts w:ascii="Arial" w:hAnsi="Arial" w:cs="Arial"/>
                              </w:rPr>
                              <w:t xml:space="preserve">Low wellbeing was linked with higher depressive symptoms in girls and higher emotional and behavioural problems in boys </w:t>
                            </w:r>
                          </w:p>
                          <w:p w14:paraId="66E314AE" w14:textId="77777777" w:rsidR="00C23FE9" w:rsidRDefault="00C23FE9" w:rsidP="00883F12">
                            <w:pPr>
                              <w:pStyle w:val="ListParagraph"/>
                              <w:numPr>
                                <w:ilvl w:val="0"/>
                                <w:numId w:val="1"/>
                              </w:numPr>
                              <w:rPr>
                                <w:rFonts w:ascii="Arial" w:hAnsi="Arial" w:cs="Arial"/>
                              </w:rPr>
                            </w:pPr>
                            <w:r>
                              <w:rPr>
                                <w:rFonts w:ascii="Arial" w:hAnsi="Arial" w:cs="Arial"/>
                              </w:rPr>
                              <w:t>Children who were attractive to the same or both genders were more likely to be depressed and 46% of them reported self-harming</w:t>
                            </w:r>
                          </w:p>
                          <w:p w14:paraId="309D4009" w14:textId="77777777" w:rsidR="00C23FE9" w:rsidRDefault="00C23FE9" w:rsidP="00883F12">
                            <w:pPr>
                              <w:pStyle w:val="ListParagraph"/>
                              <w:numPr>
                                <w:ilvl w:val="0"/>
                                <w:numId w:val="1"/>
                              </w:numPr>
                              <w:rPr>
                                <w:rFonts w:ascii="Arial" w:hAnsi="Arial" w:cs="Arial"/>
                              </w:rPr>
                            </w:pPr>
                            <w:r>
                              <w:rPr>
                                <w:rFonts w:ascii="Arial" w:hAnsi="Arial" w:cs="Arial"/>
                              </w:rPr>
                              <w:t>More than one fifth of girls (22%) compared with 9% of boys had self-harmed in the year prior to the survey</w:t>
                            </w:r>
                          </w:p>
                          <w:p w14:paraId="1BAE7788" w14:textId="77777777" w:rsidR="00C23FE9" w:rsidRDefault="00C23FE9" w:rsidP="00883F12">
                            <w:pPr>
                              <w:pStyle w:val="ListParagraph"/>
                              <w:numPr>
                                <w:ilvl w:val="0"/>
                                <w:numId w:val="1"/>
                              </w:numPr>
                              <w:rPr>
                                <w:rFonts w:ascii="Arial" w:hAnsi="Arial" w:cs="Arial"/>
                              </w:rPr>
                            </w:pPr>
                            <w:r>
                              <w:rPr>
                                <w:rFonts w:ascii="Arial" w:hAnsi="Arial" w:cs="Arial"/>
                              </w:rPr>
                              <w:t xml:space="preserve">Children living in low-income households had higher rates of emotional and behavioural difficulties </w:t>
                            </w:r>
                          </w:p>
                          <w:p w14:paraId="0F2C6337" w14:textId="77777777" w:rsidR="00C23FE9" w:rsidRDefault="00C23FE9" w:rsidP="00883F12">
                            <w:pPr>
                              <w:pStyle w:val="ListParagraph"/>
                              <w:numPr>
                                <w:ilvl w:val="0"/>
                                <w:numId w:val="1"/>
                              </w:numPr>
                              <w:rPr>
                                <w:rFonts w:ascii="Arial" w:hAnsi="Arial" w:cs="Arial"/>
                              </w:rPr>
                            </w:pPr>
                            <w:r>
                              <w:rPr>
                                <w:rFonts w:ascii="Arial" w:hAnsi="Arial" w:cs="Arial"/>
                              </w:rPr>
                              <w:t xml:space="preserve">Gender gaps are widening with respect to levels of happiness with life; girls are significantly less happy than boys. </w:t>
                            </w:r>
                          </w:p>
                          <w:p w14:paraId="34E70169" w14:textId="77777777" w:rsidR="00C23FE9" w:rsidRPr="006C02DD" w:rsidRDefault="00C23FE9" w:rsidP="00883F12">
                            <w:pPr>
                              <w:rPr>
                                <w:rFonts w:ascii="Arial" w:hAnsi="Arial" w:cs="Arial"/>
                                <w:sz w:val="18"/>
                              </w:rPr>
                            </w:pPr>
                            <w:r w:rsidRPr="006C02DD">
                              <w:rPr>
                                <w:rFonts w:ascii="Arial" w:hAnsi="Arial" w:cs="Arial"/>
                                <w:sz w:val="18"/>
                              </w:rPr>
                              <w:t>The Children’s Society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BCCFB" id="_x0000_t202" coordsize="21600,21600" o:spt="202" path="m,l,21600r21600,l21600,xe">
                <v:stroke joinstyle="miter"/>
                <v:path gradientshapeok="t" o:connecttype="rect"/>
              </v:shapetype>
              <v:shape id="Text Box 2" o:spid="_x0000_s1026" type="#_x0000_t202" style="position:absolute;left:0;text-align:left;margin-left:5pt;margin-top:270.3pt;width:407.8pt;height:222.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">
                <v:textbox>
                  <w:txbxContent>
                    <w:p w14:paraId="46CFFC27" w14:textId="77777777" w:rsidR="00C23FE9" w:rsidRDefault="00C23FE9" w:rsidP="00883F12">
                      <w:pPr>
                        <w:rPr>
                          <w:rFonts w:ascii="Arial" w:hAnsi="Arial" w:cs="Arial"/>
                          <w:u w:val="single"/>
                        </w:rPr>
                      </w:pPr>
                      <w:r w:rsidRPr="00B41C9C">
                        <w:rPr>
                          <w:rFonts w:ascii="Arial" w:hAnsi="Arial" w:cs="Arial"/>
                          <w:u w:val="single"/>
                        </w:rPr>
                        <w:t xml:space="preserve">Figure 1 – The Good Childhood Report 2018 – Key findings </w:t>
                      </w:r>
                    </w:p>
                    <w:p w14:paraId="34094354" w14:textId="77777777" w:rsidR="00C23FE9" w:rsidRDefault="00C23FE9" w:rsidP="00883F12">
                      <w:pPr>
                        <w:pStyle w:val="ListParagraph"/>
                        <w:numPr>
                          <w:ilvl w:val="0"/>
                          <w:numId w:val="1"/>
                        </w:numPr>
                        <w:rPr>
                          <w:rFonts w:ascii="Arial" w:hAnsi="Arial" w:cs="Arial"/>
                        </w:rPr>
                      </w:pPr>
                      <w:r w:rsidRPr="00C861BA">
                        <w:rPr>
                          <w:rFonts w:ascii="Arial" w:hAnsi="Arial" w:cs="Arial"/>
                        </w:rPr>
                        <w:t xml:space="preserve">Almost half of children reporting low overall happiness with their life also showed signs of depression (47%) </w:t>
                      </w:r>
                    </w:p>
                    <w:p w14:paraId="6268BB37" w14:textId="77777777" w:rsidR="00C23FE9" w:rsidRDefault="00C23FE9" w:rsidP="00883F12">
                      <w:pPr>
                        <w:pStyle w:val="ListParagraph"/>
                        <w:numPr>
                          <w:ilvl w:val="0"/>
                          <w:numId w:val="1"/>
                        </w:numPr>
                        <w:rPr>
                          <w:rFonts w:ascii="Arial" w:hAnsi="Arial" w:cs="Arial"/>
                        </w:rPr>
                      </w:pPr>
                      <w:r>
                        <w:rPr>
                          <w:rFonts w:ascii="Arial" w:hAnsi="Arial" w:cs="Arial"/>
                        </w:rPr>
                        <w:t xml:space="preserve">Low wellbeing was linked with higher depressive symptoms in girls and higher emotional and behavioural problems in boys </w:t>
                      </w:r>
                    </w:p>
                    <w:p w14:paraId="66E314AE" w14:textId="77777777" w:rsidR="00C23FE9" w:rsidRDefault="00C23FE9" w:rsidP="00883F12">
                      <w:pPr>
                        <w:pStyle w:val="ListParagraph"/>
                        <w:numPr>
                          <w:ilvl w:val="0"/>
                          <w:numId w:val="1"/>
                        </w:numPr>
                        <w:rPr>
                          <w:rFonts w:ascii="Arial" w:hAnsi="Arial" w:cs="Arial"/>
                        </w:rPr>
                      </w:pPr>
                      <w:r>
                        <w:rPr>
                          <w:rFonts w:ascii="Arial" w:hAnsi="Arial" w:cs="Arial"/>
                        </w:rPr>
                        <w:t>Children who were attractive to the same or both genders were more likely to be depressed and 46% of them reported self-harming</w:t>
                      </w:r>
                    </w:p>
                    <w:p w14:paraId="309D4009" w14:textId="77777777" w:rsidR="00C23FE9" w:rsidRDefault="00C23FE9" w:rsidP="00883F12">
                      <w:pPr>
                        <w:pStyle w:val="ListParagraph"/>
                        <w:numPr>
                          <w:ilvl w:val="0"/>
                          <w:numId w:val="1"/>
                        </w:numPr>
                        <w:rPr>
                          <w:rFonts w:ascii="Arial" w:hAnsi="Arial" w:cs="Arial"/>
                        </w:rPr>
                      </w:pPr>
                      <w:r>
                        <w:rPr>
                          <w:rFonts w:ascii="Arial" w:hAnsi="Arial" w:cs="Arial"/>
                        </w:rPr>
                        <w:t>More than one fifth of girls (22%) compared with 9% of boys had self-harmed in the year prior to the survey</w:t>
                      </w:r>
                    </w:p>
                    <w:p w14:paraId="1BAE7788" w14:textId="77777777" w:rsidR="00C23FE9" w:rsidRDefault="00C23FE9" w:rsidP="00883F12">
                      <w:pPr>
                        <w:pStyle w:val="ListParagraph"/>
                        <w:numPr>
                          <w:ilvl w:val="0"/>
                          <w:numId w:val="1"/>
                        </w:numPr>
                        <w:rPr>
                          <w:rFonts w:ascii="Arial" w:hAnsi="Arial" w:cs="Arial"/>
                        </w:rPr>
                      </w:pPr>
                      <w:r>
                        <w:rPr>
                          <w:rFonts w:ascii="Arial" w:hAnsi="Arial" w:cs="Arial"/>
                        </w:rPr>
                        <w:t xml:space="preserve">Children living in low-income households had higher rates of emotional and behavioural difficulties </w:t>
                      </w:r>
                    </w:p>
                    <w:p w14:paraId="0F2C6337" w14:textId="77777777" w:rsidR="00C23FE9" w:rsidRDefault="00C23FE9" w:rsidP="00883F12">
                      <w:pPr>
                        <w:pStyle w:val="ListParagraph"/>
                        <w:numPr>
                          <w:ilvl w:val="0"/>
                          <w:numId w:val="1"/>
                        </w:numPr>
                        <w:rPr>
                          <w:rFonts w:ascii="Arial" w:hAnsi="Arial" w:cs="Arial"/>
                        </w:rPr>
                      </w:pPr>
                      <w:r>
                        <w:rPr>
                          <w:rFonts w:ascii="Arial" w:hAnsi="Arial" w:cs="Arial"/>
                        </w:rPr>
                        <w:t xml:space="preserve">Gender gaps are widening with respect to levels of happiness with life; girls are significantly less happy than boys. </w:t>
                      </w:r>
                    </w:p>
                    <w:p w14:paraId="34E70169" w14:textId="77777777" w:rsidR="00C23FE9" w:rsidRPr="006C02DD" w:rsidRDefault="00C23FE9" w:rsidP="00883F12">
                      <w:pPr>
                        <w:rPr>
                          <w:rFonts w:ascii="Arial" w:hAnsi="Arial" w:cs="Arial"/>
                          <w:sz w:val="18"/>
                        </w:rPr>
                      </w:pPr>
                      <w:r w:rsidRPr="006C02DD">
                        <w:rPr>
                          <w:rFonts w:ascii="Arial" w:hAnsi="Arial" w:cs="Arial"/>
                          <w:sz w:val="18"/>
                        </w:rPr>
                        <w:t>The Children’s Society (2018)</w:t>
                      </w:r>
                    </w:p>
                  </w:txbxContent>
                </v:textbox>
                <w10:wrap type="square"/>
              </v:shape>
            </w:pict>
          </mc:Fallback>
        </mc:AlternateContent>
      </w:r>
      <w:r>
        <w:rPr>
          <w:rFonts w:ascii="Arial" w:hAnsi="Arial" w:cs="Arial"/>
        </w:rPr>
        <w:t>Statistics reporting on children’s wellbeing in the UK is reported by The Children’s Society through the annual Good Childhood Report (2018). This report analyses statistics from a cohort study with over 65,000 children over the last 13 years</w:t>
      </w:r>
      <w:r w:rsidR="0000435A">
        <w:rPr>
          <w:rFonts w:ascii="Arial" w:hAnsi="Arial" w:cs="Arial"/>
        </w:rPr>
        <w:t xml:space="preserve">, </w:t>
      </w:r>
      <w:r>
        <w:rPr>
          <w:rFonts w:ascii="Arial" w:hAnsi="Arial" w:cs="Arial"/>
        </w:rPr>
        <w:t>provid</w:t>
      </w:r>
      <w:r w:rsidR="0000435A">
        <w:rPr>
          <w:rFonts w:ascii="Arial" w:hAnsi="Arial" w:cs="Arial"/>
        </w:rPr>
        <w:t>ing</w:t>
      </w:r>
      <w:r>
        <w:rPr>
          <w:rFonts w:ascii="Arial" w:hAnsi="Arial" w:cs="Arial"/>
        </w:rPr>
        <w:t xml:space="preserve"> an insight into the trends of childhood wellbeing</w:t>
      </w:r>
      <w:r w:rsidR="0000435A">
        <w:rPr>
          <w:rFonts w:ascii="Arial" w:hAnsi="Arial" w:cs="Arial"/>
        </w:rPr>
        <w:t>. The most recent report has also report</w:t>
      </w:r>
      <w:r w:rsidR="00755E11">
        <w:rPr>
          <w:rFonts w:ascii="Arial" w:hAnsi="Arial" w:cs="Arial"/>
        </w:rPr>
        <w:t>ed</w:t>
      </w:r>
      <w:r>
        <w:rPr>
          <w:rFonts w:ascii="Arial" w:hAnsi="Arial" w:cs="Arial"/>
        </w:rPr>
        <w:t xml:space="preserve"> on findings from the Millennium Cohort Study</w:t>
      </w:r>
      <w:r w:rsidR="0000435A">
        <w:rPr>
          <w:rFonts w:ascii="Arial" w:hAnsi="Arial" w:cs="Arial"/>
        </w:rPr>
        <w:t xml:space="preserve"> (MCS)</w:t>
      </w:r>
      <w:r>
        <w:rPr>
          <w:rFonts w:ascii="Arial" w:hAnsi="Arial" w:cs="Arial"/>
        </w:rPr>
        <w:t xml:space="preserve"> (</w:t>
      </w:r>
      <w:bookmarkStart w:id="9" w:name="_Hlk523653648"/>
      <w:proofErr w:type="spellStart"/>
      <w:r w:rsidRPr="000B73AC">
        <w:rPr>
          <w:rFonts w:ascii="Arial" w:hAnsi="Arial" w:cs="Arial"/>
        </w:rPr>
        <w:t>Patalay</w:t>
      </w:r>
      <w:proofErr w:type="spellEnd"/>
      <w:r w:rsidRPr="000B73AC">
        <w:rPr>
          <w:rFonts w:ascii="Arial" w:hAnsi="Arial" w:cs="Arial"/>
        </w:rPr>
        <w:t xml:space="preserve"> </w:t>
      </w:r>
      <w:r>
        <w:rPr>
          <w:rFonts w:ascii="Arial" w:hAnsi="Arial" w:cs="Arial"/>
        </w:rPr>
        <w:t xml:space="preserve">and </w:t>
      </w:r>
      <w:r w:rsidRPr="000B73AC">
        <w:rPr>
          <w:rFonts w:ascii="Arial" w:hAnsi="Arial" w:cs="Arial"/>
        </w:rPr>
        <w:t>Fitzsimons</w:t>
      </w:r>
      <w:r>
        <w:rPr>
          <w:rFonts w:ascii="Arial" w:hAnsi="Arial" w:cs="Arial"/>
        </w:rPr>
        <w:t>, 2018</w:t>
      </w:r>
      <w:bookmarkEnd w:id="9"/>
      <w:r>
        <w:rPr>
          <w:rFonts w:ascii="Arial" w:hAnsi="Arial" w:cs="Arial"/>
        </w:rPr>
        <w:t xml:space="preserve">), a longitudinal study following the lives of 19,000 children born in 2000-2001 in the UK. </w:t>
      </w:r>
      <w:r w:rsidR="0000435A">
        <w:rPr>
          <w:rFonts w:ascii="Arial" w:hAnsi="Arial" w:cs="Arial"/>
        </w:rPr>
        <w:t>The MCS</w:t>
      </w:r>
      <w:r>
        <w:rPr>
          <w:rFonts w:ascii="Arial" w:hAnsi="Arial" w:cs="Arial"/>
        </w:rPr>
        <w:t xml:space="preserve"> explores many aspects of </w:t>
      </w:r>
      <w:r w:rsidR="0000435A">
        <w:rPr>
          <w:rFonts w:ascii="Arial" w:hAnsi="Arial" w:cs="Arial"/>
        </w:rPr>
        <w:t>children’s</w:t>
      </w:r>
      <w:r>
        <w:rPr>
          <w:rFonts w:ascii="Arial" w:hAnsi="Arial" w:cs="Arial"/>
        </w:rPr>
        <w:t xml:space="preserve"> lives, however, the sixth stage of this study, conducted when children were aged around 14 years, has produced valuable information on children’s wellbeing, depressive symptoms and emotional and behavioural difficulties. The findings of the most recent Good Childhood Report (The Children’s Society, 2018) has highlighted some worrying statistics about the current state of children’s wellbeing and mental health in the UK. Key figures from these findings can be seen in Figure 1. </w:t>
      </w:r>
    </w:p>
    <w:p w14:paraId="6FF155A1" w14:textId="77777777" w:rsidR="00883F12" w:rsidRDefault="00883F12" w:rsidP="00883F12">
      <w:pPr>
        <w:spacing w:line="360" w:lineRule="auto"/>
        <w:jc w:val="both"/>
        <w:rPr>
          <w:rFonts w:ascii="Arial" w:hAnsi="Arial" w:cs="Arial"/>
        </w:rPr>
      </w:pPr>
    </w:p>
    <w:p w14:paraId="186EF40E" w14:textId="77777777" w:rsidR="00883F12" w:rsidRPr="00912E82" w:rsidRDefault="00883F12" w:rsidP="00883F12">
      <w:pPr>
        <w:spacing w:line="360" w:lineRule="auto"/>
        <w:jc w:val="both"/>
        <w:rPr>
          <w:rFonts w:ascii="Arial" w:hAnsi="Arial" w:cs="Arial"/>
        </w:rPr>
      </w:pPr>
      <w:r>
        <w:rPr>
          <w:rFonts w:ascii="Arial" w:hAnsi="Arial" w:cs="Arial"/>
        </w:rPr>
        <w:t xml:space="preserve">The statistics found on the rates of self-harm amongst children at aged 14 years, coincide with a reported increase by 14% of children being hospitalised with self-harm from 2013-2016 (NSPCC, 2016), which is a great cause for concern.  </w:t>
      </w:r>
    </w:p>
    <w:p w14:paraId="73958C95" w14:textId="77777777" w:rsidR="00883F12" w:rsidRDefault="00883F12" w:rsidP="00883F12">
      <w:pPr>
        <w:spacing w:line="360" w:lineRule="auto"/>
        <w:jc w:val="both"/>
        <w:rPr>
          <w:rFonts w:ascii="Arial" w:hAnsi="Arial" w:cs="Arial"/>
        </w:rPr>
      </w:pPr>
      <w:r w:rsidRPr="008D5FDC">
        <w:rPr>
          <w:rFonts w:ascii="Arial" w:hAnsi="Arial" w:cs="Arial"/>
          <w:noProof/>
        </w:rPr>
        <w:lastRenderedPageBreak/>
        <mc:AlternateContent>
          <mc:Choice Requires="wps">
            <w:drawing>
              <wp:anchor distT="45720" distB="45720" distL="114300" distR="114300" simplePos="0" relativeHeight="251659264" behindDoc="0" locked="0" layoutInCell="1" allowOverlap="1" wp14:anchorId="720C6110" wp14:editId="5FF4A290">
                <wp:simplePos x="0" y="0"/>
                <wp:positionH relativeFrom="column">
                  <wp:posOffset>56515</wp:posOffset>
                </wp:positionH>
                <wp:positionV relativeFrom="paragraph">
                  <wp:posOffset>1040155</wp:posOffset>
                </wp:positionV>
                <wp:extent cx="5267960" cy="1404620"/>
                <wp:effectExtent l="0" t="0" r="279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1404620"/>
                        </a:xfrm>
                        <a:prstGeom prst="rect">
                          <a:avLst/>
                        </a:prstGeom>
                        <a:solidFill>
                          <a:srgbClr val="FFFFFF"/>
                        </a:solidFill>
                        <a:ln w="9525">
                          <a:solidFill>
                            <a:srgbClr val="000000"/>
                          </a:solidFill>
                          <a:miter lim="800000"/>
                          <a:headEnd/>
                          <a:tailEnd/>
                        </a:ln>
                      </wps:spPr>
                      <wps:txbx>
                        <w:txbxContent>
                          <w:p w14:paraId="02A22F55" w14:textId="29F9F883" w:rsidR="00C23FE9" w:rsidRPr="0049210D" w:rsidRDefault="00C23FE9" w:rsidP="00883F12">
                            <w:pPr>
                              <w:rPr>
                                <w:b/>
                                <w:u w:val="single"/>
                              </w:rPr>
                            </w:pPr>
                            <w:r w:rsidRPr="0049210D">
                              <w:rPr>
                                <w:b/>
                                <w:u w:val="single"/>
                              </w:rPr>
                              <w:t xml:space="preserve">Figure </w:t>
                            </w:r>
                            <w:r>
                              <w:rPr>
                                <w:b/>
                                <w:u w:val="single"/>
                              </w:rPr>
                              <w:t>2</w:t>
                            </w:r>
                            <w:r w:rsidRPr="0049210D">
                              <w:rPr>
                                <w:b/>
                                <w:u w:val="single"/>
                              </w:rPr>
                              <w:t xml:space="preserve"> – Risk Factor</w:t>
                            </w:r>
                            <w:r>
                              <w:rPr>
                                <w:b/>
                                <w:u w:val="single"/>
                              </w:rPr>
                              <w:t>s</w:t>
                            </w:r>
                            <w:r w:rsidRPr="0049210D">
                              <w:rPr>
                                <w:b/>
                                <w:u w:val="single"/>
                              </w:rPr>
                              <w:t xml:space="preserve"> for the Development of Mental Health Problems in Childhood</w:t>
                            </w:r>
                          </w:p>
                          <w:p w14:paraId="22FE8169" w14:textId="77777777" w:rsidR="00C23FE9" w:rsidRDefault="00C23FE9" w:rsidP="00883F12">
                            <w:pPr>
                              <w:spacing w:after="0"/>
                            </w:pPr>
                            <w:r w:rsidRPr="008D5FDC">
                              <w:t xml:space="preserve">• </w:t>
                            </w:r>
                            <w:r>
                              <w:t>L</w:t>
                            </w:r>
                            <w:r w:rsidRPr="008D5FDC">
                              <w:t xml:space="preserve">iving with a long-term physical illness or disability </w:t>
                            </w:r>
                          </w:p>
                          <w:p w14:paraId="18B74F19" w14:textId="77777777" w:rsidR="00C23FE9" w:rsidRDefault="00C23FE9" w:rsidP="00883F12">
                            <w:pPr>
                              <w:spacing w:after="0"/>
                            </w:pPr>
                            <w:r w:rsidRPr="008D5FDC">
                              <w:t>•</w:t>
                            </w:r>
                            <w:r>
                              <w:t xml:space="preserve"> C</w:t>
                            </w:r>
                            <w:r w:rsidRPr="008D5FDC">
                              <w:t xml:space="preserve">hildren and young people with intellectual disabilities are at increased risk of developing additional mental health problems </w:t>
                            </w:r>
                          </w:p>
                          <w:p w14:paraId="4B62342B" w14:textId="77777777" w:rsidR="00C23FE9" w:rsidRDefault="00C23FE9" w:rsidP="00883F12">
                            <w:pPr>
                              <w:spacing w:after="0"/>
                            </w:pPr>
                            <w:r w:rsidRPr="008D5FDC">
                              <w:t xml:space="preserve">• </w:t>
                            </w:r>
                            <w:r>
                              <w:t>C</w:t>
                            </w:r>
                            <w:r w:rsidRPr="008D5FDC">
                              <w:t xml:space="preserve">hildren and young people with autism spectrum disorders are also more likely to develop a co-morbid mental health problem </w:t>
                            </w:r>
                          </w:p>
                          <w:p w14:paraId="11783768" w14:textId="77777777" w:rsidR="00C23FE9" w:rsidRDefault="00C23FE9" w:rsidP="00883F12">
                            <w:pPr>
                              <w:spacing w:after="0"/>
                            </w:pPr>
                            <w:r w:rsidRPr="008D5FDC">
                              <w:t xml:space="preserve">• </w:t>
                            </w:r>
                            <w:r>
                              <w:t>C</w:t>
                            </w:r>
                            <w:r w:rsidRPr="008D5FDC">
                              <w:t xml:space="preserve">hildren and young people who are looked after by a local authority (often because of family breakdown) have much higher rates of mental health problems </w:t>
                            </w:r>
                          </w:p>
                          <w:p w14:paraId="4BF245D5" w14:textId="77777777" w:rsidR="00C23FE9" w:rsidRDefault="00C23FE9" w:rsidP="00883F12">
                            <w:pPr>
                              <w:spacing w:after="0"/>
                            </w:pPr>
                            <w:r w:rsidRPr="008D5FDC">
                              <w:t xml:space="preserve">• </w:t>
                            </w:r>
                            <w:r>
                              <w:t>C</w:t>
                            </w:r>
                            <w:r w:rsidRPr="008D5FDC">
                              <w:t xml:space="preserve">hildren and young people who have experienced abuse and neglect </w:t>
                            </w:r>
                          </w:p>
                          <w:p w14:paraId="286DC6EF" w14:textId="77777777" w:rsidR="00C23FE9" w:rsidRDefault="00C23FE9" w:rsidP="00883F12">
                            <w:pPr>
                              <w:spacing w:after="0"/>
                            </w:pPr>
                            <w:r w:rsidRPr="008D5FDC">
                              <w:t xml:space="preserve">• </w:t>
                            </w:r>
                            <w:r>
                              <w:t>C</w:t>
                            </w:r>
                            <w:r w:rsidRPr="008D5FDC">
                              <w:t xml:space="preserve">hildren and young people in contact with the criminal justice system • having a parent with a mental health problem </w:t>
                            </w:r>
                          </w:p>
                          <w:p w14:paraId="16758E67" w14:textId="77777777" w:rsidR="00C23FE9" w:rsidRDefault="00C23FE9" w:rsidP="00883F12">
                            <w:pPr>
                              <w:spacing w:after="0"/>
                            </w:pPr>
                            <w:r w:rsidRPr="008D5FDC">
                              <w:t xml:space="preserve">• </w:t>
                            </w:r>
                            <w:r>
                              <w:t>H</w:t>
                            </w:r>
                            <w:r w:rsidRPr="008D5FDC">
                              <w:t xml:space="preserve">aving a parent in prison </w:t>
                            </w:r>
                          </w:p>
                          <w:p w14:paraId="36E4B526" w14:textId="77777777" w:rsidR="00C23FE9" w:rsidRDefault="00C23FE9" w:rsidP="00883F12">
                            <w:pPr>
                              <w:spacing w:after="0"/>
                            </w:pPr>
                            <w:r w:rsidRPr="008D5FDC">
                              <w:t xml:space="preserve">• </w:t>
                            </w:r>
                            <w:r>
                              <w:t>B</w:t>
                            </w:r>
                            <w:r w:rsidRPr="008D5FDC">
                              <w:t xml:space="preserve">eing from low-income households, families where parents are unemployed, or where parents have low educational attainment </w:t>
                            </w:r>
                          </w:p>
                          <w:p w14:paraId="7F064153" w14:textId="77777777" w:rsidR="00C23FE9" w:rsidRDefault="00C23FE9" w:rsidP="00883F12">
                            <w:pPr>
                              <w:spacing w:after="0"/>
                            </w:pPr>
                            <w:r w:rsidRPr="008D5FDC">
                              <w:t xml:space="preserve">• </w:t>
                            </w:r>
                            <w:r>
                              <w:t>B</w:t>
                            </w:r>
                            <w:r w:rsidRPr="008D5FDC">
                              <w:t>eing a refugee or asylum seeker</w:t>
                            </w:r>
                          </w:p>
                          <w:p w14:paraId="2E051B25" w14:textId="77777777" w:rsidR="00C23FE9" w:rsidRDefault="00C23FE9" w:rsidP="00883F12">
                            <w:pPr>
                              <w:spacing w:after="0"/>
                            </w:pPr>
                            <w:r w:rsidRPr="008D5FDC">
                              <w:t xml:space="preserve">• </w:t>
                            </w:r>
                            <w:r>
                              <w:t>B</w:t>
                            </w:r>
                            <w:r w:rsidRPr="008D5FDC">
                              <w:t xml:space="preserve">eing from traveller communities </w:t>
                            </w:r>
                          </w:p>
                          <w:p w14:paraId="14EF1603" w14:textId="77777777" w:rsidR="00C23FE9" w:rsidRDefault="00C23FE9" w:rsidP="00883F12">
                            <w:r w:rsidRPr="008D5FDC">
                              <w:t xml:space="preserve">• </w:t>
                            </w:r>
                            <w:r>
                              <w:t>Y</w:t>
                            </w:r>
                            <w:r w:rsidRPr="008D5FDC">
                              <w:t>oung people who are lesbian, gay, bisexual or transsexual (LGBT).</w:t>
                            </w:r>
                          </w:p>
                          <w:p w14:paraId="332C3414" w14:textId="77777777" w:rsidR="00C23FE9" w:rsidRPr="0049210D" w:rsidRDefault="00C23FE9" w:rsidP="00883F12">
                            <w:pPr>
                              <w:spacing w:after="0"/>
                              <w:rPr>
                                <w:b/>
                                <w:sz w:val="18"/>
                              </w:rPr>
                            </w:pPr>
                            <w:r w:rsidRPr="0049210D">
                              <w:rPr>
                                <w:b/>
                                <w:sz w:val="18"/>
                              </w:rPr>
                              <w:t>JCMPH (2013), Guidance for Commissioners of Child and Adolescent Mental Health Services, p.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C6110" id="_x0000_s1027" type="#_x0000_t202" style="position:absolute;left:0;text-align:left;margin-left:4.45pt;margin-top:81.9pt;width:414.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">
                <v:textbox style="mso-fit-shape-to-text:t">
                  <w:txbxContent>
                    <w:p w14:paraId="02A22F55" w14:textId="29F9F883" w:rsidR="00C23FE9" w:rsidRPr="0049210D" w:rsidRDefault="00C23FE9" w:rsidP="00883F12">
                      <w:pPr>
                        <w:rPr>
                          <w:b/>
                          <w:u w:val="single"/>
                        </w:rPr>
                      </w:pPr>
                      <w:r w:rsidRPr="0049210D">
                        <w:rPr>
                          <w:b/>
                          <w:u w:val="single"/>
                        </w:rPr>
                        <w:t xml:space="preserve">Figure </w:t>
                      </w:r>
                      <w:r>
                        <w:rPr>
                          <w:b/>
                          <w:u w:val="single"/>
                        </w:rPr>
                        <w:t>2</w:t>
                      </w:r>
                      <w:r w:rsidRPr="0049210D">
                        <w:rPr>
                          <w:b/>
                          <w:u w:val="single"/>
                        </w:rPr>
                        <w:t xml:space="preserve"> – Risk Factor</w:t>
                      </w:r>
                      <w:r>
                        <w:rPr>
                          <w:b/>
                          <w:u w:val="single"/>
                        </w:rPr>
                        <w:t>s</w:t>
                      </w:r>
                      <w:r w:rsidRPr="0049210D">
                        <w:rPr>
                          <w:b/>
                          <w:u w:val="single"/>
                        </w:rPr>
                        <w:t xml:space="preserve"> for the Development of Mental Health Problems in Childhood</w:t>
                      </w:r>
                    </w:p>
                    <w:p w14:paraId="22FE8169" w14:textId="77777777" w:rsidR="00C23FE9" w:rsidRDefault="00C23FE9" w:rsidP="00883F12">
                      <w:pPr>
                        <w:spacing w:after="0"/>
                      </w:pPr>
                      <w:r w:rsidRPr="008D5FDC">
                        <w:t xml:space="preserve">• </w:t>
                      </w:r>
                      <w:r>
                        <w:t>L</w:t>
                      </w:r>
                      <w:r w:rsidRPr="008D5FDC">
                        <w:t xml:space="preserve">iving with a long-term physical illness or disability </w:t>
                      </w:r>
                    </w:p>
                    <w:p w14:paraId="18B74F19" w14:textId="77777777" w:rsidR="00C23FE9" w:rsidRDefault="00C23FE9" w:rsidP="00883F12">
                      <w:pPr>
                        <w:spacing w:after="0"/>
                      </w:pPr>
                      <w:r w:rsidRPr="008D5FDC">
                        <w:t>•</w:t>
                      </w:r>
                      <w:r>
                        <w:t xml:space="preserve"> C</w:t>
                      </w:r>
                      <w:r w:rsidRPr="008D5FDC">
                        <w:t xml:space="preserve">hildren and young people with intellectual disabilities are at increased risk of developing additional mental health problems </w:t>
                      </w:r>
                    </w:p>
                    <w:p w14:paraId="4B62342B" w14:textId="77777777" w:rsidR="00C23FE9" w:rsidRDefault="00C23FE9" w:rsidP="00883F12">
                      <w:pPr>
                        <w:spacing w:after="0"/>
                      </w:pPr>
                      <w:r w:rsidRPr="008D5FDC">
                        <w:t xml:space="preserve">• </w:t>
                      </w:r>
                      <w:r>
                        <w:t>C</w:t>
                      </w:r>
                      <w:r w:rsidRPr="008D5FDC">
                        <w:t xml:space="preserve">hildren and young people with autism spectrum disorders are also more likely to develop a co-morbid mental health problem </w:t>
                      </w:r>
                    </w:p>
                    <w:p w14:paraId="11783768" w14:textId="77777777" w:rsidR="00C23FE9" w:rsidRDefault="00C23FE9" w:rsidP="00883F12">
                      <w:pPr>
                        <w:spacing w:after="0"/>
                      </w:pPr>
                      <w:r w:rsidRPr="008D5FDC">
                        <w:t xml:space="preserve">• </w:t>
                      </w:r>
                      <w:r>
                        <w:t>C</w:t>
                      </w:r>
                      <w:r w:rsidRPr="008D5FDC">
                        <w:t xml:space="preserve">hildren and young people who are looked after by a local authority (often because of family breakdown) have much higher rates of mental health problems </w:t>
                      </w:r>
                    </w:p>
                    <w:p w14:paraId="4BF245D5" w14:textId="77777777" w:rsidR="00C23FE9" w:rsidRDefault="00C23FE9" w:rsidP="00883F12">
                      <w:pPr>
                        <w:spacing w:after="0"/>
                      </w:pPr>
                      <w:r w:rsidRPr="008D5FDC">
                        <w:t xml:space="preserve">• </w:t>
                      </w:r>
                      <w:r>
                        <w:t>C</w:t>
                      </w:r>
                      <w:r w:rsidRPr="008D5FDC">
                        <w:t xml:space="preserve">hildren and young people who have experienced abuse and neglect </w:t>
                      </w:r>
                    </w:p>
                    <w:p w14:paraId="286DC6EF" w14:textId="77777777" w:rsidR="00C23FE9" w:rsidRDefault="00C23FE9" w:rsidP="00883F12">
                      <w:pPr>
                        <w:spacing w:after="0"/>
                      </w:pPr>
                      <w:r w:rsidRPr="008D5FDC">
                        <w:t xml:space="preserve">• </w:t>
                      </w:r>
                      <w:r>
                        <w:t>C</w:t>
                      </w:r>
                      <w:r w:rsidRPr="008D5FDC">
                        <w:t xml:space="preserve">hildren and young people in contact with the criminal justice system • having a parent with a mental health problem </w:t>
                      </w:r>
                    </w:p>
                    <w:p w14:paraId="16758E67" w14:textId="77777777" w:rsidR="00C23FE9" w:rsidRDefault="00C23FE9" w:rsidP="00883F12">
                      <w:pPr>
                        <w:spacing w:after="0"/>
                      </w:pPr>
                      <w:r w:rsidRPr="008D5FDC">
                        <w:t xml:space="preserve">• </w:t>
                      </w:r>
                      <w:r>
                        <w:t>H</w:t>
                      </w:r>
                      <w:r w:rsidRPr="008D5FDC">
                        <w:t xml:space="preserve">aving a parent in prison </w:t>
                      </w:r>
                    </w:p>
                    <w:p w14:paraId="36E4B526" w14:textId="77777777" w:rsidR="00C23FE9" w:rsidRDefault="00C23FE9" w:rsidP="00883F12">
                      <w:pPr>
                        <w:spacing w:after="0"/>
                      </w:pPr>
                      <w:r w:rsidRPr="008D5FDC">
                        <w:t xml:space="preserve">• </w:t>
                      </w:r>
                      <w:r>
                        <w:t>B</w:t>
                      </w:r>
                      <w:r w:rsidRPr="008D5FDC">
                        <w:t xml:space="preserve">eing from low-income households, families where parents are unemployed, or where parents have low educational attainment </w:t>
                      </w:r>
                    </w:p>
                    <w:p w14:paraId="7F064153" w14:textId="77777777" w:rsidR="00C23FE9" w:rsidRDefault="00C23FE9" w:rsidP="00883F12">
                      <w:pPr>
                        <w:spacing w:after="0"/>
                      </w:pPr>
                      <w:r w:rsidRPr="008D5FDC">
                        <w:t xml:space="preserve">• </w:t>
                      </w:r>
                      <w:r>
                        <w:t>B</w:t>
                      </w:r>
                      <w:r w:rsidRPr="008D5FDC">
                        <w:t>eing a refugee or asylum seeker</w:t>
                      </w:r>
                    </w:p>
                    <w:p w14:paraId="2E051B25" w14:textId="77777777" w:rsidR="00C23FE9" w:rsidRDefault="00C23FE9" w:rsidP="00883F12">
                      <w:pPr>
                        <w:spacing w:after="0"/>
                      </w:pPr>
                      <w:r w:rsidRPr="008D5FDC">
                        <w:t xml:space="preserve">• </w:t>
                      </w:r>
                      <w:r>
                        <w:t>B</w:t>
                      </w:r>
                      <w:r w:rsidRPr="008D5FDC">
                        <w:t xml:space="preserve">eing from traveller communities </w:t>
                      </w:r>
                    </w:p>
                    <w:p w14:paraId="14EF1603" w14:textId="77777777" w:rsidR="00C23FE9" w:rsidRDefault="00C23FE9" w:rsidP="00883F12">
                      <w:r w:rsidRPr="008D5FDC">
                        <w:t xml:space="preserve">• </w:t>
                      </w:r>
                      <w:r>
                        <w:t>Y</w:t>
                      </w:r>
                      <w:r w:rsidRPr="008D5FDC">
                        <w:t>oung people who are lesbian, gay, bisexual or transsexual (LGBT).</w:t>
                      </w:r>
                    </w:p>
                    <w:p w14:paraId="332C3414" w14:textId="77777777" w:rsidR="00C23FE9" w:rsidRPr="0049210D" w:rsidRDefault="00C23FE9" w:rsidP="00883F12">
                      <w:pPr>
                        <w:spacing w:after="0"/>
                        <w:rPr>
                          <w:b/>
                          <w:sz w:val="18"/>
                        </w:rPr>
                      </w:pPr>
                      <w:r w:rsidRPr="0049210D">
                        <w:rPr>
                          <w:b/>
                          <w:sz w:val="18"/>
                        </w:rPr>
                        <w:t>JCMPH (2013), Guidance for Commissioners of Child and Adolescent Mental Health Services, p. 8</w:t>
                      </w:r>
                    </w:p>
                  </w:txbxContent>
                </v:textbox>
                <w10:wrap type="square"/>
              </v:shape>
            </w:pict>
          </mc:Fallback>
        </mc:AlternateContent>
      </w:r>
      <w:r>
        <w:rPr>
          <w:rFonts w:ascii="Arial" w:hAnsi="Arial" w:cs="Arial"/>
        </w:rPr>
        <w:t xml:space="preserve">Several factors have been found to increase the risk of developing mental health problems in childhood, which can be seen in Figure 2. These depict the range of children and young people at high risk of developing mental health problems, emphasising the importance for surveillance for mental health symptoms in public health settings. </w:t>
      </w:r>
    </w:p>
    <w:p w14:paraId="4B3F259E" w14:textId="77777777" w:rsidR="00883F12" w:rsidRDefault="00883F12" w:rsidP="00883F12">
      <w:pPr>
        <w:spacing w:line="360" w:lineRule="auto"/>
        <w:jc w:val="both"/>
        <w:rPr>
          <w:rFonts w:ascii="Arial" w:hAnsi="Arial" w:cs="Arial"/>
          <w:color w:val="333333"/>
        </w:rPr>
      </w:pPr>
    </w:p>
    <w:p w14:paraId="5092F10B" w14:textId="3D3B0DF1" w:rsidR="00883F12" w:rsidRPr="00650113" w:rsidRDefault="00883F12" w:rsidP="00883F12">
      <w:pPr>
        <w:spacing w:line="360" w:lineRule="auto"/>
        <w:jc w:val="both"/>
        <w:rPr>
          <w:rFonts w:ascii="Arial" w:hAnsi="Arial" w:cs="Arial"/>
          <w:color w:val="333333"/>
        </w:rPr>
      </w:pPr>
      <w:r>
        <w:rPr>
          <w:rFonts w:ascii="Arial" w:hAnsi="Arial" w:cs="Arial"/>
          <w:color w:val="333333"/>
        </w:rPr>
        <w:t xml:space="preserve">The World Health Organization (2013) defines a child as a person under the age of 19 years, and an adolescent as </w:t>
      </w:r>
      <w:r w:rsidRPr="00650113">
        <w:rPr>
          <w:rFonts w:ascii="Arial" w:hAnsi="Arial" w:cs="Arial"/>
          <w:color w:val="333333"/>
        </w:rPr>
        <w:t>a person aged 10 to 19 years.</w:t>
      </w:r>
      <w:r>
        <w:rPr>
          <w:rFonts w:ascii="Arial" w:hAnsi="Arial" w:cs="Arial"/>
          <w:color w:val="333333"/>
        </w:rPr>
        <w:t xml:space="preserve"> However, within this review, the term ‘child’ will be used to describe a person of primary school age, from 5 – 11, and an adolescent to describe those attending secondary school, up to age 19 years, as these are the ages school nurses are involved with (DH, 2009). </w:t>
      </w:r>
    </w:p>
    <w:p w14:paraId="30361A40" w14:textId="77777777" w:rsidR="00883F12" w:rsidRDefault="00883F12" w:rsidP="00836538">
      <w:pPr>
        <w:pStyle w:val="Heading3"/>
        <w:spacing w:after="240"/>
      </w:pPr>
      <w:bookmarkStart w:id="10" w:name="_Toc523754545"/>
      <w:r>
        <w:t>2.3 Current Practice and Policies</w:t>
      </w:r>
      <w:bookmarkEnd w:id="10"/>
      <w:r>
        <w:t xml:space="preserve"> </w:t>
      </w:r>
    </w:p>
    <w:p w14:paraId="2699C844" w14:textId="77777777" w:rsidR="00883F12" w:rsidRDefault="00883F12" w:rsidP="00883F12">
      <w:pPr>
        <w:spacing w:line="360" w:lineRule="auto"/>
        <w:jc w:val="both"/>
        <w:rPr>
          <w:rFonts w:ascii="Arial" w:hAnsi="Arial" w:cs="Arial"/>
        </w:rPr>
      </w:pPr>
      <w:r>
        <w:rPr>
          <w:rFonts w:ascii="Arial" w:hAnsi="Arial" w:cs="Arial"/>
        </w:rPr>
        <w:t>In the UK, school nurses are nurses or midwifes who have undertaken additional training, through a post-graduate degree, in specialist community public health (NHS Health Careers, 2018). School nursing practice is primarily guided by the ‘Healthy Child Programme 5-19 years old’ (DH, 2009) alongside ‘Maximising the school nursing team contribution to the public health of school-aged children’ (</w:t>
      </w:r>
      <w:bookmarkStart w:id="11" w:name="_Hlk523218071"/>
      <w:r>
        <w:rPr>
          <w:rFonts w:ascii="Arial" w:hAnsi="Arial" w:cs="Arial"/>
        </w:rPr>
        <w:t>DH and PHE, 2014</w:t>
      </w:r>
      <w:bookmarkEnd w:id="11"/>
      <w:r>
        <w:rPr>
          <w:rFonts w:ascii="Arial" w:hAnsi="Arial" w:cs="Arial"/>
        </w:rPr>
        <w:t xml:space="preserve">), to provide a universal service to children and adolescents in front-line public health settings. These incorporate many aspects of physical, mental and social care through the promotion of health and wellbeing, enhancing outcomes and reducing inequalities within their localities. Both pieces of guidance highlight the importance of school nurses improving </w:t>
      </w:r>
      <w:r>
        <w:rPr>
          <w:rFonts w:ascii="Arial" w:hAnsi="Arial" w:cs="Arial"/>
        </w:rPr>
        <w:lastRenderedPageBreak/>
        <w:t xml:space="preserve">the outcomes of childhood mental health through promotion, early interventional support and referrals to specialists when necessary. </w:t>
      </w:r>
    </w:p>
    <w:p w14:paraId="74A4A953" w14:textId="77777777" w:rsidR="00883F12" w:rsidRDefault="00883F12" w:rsidP="00883F12">
      <w:pPr>
        <w:spacing w:line="360" w:lineRule="auto"/>
        <w:jc w:val="both"/>
        <w:rPr>
          <w:rFonts w:ascii="Arial" w:hAnsi="Arial" w:cs="Arial"/>
        </w:rPr>
      </w:pPr>
      <w:r>
        <w:rPr>
          <w:rFonts w:ascii="Arial" w:hAnsi="Arial" w:cs="Arial"/>
        </w:rPr>
        <w:t>More recently, the ‘Future in Mind’ report (</w:t>
      </w:r>
      <w:bookmarkStart w:id="12" w:name="_Hlk523218093"/>
      <w:r>
        <w:rPr>
          <w:rFonts w:ascii="Arial" w:hAnsi="Arial" w:cs="Arial"/>
        </w:rPr>
        <w:t>DH and NHS England, 2015</w:t>
      </w:r>
      <w:bookmarkEnd w:id="12"/>
      <w:r>
        <w:rPr>
          <w:rFonts w:ascii="Arial" w:hAnsi="Arial" w:cs="Arial"/>
        </w:rPr>
        <w:t xml:space="preserve">), undertaken by the Mental Health Task force, addresses the need for mental health services for children and adolescents, as well as their parents and carers, to be more easily accessible. This was followed by the Mental Health Task Force (2016) release of ‘The Five Year Forward View for Mental Health’ for NHS England. This national strategy identifies the growing concern for mental health problems across the lifespan and establishes the greater need for proactive and preventative measures within services, to improve the mental health outcomes of the population. Surprisingly, the latter report, does not specifically mention the involvement of the school nurse. </w:t>
      </w:r>
    </w:p>
    <w:p w14:paraId="6C00C013" w14:textId="77777777" w:rsidR="00883F12" w:rsidRPr="00EB3481" w:rsidRDefault="00883F12" w:rsidP="00883F12">
      <w:pPr>
        <w:spacing w:line="360" w:lineRule="auto"/>
        <w:jc w:val="both"/>
        <w:rPr>
          <w:rFonts w:ascii="Arial" w:hAnsi="Arial" w:cs="Arial"/>
        </w:rPr>
      </w:pPr>
      <w:r w:rsidRPr="00EB3481">
        <w:rPr>
          <w:rFonts w:ascii="Arial" w:hAnsi="Arial" w:cs="Arial"/>
        </w:rPr>
        <w:t xml:space="preserve">Currently, </w:t>
      </w:r>
      <w:r>
        <w:rPr>
          <w:rFonts w:ascii="Arial" w:hAnsi="Arial" w:cs="Arial"/>
        </w:rPr>
        <w:t xml:space="preserve">child and adolescent mental health services (CAMHS) are delivered through a four-tiered network of professionals; with tier 1 services including universal services including the school nurse, up to tier 4, which include highly specialised professionals, mainly in acute settings (JCPMH, 2013). </w:t>
      </w:r>
    </w:p>
    <w:p w14:paraId="73D57A88" w14:textId="77777777" w:rsidR="00883F12" w:rsidRDefault="00883F12" w:rsidP="00836538">
      <w:pPr>
        <w:pStyle w:val="Heading3"/>
        <w:spacing w:after="240"/>
      </w:pPr>
      <w:bookmarkStart w:id="13" w:name="_Toc523754546"/>
      <w:r>
        <w:t>2.4 Background research</w:t>
      </w:r>
      <w:bookmarkEnd w:id="13"/>
      <w:r>
        <w:t xml:space="preserve"> </w:t>
      </w:r>
    </w:p>
    <w:p w14:paraId="5FCAA752" w14:textId="614CE9BC" w:rsidR="00883F12" w:rsidRDefault="00883F12" w:rsidP="00883F12">
      <w:pPr>
        <w:spacing w:line="360" w:lineRule="auto"/>
        <w:jc w:val="both"/>
        <w:rPr>
          <w:rFonts w:ascii="Arial" w:hAnsi="Arial" w:cs="Arial"/>
        </w:rPr>
      </w:pPr>
      <w:r w:rsidRPr="0022629D">
        <w:rPr>
          <w:rFonts w:ascii="Arial" w:hAnsi="Arial" w:cs="Arial"/>
        </w:rPr>
        <w:t xml:space="preserve">The </w:t>
      </w:r>
      <w:r>
        <w:rPr>
          <w:rFonts w:ascii="Arial" w:hAnsi="Arial" w:cs="Arial"/>
        </w:rPr>
        <w:t>s</w:t>
      </w:r>
      <w:r w:rsidRPr="0022629D">
        <w:rPr>
          <w:rFonts w:ascii="Arial" w:hAnsi="Arial" w:cs="Arial"/>
        </w:rPr>
        <w:t xml:space="preserve">coping process revealed </w:t>
      </w:r>
      <w:r>
        <w:rPr>
          <w:rFonts w:ascii="Arial" w:hAnsi="Arial" w:cs="Arial"/>
        </w:rPr>
        <w:t>many studies within the field of child and adolescent mental health. However, it was evident that research within this topic relating to the school nurse’s involvement, and more specifically, from the school nurses’ perspectives, was limited. What is apparent from the research, is that managing mental health problems is a central part of the school nursing role (</w:t>
      </w:r>
      <w:bookmarkStart w:id="14" w:name="_Hlk523650594"/>
      <w:r>
        <w:rPr>
          <w:rFonts w:ascii="Arial" w:hAnsi="Arial" w:cs="Arial"/>
        </w:rPr>
        <w:t xml:space="preserve">Bartlett, 2015; Haddad et al., 2010; Moen and </w:t>
      </w:r>
      <w:proofErr w:type="spellStart"/>
      <w:r>
        <w:rPr>
          <w:rFonts w:ascii="Arial" w:hAnsi="Arial" w:cs="Arial"/>
        </w:rPr>
        <w:t>Skundberg-Kletthagen</w:t>
      </w:r>
      <w:proofErr w:type="spellEnd"/>
      <w:r>
        <w:rPr>
          <w:rFonts w:ascii="Arial" w:hAnsi="Arial" w:cs="Arial"/>
        </w:rPr>
        <w:t>, 2017; Ravenna and Cleaver, 2016; Stephan and Connors, 2013; Turner and Mackay, 201</w:t>
      </w:r>
      <w:bookmarkEnd w:id="14"/>
      <w:r w:rsidR="00593863">
        <w:rPr>
          <w:rFonts w:ascii="Arial" w:hAnsi="Arial" w:cs="Arial"/>
        </w:rPr>
        <w:t>5</w:t>
      </w:r>
      <w:r>
        <w:rPr>
          <w:rFonts w:ascii="Arial" w:hAnsi="Arial" w:cs="Arial"/>
        </w:rPr>
        <w:t xml:space="preserve">). </w:t>
      </w:r>
    </w:p>
    <w:p w14:paraId="7C81CEA0" w14:textId="77777777" w:rsidR="00883F12" w:rsidRDefault="00883F12" w:rsidP="00883F12">
      <w:pPr>
        <w:spacing w:line="360" w:lineRule="auto"/>
        <w:jc w:val="both"/>
        <w:rPr>
          <w:rFonts w:ascii="Arial" w:hAnsi="Arial" w:cs="Arial"/>
        </w:rPr>
      </w:pPr>
      <w:r>
        <w:rPr>
          <w:rFonts w:ascii="Arial" w:hAnsi="Arial" w:cs="Arial"/>
        </w:rPr>
        <w:t xml:space="preserve">Research to date has explored the extent of the school nurses’ involvement with mental health care in schools, primarily through quantitative research. Haddad et al. (2010) and Moen and </w:t>
      </w:r>
      <w:proofErr w:type="spellStart"/>
      <w:r>
        <w:rPr>
          <w:rFonts w:ascii="Arial" w:hAnsi="Arial" w:cs="Arial"/>
        </w:rPr>
        <w:t>Skundberg-Kletthagen</w:t>
      </w:r>
      <w:proofErr w:type="spellEnd"/>
      <w:r>
        <w:rPr>
          <w:rFonts w:ascii="Arial" w:hAnsi="Arial" w:cs="Arial"/>
        </w:rPr>
        <w:t xml:space="preserve"> (2017) investigated school nurses’ involvement and attitudes towards mental health work. Haddad et al. (2010) reported that school nurses valued the mental health aspects of their work and found it rewarding, whereas Moen and </w:t>
      </w:r>
      <w:proofErr w:type="spellStart"/>
      <w:r>
        <w:rPr>
          <w:rFonts w:ascii="Arial" w:hAnsi="Arial" w:cs="Arial"/>
        </w:rPr>
        <w:t>Skundberg-Kletthagen</w:t>
      </w:r>
      <w:proofErr w:type="spellEnd"/>
      <w:r>
        <w:rPr>
          <w:rFonts w:ascii="Arial" w:hAnsi="Arial" w:cs="Arial"/>
        </w:rPr>
        <w:t xml:space="preserve"> (2017) found that this was challenging for school nurses, and they required support and supervision to effectively carry out mental health work in schools. </w:t>
      </w:r>
    </w:p>
    <w:p w14:paraId="1AE0C82A" w14:textId="6327AA66" w:rsidR="00883F12" w:rsidRDefault="00883F12" w:rsidP="00883F12">
      <w:pPr>
        <w:spacing w:line="360" w:lineRule="auto"/>
        <w:jc w:val="both"/>
        <w:rPr>
          <w:rFonts w:ascii="Arial" w:hAnsi="Arial" w:cs="Arial"/>
        </w:rPr>
      </w:pPr>
      <w:r>
        <w:rPr>
          <w:rFonts w:ascii="Arial" w:hAnsi="Arial" w:cs="Arial"/>
        </w:rPr>
        <w:t xml:space="preserve">Another quantitative study by Stephan and Connors (2013) explored the competence of school nurses in addressing mental health problems in schools. They found that school nurses reported </w:t>
      </w:r>
      <w:r w:rsidR="004E66D7">
        <w:rPr>
          <w:rFonts w:ascii="Arial" w:hAnsi="Arial" w:cs="Arial"/>
        </w:rPr>
        <w:t>low confidence</w:t>
      </w:r>
      <w:r>
        <w:rPr>
          <w:rFonts w:ascii="Arial" w:hAnsi="Arial" w:cs="Arial"/>
        </w:rPr>
        <w:t xml:space="preserve"> in identifying mental health problems in children </w:t>
      </w:r>
      <w:r w:rsidR="00BB2D67">
        <w:rPr>
          <w:rFonts w:ascii="Arial" w:hAnsi="Arial" w:cs="Arial"/>
        </w:rPr>
        <w:t xml:space="preserve">and </w:t>
      </w:r>
      <w:r>
        <w:rPr>
          <w:rFonts w:ascii="Arial" w:hAnsi="Arial" w:cs="Arial"/>
        </w:rPr>
        <w:lastRenderedPageBreak/>
        <w:t xml:space="preserve">providing interventions. Also exploring the school nurse’s competence in identifying mental health problems is an integrative review by Bartlett (2015), through an analysis of UK-based research of multiple designs. Bartlett concluded that school nurses were required to spend time with children and adolescents, to build trusting relationships enabling them to identify mental health problems, however, this was largely dependent on their capacity and service provisions. </w:t>
      </w:r>
    </w:p>
    <w:p w14:paraId="3C6BA66F" w14:textId="2D14B52B" w:rsidR="00883F12" w:rsidRDefault="00883F12" w:rsidP="00883F12">
      <w:pPr>
        <w:spacing w:line="360" w:lineRule="auto"/>
        <w:jc w:val="both"/>
        <w:rPr>
          <w:rFonts w:ascii="Arial" w:hAnsi="Arial" w:cs="Arial"/>
        </w:rPr>
      </w:pPr>
      <w:r>
        <w:rPr>
          <w:rFonts w:ascii="Arial" w:hAnsi="Arial" w:cs="Arial"/>
        </w:rPr>
        <w:t>Turner and Mackay (201</w:t>
      </w:r>
      <w:r w:rsidR="00F47EB0">
        <w:rPr>
          <w:rFonts w:ascii="Arial" w:hAnsi="Arial" w:cs="Arial"/>
        </w:rPr>
        <w:t>5</w:t>
      </w:r>
      <w:r>
        <w:rPr>
          <w:rFonts w:ascii="Arial" w:hAnsi="Arial" w:cs="Arial"/>
        </w:rPr>
        <w:t>) was another review identified during the scoping process, which explored whether school nursing interventions had an impact on mental health. They found a high number of positive outcomes in relation to the school nurses’ roles, which improved access to services and improved the emotional health of young people. They also reported on the inconsistencies of training being offered to school nurses, and that those who had received training and support, were able to deliver more effective care when compared to those who hadn’t</w:t>
      </w:r>
      <w:r w:rsidR="004E66D7">
        <w:rPr>
          <w:rFonts w:ascii="Arial" w:hAnsi="Arial" w:cs="Arial"/>
        </w:rPr>
        <w:t xml:space="preserve">; this was supported by </w:t>
      </w:r>
      <w:proofErr w:type="spellStart"/>
      <w:r w:rsidR="004E66D7">
        <w:rPr>
          <w:rFonts w:ascii="Arial" w:hAnsi="Arial" w:cs="Arial"/>
        </w:rPr>
        <w:t>Bohnenkamp</w:t>
      </w:r>
      <w:proofErr w:type="spellEnd"/>
      <w:r w:rsidR="004E66D7">
        <w:rPr>
          <w:rFonts w:ascii="Arial" w:hAnsi="Arial" w:cs="Arial"/>
        </w:rPr>
        <w:t xml:space="preserve"> et al. (2015) and Stephan and Connors (2013)</w:t>
      </w:r>
      <w:r>
        <w:rPr>
          <w:rFonts w:ascii="Arial" w:hAnsi="Arial" w:cs="Arial"/>
        </w:rPr>
        <w:t xml:space="preserve">. This was supported in other research studies that found that low confidence when working with children and adolescents with mental health problems, was linked to </w:t>
      </w:r>
      <w:r w:rsidR="0070058B">
        <w:rPr>
          <w:rFonts w:ascii="Arial" w:hAnsi="Arial" w:cs="Arial"/>
        </w:rPr>
        <w:t xml:space="preserve">poor </w:t>
      </w:r>
      <w:r>
        <w:rPr>
          <w:rFonts w:ascii="Arial" w:hAnsi="Arial" w:cs="Arial"/>
        </w:rPr>
        <w:t xml:space="preserve">training and education in paediatric mental health (Haddad et al., 2010; Stephan and Connors, 2013). </w:t>
      </w:r>
    </w:p>
    <w:p w14:paraId="08DCCC7D" w14:textId="77C6EE5F" w:rsidR="00883F12" w:rsidRDefault="00883F12" w:rsidP="00883F12">
      <w:pPr>
        <w:spacing w:line="360" w:lineRule="auto"/>
        <w:jc w:val="both"/>
        <w:rPr>
          <w:rFonts w:ascii="Arial" w:hAnsi="Arial" w:cs="Arial"/>
        </w:rPr>
      </w:pPr>
      <w:r>
        <w:rPr>
          <w:rFonts w:ascii="Arial" w:hAnsi="Arial" w:cs="Arial"/>
        </w:rPr>
        <w:t>Turner and Mackay (201</w:t>
      </w:r>
      <w:r w:rsidR="00F47EB0">
        <w:rPr>
          <w:rFonts w:ascii="Arial" w:hAnsi="Arial" w:cs="Arial"/>
        </w:rPr>
        <w:t>5</w:t>
      </w:r>
      <w:r>
        <w:rPr>
          <w:rFonts w:ascii="Arial" w:hAnsi="Arial" w:cs="Arial"/>
        </w:rPr>
        <w:t xml:space="preserve">) also found that recipients’ satisfaction of school nursing interventions was linked to reports that school nurses are caring, non-judgemental and have good listening skills. This is supported by a piece of research by </w:t>
      </w:r>
      <w:proofErr w:type="spellStart"/>
      <w:r>
        <w:rPr>
          <w:rFonts w:ascii="Arial" w:hAnsi="Arial" w:cs="Arial"/>
        </w:rPr>
        <w:t>Shattell</w:t>
      </w:r>
      <w:proofErr w:type="spellEnd"/>
      <w:r>
        <w:rPr>
          <w:rFonts w:ascii="Arial" w:hAnsi="Arial" w:cs="Arial"/>
        </w:rPr>
        <w:t xml:space="preserve"> et al. (2006) who explored mental health patients’ experiences of being understood by healthcare professionals. Although not specific to children and adolescents, it highlighted important factors, from patients’ perspectives, which facilitated the feelings of being understood. Primarily, this was found through active listening skills, where the professional listened with intent to make suggestions, provide feedback and demonstrate that they had really listened to what had been said. This helped the patient to feel that they were important, make a connection with the professional and empathy.</w:t>
      </w:r>
    </w:p>
    <w:p w14:paraId="199D9AEC" w14:textId="293D27FA" w:rsidR="00883F12" w:rsidRDefault="00883F12" w:rsidP="00883F12">
      <w:pPr>
        <w:spacing w:line="360" w:lineRule="auto"/>
        <w:jc w:val="both"/>
        <w:rPr>
          <w:rFonts w:ascii="Arial" w:hAnsi="Arial" w:cs="Arial"/>
        </w:rPr>
      </w:pPr>
      <w:r>
        <w:rPr>
          <w:rFonts w:ascii="Arial" w:hAnsi="Arial" w:cs="Arial"/>
        </w:rPr>
        <w:t>Other research was identified, which explored the experiences of other professionals during their involvement with mental health care with children and adolescents. Thomas (2017)</w:t>
      </w:r>
      <w:r w:rsidR="00712E2B">
        <w:rPr>
          <w:rFonts w:ascii="Arial" w:hAnsi="Arial" w:cs="Arial"/>
        </w:rPr>
        <w:t>,</w:t>
      </w:r>
      <w:r>
        <w:rPr>
          <w:rFonts w:ascii="Arial" w:hAnsi="Arial" w:cs="Arial"/>
        </w:rPr>
        <w:t xml:space="preserve"> </w:t>
      </w:r>
      <w:r w:rsidR="0077342D">
        <w:rPr>
          <w:rFonts w:ascii="Arial" w:hAnsi="Arial" w:cs="Arial"/>
        </w:rPr>
        <w:t>Higson et al. (2</w:t>
      </w:r>
      <w:r w:rsidR="00712E2B">
        <w:rPr>
          <w:rFonts w:ascii="Arial" w:hAnsi="Arial" w:cs="Arial"/>
        </w:rPr>
        <w:t xml:space="preserve">017) </w:t>
      </w:r>
      <w:r>
        <w:rPr>
          <w:rFonts w:ascii="Arial" w:hAnsi="Arial" w:cs="Arial"/>
        </w:rPr>
        <w:t xml:space="preserve">and </w:t>
      </w:r>
      <w:proofErr w:type="spellStart"/>
      <w:r>
        <w:rPr>
          <w:rFonts w:ascii="Arial" w:hAnsi="Arial" w:cs="Arial"/>
        </w:rPr>
        <w:t>Vallières</w:t>
      </w:r>
      <w:proofErr w:type="spellEnd"/>
      <w:r>
        <w:rPr>
          <w:rFonts w:ascii="Arial" w:hAnsi="Arial" w:cs="Arial"/>
        </w:rPr>
        <w:t xml:space="preserve">-Noël et al. (2016) explored paediatric nurses’ experiences in acute settings. Connelly et al. (2008) explored the experiences of school teachers and found that they viewed their role as important in supporting children and adolescents with mental health problems, through emotional support and enabling students to access the relevant specialists for additional support, which highlights the importance of mental health support for children and adolescents being available in </w:t>
      </w:r>
      <w:r>
        <w:rPr>
          <w:rFonts w:ascii="Arial" w:hAnsi="Arial" w:cs="Arial"/>
        </w:rPr>
        <w:lastRenderedPageBreak/>
        <w:t xml:space="preserve">schools. This study identified school nurses as an important professional for bridging the gap between schools and mental health services. </w:t>
      </w:r>
      <w:proofErr w:type="spellStart"/>
      <w:r>
        <w:rPr>
          <w:rFonts w:ascii="Arial" w:hAnsi="Arial" w:cs="Arial"/>
        </w:rPr>
        <w:t>Juszczak</w:t>
      </w:r>
      <w:proofErr w:type="spellEnd"/>
      <w:r>
        <w:rPr>
          <w:rFonts w:ascii="Arial" w:hAnsi="Arial" w:cs="Arial"/>
        </w:rPr>
        <w:t xml:space="preserve"> et al. (2003) found that school-based health centres in America, enabled difficult to reach groups of adolescents, including males and ethnic-minority groups, to access health care. But more importantly, they found that adolescents were more likely to access support for their mental health through a school-based health centre, in comparison with community health centres.</w:t>
      </w:r>
    </w:p>
    <w:p w14:paraId="7F49B4B4" w14:textId="69FAC84F" w:rsidR="00883F12" w:rsidRDefault="00883F12" w:rsidP="00883F12">
      <w:pPr>
        <w:spacing w:line="360" w:lineRule="auto"/>
        <w:jc w:val="both"/>
        <w:rPr>
          <w:rFonts w:ascii="Arial" w:hAnsi="Arial" w:cs="Arial"/>
        </w:rPr>
      </w:pPr>
      <w:r>
        <w:rPr>
          <w:rFonts w:ascii="Arial" w:hAnsi="Arial" w:cs="Arial"/>
        </w:rPr>
        <w:t xml:space="preserve">Only two studies were identified which explored adolescent’s views of accessing mental health services. </w:t>
      </w:r>
      <w:proofErr w:type="spellStart"/>
      <w:r>
        <w:rPr>
          <w:rFonts w:ascii="Arial" w:hAnsi="Arial" w:cs="Arial"/>
        </w:rPr>
        <w:t>DeFosset</w:t>
      </w:r>
      <w:proofErr w:type="spellEnd"/>
      <w:r>
        <w:rPr>
          <w:rFonts w:ascii="Arial" w:hAnsi="Arial" w:cs="Arial"/>
        </w:rPr>
        <w:t xml:space="preserve"> et al. (2017) sought to gain an understanding of students’ access to mental health support, when they struggled to maintain attainment at school. Only half of the participants received services to address their mental health problems for a variety of reasons, including, their mental health problems not being identified, services not being offered to the student, poor relationships between themselves and staff leading to the belief that no one could help them, and not wanting to participate in services. </w:t>
      </w:r>
      <w:proofErr w:type="spellStart"/>
      <w:r>
        <w:rPr>
          <w:rFonts w:ascii="Arial" w:hAnsi="Arial" w:cs="Arial"/>
        </w:rPr>
        <w:t>Kidger</w:t>
      </w:r>
      <w:proofErr w:type="spellEnd"/>
      <w:r>
        <w:rPr>
          <w:rFonts w:ascii="Arial" w:hAnsi="Arial" w:cs="Arial"/>
        </w:rPr>
        <w:t xml:space="preserve"> et al. (2009) explored how students and school staff viewed emotional health support in schools. They found that emotional health was inadequately addressed during </w:t>
      </w:r>
      <w:r w:rsidR="00734AEB">
        <w:rPr>
          <w:rFonts w:ascii="Arial" w:hAnsi="Arial" w:cs="Arial"/>
        </w:rPr>
        <w:t xml:space="preserve">health topic </w:t>
      </w:r>
      <w:r>
        <w:rPr>
          <w:rFonts w:ascii="Arial" w:hAnsi="Arial" w:cs="Arial"/>
        </w:rPr>
        <w:t xml:space="preserve">lessons and students </w:t>
      </w:r>
      <w:r w:rsidR="00734AEB">
        <w:rPr>
          <w:rFonts w:ascii="Arial" w:hAnsi="Arial" w:cs="Arial"/>
        </w:rPr>
        <w:t>wanted</w:t>
      </w:r>
      <w:r>
        <w:rPr>
          <w:rFonts w:ascii="Arial" w:hAnsi="Arial" w:cs="Arial"/>
        </w:rPr>
        <w:t xml:space="preserve"> </w:t>
      </w:r>
      <w:r w:rsidR="00734AEB">
        <w:rPr>
          <w:rFonts w:ascii="Arial" w:hAnsi="Arial" w:cs="Arial"/>
        </w:rPr>
        <w:t>more</w:t>
      </w:r>
      <w:r>
        <w:rPr>
          <w:rFonts w:ascii="Arial" w:hAnsi="Arial" w:cs="Arial"/>
        </w:rPr>
        <w:t xml:space="preserve"> content on emotional health. Their findings</w:t>
      </w:r>
      <w:r w:rsidR="00785108">
        <w:rPr>
          <w:rFonts w:ascii="Arial" w:hAnsi="Arial" w:cs="Arial"/>
        </w:rPr>
        <w:t xml:space="preserve"> </w:t>
      </w:r>
      <w:r>
        <w:rPr>
          <w:rFonts w:ascii="Arial" w:hAnsi="Arial" w:cs="Arial"/>
        </w:rPr>
        <w:t xml:space="preserve">identified key factors which support students in receiving support when experiencing emotional distress, which included having someone to talk to, in a confidential, safe environment. The barriers identified included support being difficult to access, not being taken seriously, the future stigma linked with discussing mental health, emphasising the need for a confidential service, and the trustworthiness of the support service. </w:t>
      </w:r>
    </w:p>
    <w:p w14:paraId="49A6556D" w14:textId="77777777" w:rsidR="00883F12" w:rsidRPr="00F45940" w:rsidRDefault="00883F12" w:rsidP="00836538">
      <w:pPr>
        <w:pStyle w:val="Heading3"/>
        <w:spacing w:after="240"/>
      </w:pPr>
      <w:bookmarkStart w:id="15" w:name="_Toc523754547"/>
      <w:r>
        <w:t>2.5 Rationale for undertaking an Integrative Synthesis Review</w:t>
      </w:r>
      <w:bookmarkEnd w:id="15"/>
    </w:p>
    <w:p w14:paraId="0D281024" w14:textId="6B79E4E2" w:rsidR="00883F12" w:rsidRPr="00967547" w:rsidRDefault="00883F12" w:rsidP="00883F12">
      <w:pPr>
        <w:spacing w:line="360" w:lineRule="auto"/>
        <w:jc w:val="both"/>
        <w:rPr>
          <w:rFonts w:ascii="Arial" w:hAnsi="Arial" w:cs="Arial"/>
        </w:rPr>
      </w:pPr>
      <w:r>
        <w:rPr>
          <w:rFonts w:ascii="Arial" w:hAnsi="Arial" w:cs="Arial"/>
        </w:rPr>
        <w:t xml:space="preserve">Whilst quantitative studies have produced important data about the school nurses’ involvement, competence and attitudes towards mental health care in schools, they provide little depth into the understanding of the school nurses’ experiences in this area of their practice. A recent scoping review (Ravenna and Cleaver, 2016) was also identified, investigating school nurses’ experiences of managing adolescents’ mental health problems, </w:t>
      </w:r>
      <w:r w:rsidR="0034414C">
        <w:rPr>
          <w:rFonts w:ascii="Arial" w:hAnsi="Arial" w:cs="Arial"/>
        </w:rPr>
        <w:t>using</w:t>
      </w:r>
      <w:r>
        <w:rPr>
          <w:rFonts w:ascii="Arial" w:hAnsi="Arial" w:cs="Arial"/>
        </w:rPr>
        <w:t xml:space="preserve"> multiple research designs. However, despite </w:t>
      </w:r>
      <w:proofErr w:type="gramStart"/>
      <w:r>
        <w:rPr>
          <w:rFonts w:ascii="Arial" w:hAnsi="Arial" w:cs="Arial"/>
        </w:rPr>
        <w:t>a number of</w:t>
      </w:r>
      <w:proofErr w:type="gramEnd"/>
      <w:r>
        <w:rPr>
          <w:rFonts w:ascii="Arial" w:hAnsi="Arial" w:cs="Arial"/>
        </w:rPr>
        <w:t xml:space="preserve"> existing reviews, there were none that focused on school nurses’ experiences of managing mental health problems in both children and adolescents. It was therefore considered necessary to undertake an integrative synthesis, including both qualitative and mixed-methods research designs, to gain a deeper understanding of school nurses’ experiences. </w:t>
      </w:r>
    </w:p>
    <w:p w14:paraId="54FFEAE0" w14:textId="12FACA3D" w:rsidR="00883F12" w:rsidRDefault="00883F12" w:rsidP="00836538">
      <w:pPr>
        <w:pStyle w:val="Heading3"/>
        <w:spacing w:after="240"/>
      </w:pPr>
      <w:bookmarkStart w:id="16" w:name="_Toc523754548"/>
      <w:r>
        <w:lastRenderedPageBreak/>
        <w:t>2.</w:t>
      </w:r>
      <w:r w:rsidR="003158E1">
        <w:t>6</w:t>
      </w:r>
      <w:r>
        <w:t xml:space="preserve"> Conclusion</w:t>
      </w:r>
      <w:bookmarkEnd w:id="16"/>
      <w:r>
        <w:t xml:space="preserve"> </w:t>
      </w:r>
    </w:p>
    <w:p w14:paraId="78E27D3F" w14:textId="73B424F2" w:rsidR="00883F12" w:rsidRPr="00693B05" w:rsidRDefault="00883F12" w:rsidP="00883F12">
      <w:pPr>
        <w:spacing w:line="360" w:lineRule="auto"/>
        <w:jc w:val="both"/>
        <w:rPr>
          <w:rFonts w:ascii="Arial" w:hAnsi="Arial" w:cs="Arial"/>
        </w:rPr>
      </w:pPr>
      <w:r>
        <w:rPr>
          <w:rFonts w:ascii="Arial" w:hAnsi="Arial" w:cs="Arial"/>
        </w:rPr>
        <w:t xml:space="preserve">This chapter has presented the findings of the scoping process in context of current school nursing practice and policy in the </w:t>
      </w:r>
      <w:r w:rsidR="0034414C">
        <w:rPr>
          <w:rFonts w:ascii="Arial" w:hAnsi="Arial" w:cs="Arial"/>
        </w:rPr>
        <w:t>UK</w:t>
      </w:r>
      <w:r>
        <w:rPr>
          <w:rFonts w:ascii="Arial" w:hAnsi="Arial" w:cs="Arial"/>
        </w:rPr>
        <w:t xml:space="preserve">. It has also justified the reasoning for executing an integrative synthesis review to explore the experiences of school nurses in relation to their management of mental health problems in children and adolescents. The following chapter will present the chosen methodologies and methods used in this review.  </w:t>
      </w:r>
    </w:p>
    <w:p w14:paraId="6D210E3E" w14:textId="1606926E" w:rsidR="00883F12" w:rsidRDefault="00883F12" w:rsidP="00913F3C">
      <w:pPr>
        <w:rPr>
          <w:rFonts w:ascii="Arial" w:hAnsi="Arial" w:cs="Arial"/>
          <w:sz w:val="24"/>
        </w:rPr>
      </w:pPr>
    </w:p>
    <w:p w14:paraId="152C4C3F" w14:textId="5F75CEE6" w:rsidR="00801627" w:rsidRDefault="00801627" w:rsidP="00913F3C">
      <w:pPr>
        <w:rPr>
          <w:rFonts w:ascii="Arial" w:hAnsi="Arial" w:cs="Arial"/>
          <w:sz w:val="24"/>
        </w:rPr>
      </w:pPr>
    </w:p>
    <w:p w14:paraId="458F285E" w14:textId="200C7DAF" w:rsidR="00801627" w:rsidRDefault="00801627" w:rsidP="00913F3C">
      <w:pPr>
        <w:rPr>
          <w:rFonts w:ascii="Arial" w:hAnsi="Arial" w:cs="Arial"/>
          <w:sz w:val="24"/>
        </w:rPr>
      </w:pPr>
    </w:p>
    <w:p w14:paraId="1A3E6CC2" w14:textId="67DEFB35" w:rsidR="00801627" w:rsidRDefault="00801627" w:rsidP="00913F3C">
      <w:pPr>
        <w:rPr>
          <w:rFonts w:ascii="Arial" w:hAnsi="Arial" w:cs="Arial"/>
          <w:sz w:val="24"/>
        </w:rPr>
      </w:pPr>
    </w:p>
    <w:p w14:paraId="70580AF3" w14:textId="7CA8FF4A" w:rsidR="00801627" w:rsidRDefault="00801627" w:rsidP="00913F3C">
      <w:pPr>
        <w:rPr>
          <w:rFonts w:ascii="Arial" w:hAnsi="Arial" w:cs="Arial"/>
          <w:sz w:val="24"/>
        </w:rPr>
      </w:pPr>
    </w:p>
    <w:p w14:paraId="7A56B330" w14:textId="6B253BA2" w:rsidR="00801627" w:rsidRDefault="00801627" w:rsidP="00913F3C">
      <w:pPr>
        <w:rPr>
          <w:rFonts w:ascii="Arial" w:hAnsi="Arial" w:cs="Arial"/>
          <w:sz w:val="24"/>
        </w:rPr>
      </w:pPr>
    </w:p>
    <w:p w14:paraId="0E6DB828" w14:textId="223E8537" w:rsidR="00801627" w:rsidRDefault="00801627" w:rsidP="00913F3C">
      <w:pPr>
        <w:rPr>
          <w:rFonts w:ascii="Arial" w:hAnsi="Arial" w:cs="Arial"/>
          <w:sz w:val="24"/>
        </w:rPr>
      </w:pPr>
    </w:p>
    <w:p w14:paraId="538948AD" w14:textId="54B5E971" w:rsidR="00801627" w:rsidRDefault="00801627" w:rsidP="00913F3C">
      <w:pPr>
        <w:rPr>
          <w:rFonts w:ascii="Arial" w:hAnsi="Arial" w:cs="Arial"/>
          <w:sz w:val="24"/>
        </w:rPr>
      </w:pPr>
    </w:p>
    <w:p w14:paraId="61C970A9" w14:textId="07F3F0B8" w:rsidR="00801627" w:rsidRDefault="00801627" w:rsidP="00913F3C">
      <w:pPr>
        <w:rPr>
          <w:rFonts w:ascii="Arial" w:hAnsi="Arial" w:cs="Arial"/>
          <w:sz w:val="24"/>
        </w:rPr>
      </w:pPr>
    </w:p>
    <w:p w14:paraId="346676D8" w14:textId="60FA466E" w:rsidR="00801627" w:rsidRDefault="00801627" w:rsidP="00913F3C">
      <w:pPr>
        <w:rPr>
          <w:rFonts w:ascii="Arial" w:hAnsi="Arial" w:cs="Arial"/>
          <w:sz w:val="24"/>
        </w:rPr>
      </w:pPr>
    </w:p>
    <w:p w14:paraId="7C6CE72A" w14:textId="78ED2419" w:rsidR="0034414C" w:rsidRDefault="0034414C" w:rsidP="00913F3C">
      <w:pPr>
        <w:rPr>
          <w:rFonts w:ascii="Arial" w:hAnsi="Arial" w:cs="Arial"/>
          <w:sz w:val="24"/>
        </w:rPr>
      </w:pPr>
    </w:p>
    <w:p w14:paraId="3C8EDE60" w14:textId="4FF5D620" w:rsidR="0034414C" w:rsidRDefault="0034414C" w:rsidP="00913F3C">
      <w:pPr>
        <w:rPr>
          <w:rFonts w:ascii="Arial" w:hAnsi="Arial" w:cs="Arial"/>
          <w:sz w:val="24"/>
        </w:rPr>
      </w:pPr>
    </w:p>
    <w:p w14:paraId="25246DE2" w14:textId="01982BEE" w:rsidR="0034414C" w:rsidRDefault="0034414C" w:rsidP="00913F3C">
      <w:pPr>
        <w:rPr>
          <w:rFonts w:ascii="Arial" w:hAnsi="Arial" w:cs="Arial"/>
          <w:sz w:val="24"/>
        </w:rPr>
      </w:pPr>
    </w:p>
    <w:p w14:paraId="45D9FF1C" w14:textId="571CB11C" w:rsidR="0034414C" w:rsidRDefault="0034414C" w:rsidP="00913F3C">
      <w:pPr>
        <w:rPr>
          <w:rFonts w:ascii="Arial" w:hAnsi="Arial" w:cs="Arial"/>
          <w:sz w:val="24"/>
        </w:rPr>
      </w:pPr>
    </w:p>
    <w:p w14:paraId="02C35F9C" w14:textId="1C378E62" w:rsidR="0034414C" w:rsidRDefault="0034414C" w:rsidP="00913F3C">
      <w:pPr>
        <w:rPr>
          <w:rFonts w:ascii="Arial" w:hAnsi="Arial" w:cs="Arial"/>
          <w:sz w:val="24"/>
        </w:rPr>
      </w:pPr>
    </w:p>
    <w:p w14:paraId="1A5E0D9D" w14:textId="77777777" w:rsidR="0034414C" w:rsidRDefault="0034414C" w:rsidP="00913F3C">
      <w:pPr>
        <w:rPr>
          <w:rFonts w:ascii="Arial" w:hAnsi="Arial" w:cs="Arial"/>
          <w:sz w:val="24"/>
        </w:rPr>
      </w:pPr>
    </w:p>
    <w:p w14:paraId="04BCE27F" w14:textId="5D49CC9F" w:rsidR="00801627" w:rsidRDefault="00801627" w:rsidP="00913F3C">
      <w:pPr>
        <w:rPr>
          <w:rFonts w:ascii="Arial" w:hAnsi="Arial" w:cs="Arial"/>
          <w:sz w:val="24"/>
        </w:rPr>
      </w:pPr>
    </w:p>
    <w:p w14:paraId="733BC939" w14:textId="57A38B43" w:rsidR="00801627" w:rsidRDefault="00801627" w:rsidP="00913F3C">
      <w:pPr>
        <w:rPr>
          <w:rFonts w:ascii="Arial" w:hAnsi="Arial" w:cs="Arial"/>
          <w:sz w:val="24"/>
        </w:rPr>
      </w:pPr>
    </w:p>
    <w:p w14:paraId="14B1EF09" w14:textId="32371A1F" w:rsidR="00801627" w:rsidRDefault="00801627" w:rsidP="00913F3C">
      <w:pPr>
        <w:rPr>
          <w:rFonts w:ascii="Arial" w:hAnsi="Arial" w:cs="Arial"/>
          <w:sz w:val="24"/>
        </w:rPr>
      </w:pPr>
    </w:p>
    <w:p w14:paraId="06F1EE17" w14:textId="0A479158" w:rsidR="003F170E" w:rsidRDefault="003F170E" w:rsidP="00913F3C">
      <w:pPr>
        <w:rPr>
          <w:rFonts w:ascii="Arial" w:hAnsi="Arial" w:cs="Arial"/>
          <w:sz w:val="24"/>
        </w:rPr>
      </w:pPr>
    </w:p>
    <w:p w14:paraId="769F9E27" w14:textId="11AA52CF" w:rsidR="003F170E" w:rsidRDefault="003F170E" w:rsidP="00913F3C">
      <w:pPr>
        <w:rPr>
          <w:rFonts w:ascii="Arial" w:hAnsi="Arial" w:cs="Arial"/>
          <w:sz w:val="24"/>
        </w:rPr>
      </w:pPr>
    </w:p>
    <w:p w14:paraId="4E37782F" w14:textId="77777777" w:rsidR="003F170E" w:rsidRDefault="003F170E" w:rsidP="00913F3C">
      <w:pPr>
        <w:rPr>
          <w:rFonts w:ascii="Arial" w:hAnsi="Arial" w:cs="Arial"/>
          <w:sz w:val="24"/>
        </w:rPr>
      </w:pPr>
    </w:p>
    <w:p w14:paraId="2BC83B64" w14:textId="77777777" w:rsidR="00801627" w:rsidRPr="00801627" w:rsidRDefault="00801627" w:rsidP="00836538">
      <w:pPr>
        <w:pStyle w:val="Heading2"/>
      </w:pPr>
      <w:bookmarkStart w:id="17" w:name="_Toc523754549"/>
      <w:r w:rsidRPr="00801627">
        <w:lastRenderedPageBreak/>
        <w:t>Chapter 3</w:t>
      </w:r>
      <w:bookmarkEnd w:id="17"/>
      <w:r w:rsidRPr="00801627">
        <w:t xml:space="preserve"> </w:t>
      </w:r>
    </w:p>
    <w:p w14:paraId="3B9B3DD3" w14:textId="77777777" w:rsidR="00801627" w:rsidRPr="00801627" w:rsidRDefault="00801627" w:rsidP="00801627">
      <w:pPr>
        <w:keepNext/>
        <w:keepLines/>
        <w:spacing w:before="40" w:after="0"/>
        <w:jc w:val="both"/>
        <w:outlineLvl w:val="1"/>
        <w:rPr>
          <w:rFonts w:ascii="Arial" w:eastAsiaTheme="majorEastAsia" w:hAnsi="Arial" w:cstheme="majorBidi"/>
          <w:sz w:val="26"/>
          <w:szCs w:val="26"/>
        </w:rPr>
      </w:pPr>
      <w:bookmarkStart w:id="18" w:name="_Toc523733381"/>
      <w:r w:rsidRPr="00801627">
        <w:rPr>
          <w:rFonts w:ascii="Arial" w:eastAsiaTheme="majorEastAsia" w:hAnsi="Arial" w:cstheme="majorBidi"/>
          <w:sz w:val="26"/>
          <w:szCs w:val="26"/>
        </w:rPr>
        <w:t>Search Design: Methodology and Methods</w:t>
      </w:r>
      <w:bookmarkEnd w:id="18"/>
    </w:p>
    <w:p w14:paraId="4D9FA0F7" w14:textId="77777777" w:rsidR="00801627" w:rsidRPr="00801627" w:rsidRDefault="00801627" w:rsidP="00801627">
      <w:pPr>
        <w:jc w:val="both"/>
        <w:rPr>
          <w:rFonts w:ascii="Arial" w:hAnsi="Arial"/>
        </w:rPr>
      </w:pPr>
    </w:p>
    <w:p w14:paraId="7FEF1159" w14:textId="77777777" w:rsidR="00801627" w:rsidRPr="00801627" w:rsidRDefault="00801627" w:rsidP="00836538">
      <w:pPr>
        <w:pStyle w:val="Heading3"/>
        <w:spacing w:after="240"/>
      </w:pPr>
      <w:bookmarkStart w:id="19" w:name="_Toc523754550"/>
      <w:r w:rsidRPr="00801627">
        <w:t>3.1 Introduction</w:t>
      </w:r>
      <w:bookmarkEnd w:id="19"/>
      <w:r w:rsidRPr="00801627">
        <w:t xml:space="preserve"> </w:t>
      </w:r>
    </w:p>
    <w:p w14:paraId="11797992"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This chapter will present the research question, aims and objectives of this systematic review. This will be followed by a detailed discussion of the chosen methodology and methods used to conduct this review. </w:t>
      </w:r>
    </w:p>
    <w:p w14:paraId="7C39A1CA" w14:textId="77777777" w:rsidR="00801627" w:rsidRPr="00801627" w:rsidRDefault="00801627" w:rsidP="00836538">
      <w:pPr>
        <w:pStyle w:val="Heading3"/>
      </w:pPr>
      <w:bookmarkStart w:id="20" w:name="_Toc523754551"/>
      <w:r w:rsidRPr="00801627">
        <w:t>3.2 Aims, Review Question and Objectives</w:t>
      </w:r>
      <w:bookmarkEnd w:id="20"/>
    </w:p>
    <w:p w14:paraId="4A00B4B9" w14:textId="77777777" w:rsidR="00801627" w:rsidRPr="00801627" w:rsidRDefault="00801627" w:rsidP="00836538">
      <w:pPr>
        <w:pStyle w:val="Heading4"/>
        <w:spacing w:after="240"/>
      </w:pPr>
      <w:bookmarkStart w:id="21" w:name="_Toc523754552"/>
      <w:r w:rsidRPr="00801627">
        <w:t>3.2.1 Aims</w:t>
      </w:r>
      <w:bookmarkEnd w:id="21"/>
      <w:r w:rsidRPr="00801627">
        <w:t xml:space="preserve"> </w:t>
      </w:r>
    </w:p>
    <w:p w14:paraId="1821FE3E"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The aims of this review are: </w:t>
      </w:r>
    </w:p>
    <w:p w14:paraId="6B234C9D" w14:textId="77777777" w:rsidR="00801627" w:rsidRPr="00801627" w:rsidRDefault="00801627" w:rsidP="00801627">
      <w:pPr>
        <w:numPr>
          <w:ilvl w:val="0"/>
          <w:numId w:val="2"/>
        </w:numPr>
        <w:spacing w:line="360" w:lineRule="auto"/>
        <w:contextualSpacing/>
        <w:jc w:val="both"/>
        <w:rPr>
          <w:rFonts w:ascii="Arial" w:hAnsi="Arial" w:cs="Arial"/>
        </w:rPr>
      </w:pPr>
      <w:r w:rsidRPr="00801627">
        <w:rPr>
          <w:rFonts w:ascii="Arial" w:hAnsi="Arial" w:cs="Arial"/>
        </w:rPr>
        <w:t xml:space="preserve">To explore the experiences of school nurses working with children and adolescents with mental health problems </w:t>
      </w:r>
    </w:p>
    <w:p w14:paraId="443F16CD" w14:textId="77777777" w:rsidR="00801627" w:rsidRPr="00801627" w:rsidRDefault="00801627" w:rsidP="00801627">
      <w:pPr>
        <w:numPr>
          <w:ilvl w:val="0"/>
          <w:numId w:val="2"/>
        </w:numPr>
        <w:spacing w:line="360" w:lineRule="auto"/>
        <w:contextualSpacing/>
        <w:jc w:val="both"/>
        <w:rPr>
          <w:rFonts w:ascii="Arial" w:hAnsi="Arial" w:cs="Arial"/>
        </w:rPr>
      </w:pPr>
      <w:r w:rsidRPr="00801627">
        <w:rPr>
          <w:rFonts w:ascii="Arial" w:hAnsi="Arial" w:cs="Arial"/>
        </w:rPr>
        <w:t>To identify factors which influence the management of children and young people with mental health problems</w:t>
      </w:r>
    </w:p>
    <w:p w14:paraId="435A8260" w14:textId="77777777" w:rsidR="00801627" w:rsidRPr="00801627" w:rsidRDefault="00801627" w:rsidP="00801627">
      <w:pPr>
        <w:numPr>
          <w:ilvl w:val="0"/>
          <w:numId w:val="2"/>
        </w:numPr>
        <w:spacing w:line="360" w:lineRule="auto"/>
        <w:contextualSpacing/>
        <w:jc w:val="both"/>
        <w:rPr>
          <w:rFonts w:ascii="Arial" w:hAnsi="Arial" w:cs="Arial"/>
        </w:rPr>
      </w:pPr>
      <w:r w:rsidRPr="00801627">
        <w:rPr>
          <w:rFonts w:ascii="Arial" w:hAnsi="Arial" w:cs="Arial"/>
        </w:rPr>
        <w:t>To identify topics for further research which may influence this area of practice in school nursing</w:t>
      </w:r>
    </w:p>
    <w:p w14:paraId="024876CB" w14:textId="77777777" w:rsidR="00801627" w:rsidRPr="00801627" w:rsidRDefault="00801627" w:rsidP="00836538">
      <w:pPr>
        <w:pStyle w:val="Heading4"/>
        <w:spacing w:after="240"/>
      </w:pPr>
      <w:bookmarkStart w:id="22" w:name="_Toc523754553"/>
      <w:r w:rsidRPr="00801627">
        <w:t>3.2.2 Review Question</w:t>
      </w:r>
      <w:bookmarkEnd w:id="22"/>
    </w:p>
    <w:p w14:paraId="3101FC06" w14:textId="43AEB169" w:rsidR="00801627" w:rsidRPr="00801627" w:rsidRDefault="00801627" w:rsidP="00801627">
      <w:pPr>
        <w:spacing w:line="360" w:lineRule="auto"/>
        <w:jc w:val="both"/>
        <w:rPr>
          <w:rFonts w:ascii="Arial" w:hAnsi="Arial" w:cs="Arial"/>
        </w:rPr>
      </w:pPr>
      <w:r w:rsidRPr="00801627">
        <w:rPr>
          <w:rFonts w:ascii="Arial" w:hAnsi="Arial" w:cs="Arial"/>
        </w:rPr>
        <w:t xml:space="preserve">With systematic and rigorous methods, this review will identify and appraise qualitative and mixed-methods primary research studies. The review question is:  </w:t>
      </w:r>
    </w:p>
    <w:p w14:paraId="342E4774" w14:textId="77777777" w:rsidR="00801627" w:rsidRPr="00801627" w:rsidRDefault="00801627" w:rsidP="00801627">
      <w:pPr>
        <w:numPr>
          <w:ilvl w:val="0"/>
          <w:numId w:val="3"/>
        </w:numPr>
        <w:spacing w:line="360" w:lineRule="auto"/>
        <w:contextualSpacing/>
        <w:jc w:val="both"/>
        <w:rPr>
          <w:rFonts w:ascii="Arial" w:hAnsi="Arial" w:cs="Arial"/>
        </w:rPr>
      </w:pPr>
      <w:r w:rsidRPr="00801627">
        <w:rPr>
          <w:rFonts w:ascii="Arial" w:hAnsi="Arial" w:cs="Arial"/>
        </w:rPr>
        <w:t>What are School Nurses’ experiences of managing children and adolescents with mental health problems?</w:t>
      </w:r>
    </w:p>
    <w:p w14:paraId="6E77EC61" w14:textId="423F8E73" w:rsidR="00801627" w:rsidRPr="00801627" w:rsidRDefault="00801627" w:rsidP="00836538">
      <w:pPr>
        <w:pStyle w:val="Heading4"/>
        <w:spacing w:after="240"/>
      </w:pPr>
      <w:bookmarkStart w:id="23" w:name="_Toc523754554"/>
      <w:r w:rsidRPr="00801627">
        <w:t>3.</w:t>
      </w:r>
      <w:r w:rsidR="00827D58">
        <w:t>2</w:t>
      </w:r>
      <w:r w:rsidRPr="00801627">
        <w:t>.3 Objectives</w:t>
      </w:r>
      <w:bookmarkEnd w:id="23"/>
    </w:p>
    <w:p w14:paraId="09B42AC5" w14:textId="55B3246C" w:rsidR="00801627" w:rsidRPr="00801627" w:rsidRDefault="00801627" w:rsidP="00801627">
      <w:pPr>
        <w:spacing w:line="360" w:lineRule="auto"/>
        <w:jc w:val="both"/>
        <w:rPr>
          <w:rFonts w:ascii="Arial" w:hAnsi="Arial" w:cs="Arial"/>
        </w:rPr>
      </w:pPr>
      <w:r w:rsidRPr="00801627">
        <w:rPr>
          <w:rFonts w:ascii="Arial" w:hAnsi="Arial" w:cs="Arial"/>
        </w:rPr>
        <w:t>To explore the experiences of school nurses’ management of children and adolescents with mental health problems</w:t>
      </w:r>
      <w:r w:rsidR="008C072E">
        <w:rPr>
          <w:rFonts w:ascii="Arial" w:hAnsi="Arial" w:cs="Arial"/>
        </w:rPr>
        <w:t>,</w:t>
      </w:r>
      <w:r w:rsidRPr="00801627">
        <w:rPr>
          <w:rFonts w:ascii="Arial" w:hAnsi="Arial" w:cs="Arial"/>
        </w:rPr>
        <w:t xml:space="preserve"> an integrative synthesis of primary qualitative and mixed-methods research was undertaken. The Thematic Synthesis Framework (Thomas and Harden, 2008) was used to generate a thematic synthesis to explore the collective findings, providing new insight into this area of school nursing practice in Western countries, and to make recommendations for future research within this topic. </w:t>
      </w:r>
    </w:p>
    <w:p w14:paraId="5FD97FD6" w14:textId="77777777" w:rsidR="00801627" w:rsidRPr="00801627" w:rsidRDefault="00801627" w:rsidP="00836538">
      <w:pPr>
        <w:pStyle w:val="Heading3"/>
        <w:spacing w:after="240"/>
      </w:pPr>
      <w:bookmarkStart w:id="24" w:name="_Toc523754555"/>
      <w:r w:rsidRPr="00801627">
        <w:t>3.3 Methodology</w:t>
      </w:r>
      <w:bookmarkEnd w:id="24"/>
    </w:p>
    <w:p w14:paraId="360A1E64"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After conducting scoping searches, it was decided that an integrative synthesis                would best answer the research question, as there was a dearth of qualitative research available specific to this research question. As such, mixed-methods research papers </w:t>
      </w:r>
      <w:r w:rsidRPr="00801627">
        <w:rPr>
          <w:rFonts w:ascii="Arial" w:hAnsi="Arial" w:cs="Arial"/>
        </w:rPr>
        <w:lastRenderedPageBreak/>
        <w:t xml:space="preserve">were included. Therefore, this is an integrative review, which will report on wider range of research including qualitative and quantitative research. </w:t>
      </w:r>
      <w:bookmarkStart w:id="25" w:name="_Hlk520450431"/>
      <w:r w:rsidRPr="00801627">
        <w:rPr>
          <w:rFonts w:ascii="Arial" w:hAnsi="Arial" w:cs="Arial"/>
        </w:rPr>
        <w:t xml:space="preserve">Integrative reviews enable the inclusion of qualitative and quantitative research to produce the broadest form of research review, which aims to gain a deeper understanding of a phenomenon. This has been identified as a comprehensive method of understanding research in health care and nursing (Whittemore and </w:t>
      </w:r>
      <w:proofErr w:type="spellStart"/>
      <w:r w:rsidRPr="00801627">
        <w:rPr>
          <w:rFonts w:ascii="Arial" w:hAnsi="Arial" w:cs="Arial"/>
        </w:rPr>
        <w:t>Knafl</w:t>
      </w:r>
      <w:proofErr w:type="spellEnd"/>
      <w:r w:rsidRPr="00801627">
        <w:rPr>
          <w:rFonts w:ascii="Arial" w:hAnsi="Arial" w:cs="Arial"/>
        </w:rPr>
        <w:t xml:space="preserve">, 2005). </w:t>
      </w:r>
      <w:bookmarkEnd w:id="25"/>
    </w:p>
    <w:p w14:paraId="3D3CC083" w14:textId="77777777" w:rsidR="00801627" w:rsidRPr="00801627" w:rsidRDefault="00801627" w:rsidP="00836538">
      <w:pPr>
        <w:pStyle w:val="Heading4"/>
        <w:spacing w:after="240"/>
      </w:pPr>
      <w:bookmarkStart w:id="26" w:name="_Toc523754556"/>
      <w:r w:rsidRPr="00801627">
        <w:t>3.3.1 PRISMA Statement</w:t>
      </w:r>
      <w:bookmarkEnd w:id="26"/>
    </w:p>
    <w:p w14:paraId="5EB247CA" w14:textId="678AEC75" w:rsidR="00801627" w:rsidRPr="00801627" w:rsidRDefault="00801627" w:rsidP="00801627">
      <w:pPr>
        <w:spacing w:after="0" w:line="360" w:lineRule="auto"/>
        <w:jc w:val="both"/>
        <w:rPr>
          <w:rFonts w:ascii="Arial" w:hAnsi="Arial" w:cs="Arial"/>
        </w:rPr>
      </w:pPr>
      <w:r w:rsidRPr="00801627">
        <w:rPr>
          <w:rFonts w:ascii="Arial" w:hAnsi="Arial" w:cs="Arial"/>
        </w:rPr>
        <w:t>The methodology of this integrative review will be guided by the PRISMA checklist, which was developed to support the authors of systematic reviews and meta-analyses to report on all the available primary research fully and transparently</w:t>
      </w:r>
      <w:proofErr w:type="gramStart"/>
      <w:r w:rsidRPr="00801627">
        <w:rPr>
          <w:rFonts w:ascii="Arial" w:hAnsi="Arial" w:cs="Arial"/>
        </w:rPr>
        <w:t>, in particular, reporting</w:t>
      </w:r>
      <w:proofErr w:type="gramEnd"/>
      <w:r w:rsidRPr="00801627">
        <w:rPr>
          <w:rFonts w:ascii="Arial" w:hAnsi="Arial" w:cs="Arial"/>
        </w:rPr>
        <w:t xml:space="preserve"> on healthcare intervention research (</w:t>
      </w:r>
      <w:proofErr w:type="spellStart"/>
      <w:r w:rsidRPr="00801627">
        <w:rPr>
          <w:rFonts w:ascii="Arial" w:hAnsi="Arial" w:cs="Arial"/>
        </w:rPr>
        <w:t>Liberati</w:t>
      </w:r>
      <w:proofErr w:type="spellEnd"/>
      <w:r w:rsidRPr="00801627">
        <w:rPr>
          <w:rFonts w:ascii="Arial" w:hAnsi="Arial" w:cs="Arial"/>
        </w:rPr>
        <w:t xml:space="preserve"> et al., 2009). Previously, systematic reviews were criticised for reporting the findings from primary research poorly, which potentially reduced the application of their findings (</w:t>
      </w:r>
      <w:proofErr w:type="spellStart"/>
      <w:r w:rsidRPr="00801627">
        <w:rPr>
          <w:rFonts w:ascii="Arial" w:hAnsi="Arial" w:cs="Arial"/>
        </w:rPr>
        <w:t>Liberati</w:t>
      </w:r>
      <w:proofErr w:type="spellEnd"/>
      <w:r w:rsidRPr="00801627">
        <w:rPr>
          <w:rFonts w:ascii="Arial" w:hAnsi="Arial" w:cs="Arial"/>
        </w:rPr>
        <w:t xml:space="preserve"> et al., 2009). This led to the development of the QUOROM (</w:t>
      </w:r>
      <w:proofErr w:type="spellStart"/>
      <w:r w:rsidRPr="00801627">
        <w:rPr>
          <w:rFonts w:ascii="Arial" w:hAnsi="Arial" w:cs="Arial"/>
        </w:rPr>
        <w:t>QUality</w:t>
      </w:r>
      <w:proofErr w:type="spellEnd"/>
      <w:r w:rsidRPr="00801627">
        <w:rPr>
          <w:rFonts w:ascii="Arial" w:hAnsi="Arial" w:cs="Arial"/>
        </w:rPr>
        <w:t xml:space="preserve"> of Reporting </w:t>
      </w:r>
      <w:proofErr w:type="gramStart"/>
      <w:r w:rsidRPr="00801627">
        <w:rPr>
          <w:rFonts w:ascii="Arial" w:hAnsi="Arial" w:cs="Arial"/>
        </w:rPr>
        <w:t>Of</w:t>
      </w:r>
      <w:proofErr w:type="gramEnd"/>
      <w:r w:rsidRPr="00801627">
        <w:rPr>
          <w:rFonts w:ascii="Arial" w:hAnsi="Arial" w:cs="Arial"/>
        </w:rPr>
        <w:t xml:space="preserve"> Meta-analyses) Statement, which is a reporting guideline for meta-analyses. However, this set of guidelines was specific to meta-analyses of randomised-controlled Studies (Moher et al., 1999). Therefore, the QUOROM statement was expanded to form the PRISMA Statement which encompasses guidelines which were applicable to a wider variety of reporting methods, including non-randomised research in systematic reviews (</w:t>
      </w:r>
      <w:proofErr w:type="spellStart"/>
      <w:r w:rsidRPr="00801627">
        <w:rPr>
          <w:rFonts w:ascii="Arial" w:hAnsi="Arial" w:cs="Arial"/>
        </w:rPr>
        <w:t>Liberati</w:t>
      </w:r>
      <w:proofErr w:type="spellEnd"/>
      <w:r w:rsidRPr="00801627">
        <w:rPr>
          <w:rFonts w:ascii="Arial" w:hAnsi="Arial" w:cs="Arial"/>
        </w:rPr>
        <w:t xml:space="preserve"> et al., 2009). The PRISMA Statement includes a checklist comprising of twenty-seven items (Appendix 1) and a four-stage flow chart. This flow chart has been adapted for use in this review and will be discussed later in this chapter, in section 3.4.4. </w:t>
      </w:r>
    </w:p>
    <w:p w14:paraId="7879074A" w14:textId="77777777" w:rsidR="00801627" w:rsidRPr="00801627" w:rsidRDefault="00801627" w:rsidP="00801627">
      <w:pPr>
        <w:spacing w:after="0" w:line="360" w:lineRule="auto"/>
        <w:jc w:val="both"/>
        <w:rPr>
          <w:rFonts w:ascii="Arial" w:hAnsi="Arial" w:cs="Arial"/>
        </w:rPr>
      </w:pPr>
    </w:p>
    <w:p w14:paraId="5619AC33" w14:textId="2F0D349F" w:rsidR="00801627" w:rsidRPr="00801627" w:rsidRDefault="00801627" w:rsidP="00801627">
      <w:pPr>
        <w:spacing w:after="0" w:line="360" w:lineRule="auto"/>
        <w:jc w:val="both"/>
        <w:rPr>
          <w:rFonts w:ascii="Arial" w:hAnsi="Arial" w:cs="Arial"/>
        </w:rPr>
      </w:pPr>
      <w:r w:rsidRPr="00801627">
        <w:rPr>
          <w:rFonts w:ascii="Arial" w:hAnsi="Arial" w:cs="Arial"/>
        </w:rPr>
        <w:t xml:space="preserve">By undertaking an integrative synthesis, this review aims to gain a deeper understanding </w:t>
      </w:r>
      <w:r w:rsidR="005D4AED">
        <w:rPr>
          <w:rFonts w:ascii="Arial" w:hAnsi="Arial" w:cs="Arial"/>
        </w:rPr>
        <w:t>of</w:t>
      </w:r>
      <w:r w:rsidRPr="00801627">
        <w:rPr>
          <w:rFonts w:ascii="Arial" w:hAnsi="Arial" w:cs="Arial"/>
        </w:rPr>
        <w:t xml:space="preserve"> the experiences of school nurses when managing children and adolescents with mental health problems. By bringing together both qualitative and quantitative research specific to this topic, it can be used to better inform public health practice for school nurses, by understanding how they experience this area of their practice (Thomas and Harden, 2008; Seers, 2015). </w:t>
      </w:r>
    </w:p>
    <w:p w14:paraId="31F0065B" w14:textId="77777777" w:rsidR="00801627" w:rsidRPr="00801627" w:rsidRDefault="00801627" w:rsidP="00801627">
      <w:pPr>
        <w:spacing w:after="0" w:line="360" w:lineRule="auto"/>
        <w:jc w:val="both"/>
        <w:rPr>
          <w:rFonts w:ascii="Arial" w:hAnsi="Arial" w:cs="Arial"/>
          <w:b/>
        </w:rPr>
      </w:pPr>
    </w:p>
    <w:p w14:paraId="6030A520"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While this review is an integrative synthesis, it is important to note at this stage that the collective findings are predominantly qualitative. Out of a total of 13 research papers identified in the search strategy, only 3 were mixed-methods studies. For this reason, the Thematic Synthesis framework, developed by Thomas and Harden (2008), will be used in this integrative synthesis to guide the author in synthesising the findings of both </w:t>
      </w:r>
      <w:r w:rsidRPr="00801627">
        <w:rPr>
          <w:rFonts w:ascii="Arial" w:hAnsi="Arial" w:cs="Arial"/>
        </w:rPr>
        <w:lastRenderedPageBreak/>
        <w:t xml:space="preserve">the qualitative and quantitative data, to identify and develop themes (Ring et al., 2011; Thomas and Harden, 2008). </w:t>
      </w:r>
    </w:p>
    <w:p w14:paraId="453BB52F" w14:textId="77777777" w:rsidR="00801627" w:rsidRPr="00801627" w:rsidRDefault="00801627" w:rsidP="00801627">
      <w:pPr>
        <w:spacing w:after="0" w:line="360" w:lineRule="auto"/>
        <w:jc w:val="both"/>
        <w:rPr>
          <w:rFonts w:ascii="Arial" w:hAnsi="Arial" w:cs="Arial"/>
        </w:rPr>
      </w:pPr>
      <w:r w:rsidRPr="00801627">
        <w:rPr>
          <w:rFonts w:ascii="Arial" w:hAnsi="Arial" w:cs="Arial"/>
        </w:rPr>
        <w:t xml:space="preserve">The following section will outline the Thematic Synthesis Framework generally as the framework has guided the theoretical approaches and paradigms of this review. However, it’s specific application to this synthesis, will be detailed later in this chapter in section 3.5.2. </w:t>
      </w:r>
    </w:p>
    <w:p w14:paraId="1EA2AFE2" w14:textId="77777777" w:rsidR="00801627" w:rsidRPr="00801627" w:rsidRDefault="00801627" w:rsidP="00801627">
      <w:pPr>
        <w:spacing w:after="0" w:line="360" w:lineRule="auto"/>
        <w:jc w:val="both"/>
        <w:rPr>
          <w:rFonts w:ascii="Arial" w:hAnsi="Arial" w:cs="Arial"/>
        </w:rPr>
      </w:pPr>
      <w:r w:rsidRPr="00801627">
        <w:rPr>
          <w:rFonts w:ascii="Arial" w:hAnsi="Arial" w:cs="Arial"/>
        </w:rPr>
        <w:t xml:space="preserve"> </w:t>
      </w:r>
    </w:p>
    <w:p w14:paraId="6242227A" w14:textId="77777777" w:rsidR="00801627" w:rsidRPr="00801627" w:rsidRDefault="00801627" w:rsidP="00F352B9">
      <w:pPr>
        <w:pStyle w:val="Heading4"/>
        <w:spacing w:after="240"/>
      </w:pPr>
      <w:bookmarkStart w:id="27" w:name="_Toc523754557"/>
      <w:r w:rsidRPr="00801627">
        <w:t>3.3.2 The Thematic Synthesis Framework</w:t>
      </w:r>
      <w:bookmarkEnd w:id="27"/>
    </w:p>
    <w:p w14:paraId="1E319710" w14:textId="4E7F978D" w:rsidR="00801627" w:rsidRPr="00801627" w:rsidRDefault="00801627" w:rsidP="00801627">
      <w:pPr>
        <w:spacing w:line="360" w:lineRule="auto"/>
        <w:jc w:val="both"/>
        <w:rPr>
          <w:rFonts w:ascii="Arial" w:hAnsi="Arial" w:cs="Arial"/>
        </w:rPr>
      </w:pPr>
      <w:r w:rsidRPr="00801627">
        <w:rPr>
          <w:rFonts w:ascii="Arial" w:hAnsi="Arial" w:cs="Arial"/>
          <w:noProof/>
        </w:rPr>
        <mc:AlternateContent>
          <mc:Choice Requires="wps">
            <w:drawing>
              <wp:anchor distT="45720" distB="45720" distL="114300" distR="114300" simplePos="0" relativeHeight="251663360" behindDoc="1" locked="0" layoutInCell="1" allowOverlap="1" wp14:anchorId="38DE88FB" wp14:editId="4C39CE17">
                <wp:simplePos x="0" y="0"/>
                <wp:positionH relativeFrom="margin">
                  <wp:align>center</wp:align>
                </wp:positionH>
                <wp:positionV relativeFrom="paragraph">
                  <wp:posOffset>1253490</wp:posOffset>
                </wp:positionV>
                <wp:extent cx="5715000" cy="942975"/>
                <wp:effectExtent l="0" t="0" r="19050" b="28575"/>
                <wp:wrapTight wrapText="bothSides">
                  <wp:wrapPolygon edited="0">
                    <wp:start x="0" y="0"/>
                    <wp:lineTo x="0" y="21818"/>
                    <wp:lineTo x="21600" y="21818"/>
                    <wp:lineTo x="2160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42975"/>
                        </a:xfrm>
                        <a:prstGeom prst="rect">
                          <a:avLst/>
                        </a:prstGeom>
                        <a:solidFill>
                          <a:srgbClr val="FFFFFF"/>
                        </a:solidFill>
                        <a:ln w="9525">
                          <a:solidFill>
                            <a:srgbClr val="000000"/>
                          </a:solidFill>
                          <a:miter lim="800000"/>
                          <a:headEnd/>
                          <a:tailEnd/>
                        </a:ln>
                      </wps:spPr>
                      <wps:txbx>
                        <w:txbxContent>
                          <w:p w14:paraId="25CD5E9B" w14:textId="23DD3BAA" w:rsidR="00C23FE9" w:rsidRPr="00355235" w:rsidRDefault="00C23FE9" w:rsidP="00801627">
                            <w:pPr>
                              <w:rPr>
                                <w:rFonts w:cs="Arial"/>
                                <w:u w:val="single"/>
                              </w:rPr>
                            </w:pPr>
                            <w:r w:rsidRPr="00355235">
                              <w:rPr>
                                <w:rFonts w:cs="Arial"/>
                                <w:u w:val="single"/>
                              </w:rPr>
                              <w:t xml:space="preserve">Figure </w:t>
                            </w:r>
                            <w:r>
                              <w:rPr>
                                <w:rFonts w:cs="Arial"/>
                                <w:u w:val="single"/>
                              </w:rPr>
                              <w:t>3</w:t>
                            </w:r>
                            <w:r w:rsidRPr="00355235">
                              <w:rPr>
                                <w:rFonts w:cs="Arial"/>
                                <w:u w:val="single"/>
                              </w:rPr>
                              <w:t xml:space="preserve"> – The Thematic Synthesis Framework (Thomas and Hard</w:t>
                            </w:r>
                            <w:r>
                              <w:rPr>
                                <w:rFonts w:cs="Arial"/>
                                <w:u w:val="single"/>
                              </w:rPr>
                              <w:t>en</w:t>
                            </w:r>
                            <w:r w:rsidRPr="00355235">
                              <w:rPr>
                                <w:rFonts w:cs="Arial"/>
                                <w:u w:val="single"/>
                              </w:rPr>
                              <w:t>, 2008)</w:t>
                            </w:r>
                          </w:p>
                          <w:p w14:paraId="52B31D60" w14:textId="77777777" w:rsidR="00C23FE9" w:rsidRDefault="00C23FE9" w:rsidP="00801627">
                            <w:r>
                              <w:rPr>
                                <w:rFonts w:cs="Arial"/>
                                <w:noProof/>
                              </w:rPr>
                              <w:drawing>
                                <wp:inline distT="0" distB="0" distL="0" distR="0" wp14:anchorId="3C7AC723" wp14:editId="4D366CB2">
                                  <wp:extent cx="5381625" cy="571500"/>
                                  <wp:effectExtent l="0" t="0" r="9525" b="19050"/>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E88FB" id="_x0000_s1028" type="#_x0000_t202" style="position:absolute;left:0;text-align:left;margin-left:0;margin-top:98.7pt;width:450pt;height:74.25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">
                <v:textbox>
                  <w:txbxContent>
                    <w:p w14:paraId="25CD5E9B" w14:textId="23DD3BAA" w:rsidR="00C23FE9" w:rsidRPr="00355235" w:rsidRDefault="00C23FE9" w:rsidP="00801627">
                      <w:pPr>
                        <w:rPr>
                          <w:rFonts w:cs="Arial"/>
                          <w:u w:val="single"/>
                        </w:rPr>
                      </w:pPr>
                      <w:r w:rsidRPr="00355235">
                        <w:rPr>
                          <w:rFonts w:cs="Arial"/>
                          <w:u w:val="single"/>
                        </w:rPr>
                        <w:t xml:space="preserve">Figure </w:t>
                      </w:r>
                      <w:r>
                        <w:rPr>
                          <w:rFonts w:cs="Arial"/>
                          <w:u w:val="single"/>
                        </w:rPr>
                        <w:t>3</w:t>
                      </w:r>
                      <w:r w:rsidRPr="00355235">
                        <w:rPr>
                          <w:rFonts w:cs="Arial"/>
                          <w:u w:val="single"/>
                        </w:rPr>
                        <w:t xml:space="preserve"> – The Thematic Synthesis Framework (Thomas and Hard</w:t>
                      </w:r>
                      <w:r>
                        <w:rPr>
                          <w:rFonts w:cs="Arial"/>
                          <w:u w:val="single"/>
                        </w:rPr>
                        <w:t>en</w:t>
                      </w:r>
                      <w:r w:rsidRPr="00355235">
                        <w:rPr>
                          <w:rFonts w:cs="Arial"/>
                          <w:u w:val="single"/>
                        </w:rPr>
                        <w:t>, 2008)</w:t>
                      </w:r>
                    </w:p>
                    <w:p w14:paraId="52B31D60" w14:textId="77777777" w:rsidR="00C23FE9" w:rsidRDefault="00C23FE9" w:rsidP="00801627">
                      <w:r>
                        <w:rPr>
                          <w:rFonts w:cs="Arial"/>
                          <w:noProof/>
                        </w:rPr>
                        <w:drawing>
                          <wp:inline distT="0" distB="0" distL="0" distR="0" wp14:anchorId="3C7AC723" wp14:editId="4D366CB2">
                            <wp:extent cx="5381625" cy="571500"/>
                            <wp:effectExtent l="0" t="0" r="9525" b="19050"/>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0" r:qs="rId11" r:cs="rId12"/>
                              </a:graphicData>
                            </a:graphic>
                          </wp:inline>
                        </w:drawing>
                      </w:r>
                    </w:p>
                  </w:txbxContent>
                </v:textbox>
                <w10:wrap type="tight" anchorx="margin"/>
              </v:shape>
            </w:pict>
          </mc:Fallback>
        </mc:AlternateContent>
      </w:r>
      <w:r w:rsidRPr="00801627">
        <w:rPr>
          <w:rFonts w:ascii="Arial" w:hAnsi="Arial" w:cs="Arial"/>
        </w:rPr>
        <w:t xml:space="preserve">The thematic synthesis framework is a three-stage method (Figure </w:t>
      </w:r>
      <w:r w:rsidR="005B7509">
        <w:rPr>
          <w:rFonts w:ascii="Arial" w:hAnsi="Arial" w:cs="Arial"/>
        </w:rPr>
        <w:t>3</w:t>
      </w:r>
      <w:r w:rsidRPr="00801627">
        <w:rPr>
          <w:rFonts w:ascii="Arial" w:hAnsi="Arial" w:cs="Arial"/>
        </w:rPr>
        <w:t xml:space="preserve">), which was developed for its use in systematic reviews which address research questions concerning the appropriateness, acceptability and need for public health interventions, whilst adhering to the principles expected when carrying out a systematic review (Barnett-Page and Thomas, 2009). </w:t>
      </w:r>
    </w:p>
    <w:p w14:paraId="6F7CF423" w14:textId="619B7D0F" w:rsidR="00801627" w:rsidRPr="00801627" w:rsidRDefault="00801627" w:rsidP="00801627">
      <w:pPr>
        <w:spacing w:line="360" w:lineRule="auto"/>
        <w:jc w:val="both"/>
        <w:rPr>
          <w:rFonts w:ascii="Arial" w:hAnsi="Arial" w:cs="Arial"/>
        </w:rPr>
      </w:pPr>
      <w:r w:rsidRPr="00801627">
        <w:rPr>
          <w:rFonts w:ascii="Arial" w:hAnsi="Arial" w:cs="Arial"/>
        </w:rPr>
        <w:t>The first of this three-stage approach is ‘</w:t>
      </w:r>
      <w:r w:rsidRPr="00801627">
        <w:rPr>
          <w:rFonts w:ascii="Arial" w:hAnsi="Arial" w:cs="Arial"/>
          <w:i/>
        </w:rPr>
        <w:t xml:space="preserve">free line-by-line coding’ </w:t>
      </w:r>
      <w:r w:rsidRPr="00801627">
        <w:rPr>
          <w:rFonts w:ascii="Arial" w:hAnsi="Arial" w:cs="Arial"/>
        </w:rPr>
        <w:t xml:space="preserve">(p. 4) of each primary research paper. This process involves the reading and re-reading of the findings from each of the primary research papers and extracting the information, within its context, to produce ‘codes’. This stage takes places simultaneously with the second stage, the </w:t>
      </w:r>
      <w:r w:rsidRPr="00801627">
        <w:rPr>
          <w:rFonts w:ascii="Arial" w:hAnsi="Arial" w:cs="Arial"/>
          <w:i/>
        </w:rPr>
        <w:t xml:space="preserve">‘development of descriptive themes’ </w:t>
      </w:r>
      <w:r w:rsidRPr="00801627">
        <w:rPr>
          <w:rFonts w:ascii="Arial" w:hAnsi="Arial" w:cs="Arial"/>
        </w:rPr>
        <w:t>(p. 4). As the primary research is read, findings are extracted, and codes are formed, which are described close to their presentation in the original research, producing descriptive codes. These descriptive codes are then translated between each of the primary research papers, which starts the process of synthesis, collectively linking the findings from all the research papers into a combined body of findings. These stages are commonly completed by multiple reviewers independently, and their interpretations and codes are discussed and compared between one another to improve consistency in their methods and to further develop or adapt the codes (Thomas and Hard</w:t>
      </w:r>
      <w:r w:rsidR="007B2B9B">
        <w:rPr>
          <w:rFonts w:ascii="Arial" w:hAnsi="Arial" w:cs="Arial"/>
        </w:rPr>
        <w:t>en</w:t>
      </w:r>
      <w:r w:rsidRPr="00801627">
        <w:rPr>
          <w:rFonts w:ascii="Arial" w:hAnsi="Arial" w:cs="Arial"/>
        </w:rPr>
        <w:t xml:space="preserve">, 2008). </w:t>
      </w:r>
    </w:p>
    <w:p w14:paraId="27AECCD1" w14:textId="7640DDB6" w:rsidR="00801627" w:rsidRPr="00801627" w:rsidRDefault="00801627" w:rsidP="00801627">
      <w:pPr>
        <w:spacing w:line="360" w:lineRule="auto"/>
        <w:jc w:val="both"/>
        <w:rPr>
          <w:rFonts w:ascii="Arial" w:hAnsi="Arial" w:cs="Arial"/>
        </w:rPr>
      </w:pPr>
      <w:r w:rsidRPr="00801627">
        <w:rPr>
          <w:rFonts w:ascii="Arial" w:hAnsi="Arial" w:cs="Arial"/>
        </w:rPr>
        <w:t xml:space="preserve">The third and final stage of the thematic synthesis framework is described as </w:t>
      </w:r>
      <w:r w:rsidRPr="00801627">
        <w:rPr>
          <w:rFonts w:ascii="Arial" w:hAnsi="Arial" w:cs="Arial"/>
          <w:i/>
        </w:rPr>
        <w:t xml:space="preserve">‘generating analytical codes’ </w:t>
      </w:r>
      <w:r w:rsidRPr="00801627">
        <w:rPr>
          <w:rFonts w:ascii="Arial" w:hAnsi="Arial" w:cs="Arial"/>
        </w:rPr>
        <w:t>(p. 7)</w:t>
      </w:r>
      <w:r w:rsidRPr="00801627">
        <w:rPr>
          <w:rFonts w:ascii="Arial" w:hAnsi="Arial" w:cs="Arial"/>
          <w:i/>
        </w:rPr>
        <w:t xml:space="preserve">. </w:t>
      </w:r>
      <w:r w:rsidRPr="00801627">
        <w:rPr>
          <w:rFonts w:ascii="Arial" w:hAnsi="Arial" w:cs="Arial"/>
        </w:rPr>
        <w:t>This stage is where the author ‘goes beyond’ the findings of the primary research to produce new understandings or concepts that have emerged from the collective findings (Thomas and Hard</w:t>
      </w:r>
      <w:r w:rsidR="007B2B9B">
        <w:rPr>
          <w:rFonts w:ascii="Arial" w:hAnsi="Arial" w:cs="Arial"/>
        </w:rPr>
        <w:t>en</w:t>
      </w:r>
      <w:r w:rsidRPr="00801627">
        <w:rPr>
          <w:rFonts w:ascii="Arial" w:hAnsi="Arial" w:cs="Arial"/>
        </w:rPr>
        <w:t xml:space="preserve">, 2008). This is a cyclical process where the reviewers individually review and extrapolate the descriptive themes to form analytical </w:t>
      </w:r>
      <w:r w:rsidRPr="00801627">
        <w:rPr>
          <w:rFonts w:ascii="Arial" w:hAnsi="Arial" w:cs="Arial"/>
        </w:rPr>
        <w:lastRenderedPageBreak/>
        <w:t>themes which were targeted at directly answering the systematic review’s research questions. The reviewers then discussed their interpretations of the descriptive themes and production of analytical themes until a consensus was met (Thomas and Hard</w:t>
      </w:r>
      <w:r w:rsidR="007B2B9B">
        <w:rPr>
          <w:rFonts w:ascii="Arial" w:hAnsi="Arial" w:cs="Arial"/>
        </w:rPr>
        <w:t>en</w:t>
      </w:r>
      <w:r w:rsidRPr="00801627">
        <w:rPr>
          <w:rFonts w:ascii="Arial" w:hAnsi="Arial" w:cs="Arial"/>
        </w:rPr>
        <w:t>, 2008). Th</w:t>
      </w:r>
      <w:r w:rsidR="00F71551">
        <w:rPr>
          <w:rFonts w:ascii="Arial" w:hAnsi="Arial" w:cs="Arial"/>
        </w:rPr>
        <w:t>ese</w:t>
      </w:r>
      <w:r w:rsidRPr="00801627">
        <w:rPr>
          <w:rFonts w:ascii="Arial" w:hAnsi="Arial" w:cs="Arial"/>
        </w:rPr>
        <w:t xml:space="preserve"> process</w:t>
      </w:r>
      <w:r w:rsidR="00F71551">
        <w:rPr>
          <w:rFonts w:ascii="Arial" w:hAnsi="Arial" w:cs="Arial"/>
        </w:rPr>
        <w:t>es</w:t>
      </w:r>
      <w:r w:rsidRPr="00801627">
        <w:rPr>
          <w:rFonts w:ascii="Arial" w:hAnsi="Arial" w:cs="Arial"/>
        </w:rPr>
        <w:t xml:space="preserve"> w</w:t>
      </w:r>
      <w:r w:rsidR="00F71551">
        <w:rPr>
          <w:rFonts w:ascii="Arial" w:hAnsi="Arial" w:cs="Arial"/>
        </w:rPr>
        <w:t>ere</w:t>
      </w:r>
      <w:r w:rsidRPr="00801627">
        <w:rPr>
          <w:rFonts w:ascii="Arial" w:hAnsi="Arial" w:cs="Arial"/>
        </w:rPr>
        <w:t xml:space="preserve"> replicated in this integrative review</w:t>
      </w:r>
      <w:r w:rsidR="000A312B">
        <w:rPr>
          <w:rFonts w:ascii="Arial" w:hAnsi="Arial" w:cs="Arial"/>
        </w:rPr>
        <w:t>. Th</w:t>
      </w:r>
      <w:r w:rsidRPr="00801627">
        <w:rPr>
          <w:rFonts w:ascii="Arial" w:hAnsi="Arial" w:cs="Arial"/>
        </w:rPr>
        <w:t xml:space="preserve">e descriptive themes were presented in a mind-map and they were repeatedly discussed and reviewed between the author and two university supervisors (Appendix 2). </w:t>
      </w:r>
    </w:p>
    <w:p w14:paraId="77F42931" w14:textId="554AF651" w:rsidR="00801627" w:rsidRPr="00801627" w:rsidRDefault="00801627" w:rsidP="00801627">
      <w:pPr>
        <w:spacing w:line="360" w:lineRule="auto"/>
        <w:jc w:val="both"/>
        <w:rPr>
          <w:rFonts w:ascii="Arial" w:hAnsi="Arial" w:cs="Arial"/>
        </w:rPr>
      </w:pPr>
      <w:r w:rsidRPr="00801627">
        <w:rPr>
          <w:rFonts w:ascii="Arial" w:hAnsi="Arial" w:cs="Arial"/>
        </w:rPr>
        <w:t>Thomas and Hard</w:t>
      </w:r>
      <w:r w:rsidR="000A312B">
        <w:rPr>
          <w:rFonts w:ascii="Arial" w:hAnsi="Arial" w:cs="Arial"/>
        </w:rPr>
        <w:t>en</w:t>
      </w:r>
      <w:r w:rsidRPr="00801627">
        <w:rPr>
          <w:rFonts w:ascii="Arial" w:hAnsi="Arial" w:cs="Arial"/>
        </w:rPr>
        <w:t xml:space="preserve"> (2008) executed their production of codes and themes with the use of the computer software EPPI-Reviewer (p. 5). However, the thematic synthesis for this review was undertaken by ‘pen and paper’ method, with the use of data extraction tools in the form of an electronic document (See section 3.4). This method is considered appropriate for small-scale projects (</w:t>
      </w:r>
      <w:proofErr w:type="spellStart"/>
      <w:r w:rsidRPr="00801627">
        <w:rPr>
          <w:rFonts w:ascii="Arial" w:hAnsi="Arial" w:cs="Arial"/>
        </w:rPr>
        <w:t>Elamin</w:t>
      </w:r>
      <w:proofErr w:type="spellEnd"/>
      <w:r w:rsidRPr="00801627">
        <w:rPr>
          <w:rFonts w:ascii="Arial" w:hAnsi="Arial" w:cs="Arial"/>
        </w:rPr>
        <w:t xml:space="preserve"> et al., 2009). The RefWorks Software (RefWorks, 2018) was used </w:t>
      </w:r>
      <w:r w:rsidR="000A312B">
        <w:rPr>
          <w:rFonts w:ascii="Arial" w:hAnsi="Arial" w:cs="Arial"/>
        </w:rPr>
        <w:t>in</w:t>
      </w:r>
      <w:r w:rsidRPr="00801627">
        <w:rPr>
          <w:rFonts w:ascii="Arial" w:hAnsi="Arial" w:cs="Arial"/>
        </w:rPr>
        <w:t xml:space="preserve"> this review to maintain a comprehensive list of the references accessed throughout the process of this review. This software was used in the final stages to generate a complete reference. </w:t>
      </w:r>
    </w:p>
    <w:p w14:paraId="6CDD30A3" w14:textId="219C5F65" w:rsidR="00801627" w:rsidRPr="00801627" w:rsidRDefault="00801627" w:rsidP="00801627">
      <w:pPr>
        <w:spacing w:line="360" w:lineRule="auto"/>
        <w:jc w:val="both"/>
        <w:rPr>
          <w:rFonts w:ascii="Arial" w:hAnsi="Arial" w:cs="Arial"/>
        </w:rPr>
      </w:pPr>
      <w:r w:rsidRPr="00801627">
        <w:rPr>
          <w:rFonts w:ascii="Arial" w:hAnsi="Arial" w:cs="Arial"/>
        </w:rPr>
        <w:t>The thematic synthesis framework includes some adaptations of grounded theory and meta-ethnography, two other approaches which commonly used in qualitative synthesis (Barnett-Page and Thomas, 2009). Grounded theory was formulated by Glaser and Strauss in 1967 and involves a multi-phasic approach of methodologically collecting and analysing data, which take place simultaneously, to discover new theories from research data (Glaser and Strauss, 2004; Noble and Mitchell, 2016). It involve</w:t>
      </w:r>
      <w:r w:rsidR="007C05E6">
        <w:rPr>
          <w:rFonts w:ascii="Arial" w:hAnsi="Arial" w:cs="Arial"/>
        </w:rPr>
        <w:t>s</w:t>
      </w:r>
      <w:r w:rsidRPr="00801627">
        <w:rPr>
          <w:rFonts w:ascii="Arial" w:hAnsi="Arial" w:cs="Arial"/>
        </w:rPr>
        <w:t xml:space="preserve"> theoretical sampling and constant comparison until theoretical ‘saturation’ is met and new theories are identified (Barnett-Page and Thomas, 2009; Glaser and Strauss, 2004). The similarity between grounded theory and the thematic synthesis framework can be seen in their inductive approaches to develop themes or concepts, through constant comparison (Barnett-Page and Thomas, 2009). This </w:t>
      </w:r>
      <w:r w:rsidR="007C05E6">
        <w:rPr>
          <w:rFonts w:ascii="Arial" w:hAnsi="Arial" w:cs="Arial"/>
        </w:rPr>
        <w:t xml:space="preserve">is </w:t>
      </w:r>
      <w:r w:rsidRPr="00801627">
        <w:rPr>
          <w:rFonts w:ascii="Arial" w:hAnsi="Arial" w:cs="Arial"/>
        </w:rPr>
        <w:t xml:space="preserve">evident in stages two and three of the thematic synthesis </w:t>
      </w:r>
      <w:proofErr w:type="gramStart"/>
      <w:r w:rsidRPr="00801627">
        <w:rPr>
          <w:rFonts w:ascii="Arial" w:hAnsi="Arial" w:cs="Arial"/>
        </w:rPr>
        <w:t>framework</w:t>
      </w:r>
      <w:proofErr w:type="gramEnd"/>
      <w:r w:rsidRPr="00801627">
        <w:rPr>
          <w:rFonts w:ascii="Arial" w:hAnsi="Arial" w:cs="Arial"/>
        </w:rPr>
        <w:t xml:space="preserve">. </w:t>
      </w:r>
    </w:p>
    <w:p w14:paraId="7C9FD685" w14:textId="7144E147" w:rsidR="00801627" w:rsidRPr="00801627" w:rsidRDefault="00801627" w:rsidP="00801627">
      <w:pPr>
        <w:spacing w:line="360" w:lineRule="auto"/>
        <w:jc w:val="both"/>
        <w:rPr>
          <w:rFonts w:ascii="Arial" w:hAnsi="Arial" w:cs="Arial"/>
        </w:rPr>
      </w:pPr>
      <w:r w:rsidRPr="00801627">
        <w:rPr>
          <w:rFonts w:ascii="Arial" w:hAnsi="Arial" w:cs="Arial"/>
        </w:rPr>
        <w:t xml:space="preserve">Meta-ethnography was developed by </w:t>
      </w:r>
      <w:proofErr w:type="spellStart"/>
      <w:r w:rsidRPr="00801627">
        <w:rPr>
          <w:rFonts w:ascii="Arial" w:hAnsi="Arial" w:cs="Arial"/>
        </w:rPr>
        <w:t>Noblit</w:t>
      </w:r>
      <w:proofErr w:type="spellEnd"/>
      <w:r w:rsidRPr="00801627">
        <w:rPr>
          <w:rFonts w:ascii="Arial" w:hAnsi="Arial" w:cs="Arial"/>
        </w:rPr>
        <w:t xml:space="preserve"> and Hare (1988) as a method of synthesising research in education. </w:t>
      </w:r>
      <w:r w:rsidR="007C05E6">
        <w:rPr>
          <w:rFonts w:ascii="Arial" w:hAnsi="Arial" w:cs="Arial"/>
        </w:rPr>
        <w:t>This method</w:t>
      </w:r>
      <w:r w:rsidRPr="00801627">
        <w:rPr>
          <w:rFonts w:ascii="Arial" w:hAnsi="Arial" w:cs="Arial"/>
        </w:rPr>
        <w:t xml:space="preserve"> combine</w:t>
      </w:r>
      <w:r w:rsidR="007C05E6">
        <w:rPr>
          <w:rFonts w:ascii="Arial" w:hAnsi="Arial" w:cs="Arial"/>
        </w:rPr>
        <w:t>s</w:t>
      </w:r>
      <w:r w:rsidRPr="00801627">
        <w:rPr>
          <w:rFonts w:ascii="Arial" w:hAnsi="Arial" w:cs="Arial"/>
        </w:rPr>
        <w:t xml:space="preserve"> and contrast</w:t>
      </w:r>
      <w:r w:rsidR="007C05E6">
        <w:rPr>
          <w:rFonts w:ascii="Arial" w:hAnsi="Arial" w:cs="Arial"/>
        </w:rPr>
        <w:t>s</w:t>
      </w:r>
      <w:r w:rsidRPr="00801627">
        <w:rPr>
          <w:rFonts w:ascii="Arial" w:hAnsi="Arial" w:cs="Arial"/>
        </w:rPr>
        <w:t xml:space="preserve"> qualitative interpretive data using three methods. Firstly, the </w:t>
      </w:r>
      <w:r w:rsidRPr="00801627">
        <w:rPr>
          <w:rFonts w:ascii="Arial" w:hAnsi="Arial" w:cs="Arial"/>
          <w:i/>
        </w:rPr>
        <w:t>‘reciprocal translational analysis’</w:t>
      </w:r>
      <w:r w:rsidRPr="00801627">
        <w:rPr>
          <w:rFonts w:ascii="Arial" w:hAnsi="Arial" w:cs="Arial"/>
        </w:rPr>
        <w:t xml:space="preserve"> (p. 38-48) involved the translation of concepts between individual research papers. This method is similar or the development of descriptive themes in the Thematic synthesis framework (Barnett-Page and Thomas, 2009). This is followed by finding explanations for contradictions between findings in the individual studies, a method they describe as </w:t>
      </w:r>
      <w:r w:rsidRPr="00801627">
        <w:rPr>
          <w:rFonts w:ascii="Arial" w:hAnsi="Arial" w:cs="Arial"/>
          <w:i/>
        </w:rPr>
        <w:t xml:space="preserve">‘Refutation synthesis’ </w:t>
      </w:r>
      <w:r w:rsidRPr="00801627">
        <w:rPr>
          <w:rFonts w:ascii="Arial" w:hAnsi="Arial" w:cs="Arial"/>
        </w:rPr>
        <w:t xml:space="preserve">(p. 47-62). Finally, the </w:t>
      </w:r>
      <w:r w:rsidRPr="00801627">
        <w:rPr>
          <w:rFonts w:ascii="Arial" w:hAnsi="Arial" w:cs="Arial"/>
          <w:i/>
        </w:rPr>
        <w:t xml:space="preserve">‘Lines-of-argument synthesis’ </w:t>
      </w:r>
      <w:r w:rsidRPr="00801627">
        <w:rPr>
          <w:rFonts w:ascii="Arial" w:hAnsi="Arial" w:cs="Arial"/>
        </w:rPr>
        <w:t>(p. 62-76)</w:t>
      </w:r>
      <w:r w:rsidRPr="00801627">
        <w:rPr>
          <w:rFonts w:ascii="Arial" w:hAnsi="Arial" w:cs="Arial"/>
          <w:i/>
        </w:rPr>
        <w:t xml:space="preserve"> </w:t>
      </w:r>
      <w:r w:rsidRPr="00801627">
        <w:rPr>
          <w:rFonts w:ascii="Arial" w:hAnsi="Arial" w:cs="Arial"/>
        </w:rPr>
        <w:t xml:space="preserve">method, where the synthesis is presented creating a whole picture of the findings </w:t>
      </w:r>
      <w:r w:rsidRPr="00801627">
        <w:rPr>
          <w:rFonts w:ascii="Arial" w:hAnsi="Arial" w:cs="Arial"/>
        </w:rPr>
        <w:lastRenderedPageBreak/>
        <w:t xml:space="preserve">(Barnett-Page and Thomas, 2009; </w:t>
      </w:r>
      <w:proofErr w:type="spellStart"/>
      <w:r w:rsidRPr="00801627">
        <w:rPr>
          <w:rFonts w:ascii="Arial" w:hAnsi="Arial" w:cs="Arial"/>
        </w:rPr>
        <w:t>Noblit</w:t>
      </w:r>
      <w:proofErr w:type="spellEnd"/>
      <w:r w:rsidRPr="00801627">
        <w:rPr>
          <w:rFonts w:ascii="Arial" w:hAnsi="Arial" w:cs="Arial"/>
        </w:rPr>
        <w:t xml:space="preserve"> and Hare, 1988). </w:t>
      </w:r>
      <w:proofErr w:type="spellStart"/>
      <w:r w:rsidRPr="00801627">
        <w:rPr>
          <w:rFonts w:ascii="Arial" w:hAnsi="Arial" w:cs="Arial"/>
        </w:rPr>
        <w:t>Noblit</w:t>
      </w:r>
      <w:proofErr w:type="spellEnd"/>
      <w:r w:rsidRPr="00801627">
        <w:rPr>
          <w:rFonts w:ascii="Arial" w:hAnsi="Arial" w:cs="Arial"/>
        </w:rPr>
        <w:t xml:space="preserve"> and Hare (1988) cited Strike and Posner’s definition of synthesis in their original work: </w:t>
      </w:r>
    </w:p>
    <w:p w14:paraId="1AF5AF85" w14:textId="77777777" w:rsidR="00801627" w:rsidRPr="00801627" w:rsidRDefault="00801627" w:rsidP="00801627">
      <w:pPr>
        <w:ind w:left="720"/>
        <w:jc w:val="both"/>
        <w:rPr>
          <w:rFonts w:ascii="Arial" w:hAnsi="Arial" w:cs="Arial"/>
        </w:rPr>
      </w:pPr>
      <w:r w:rsidRPr="00801627">
        <w:rPr>
          <w:rFonts w:ascii="Arial" w:hAnsi="Arial" w:cs="Arial"/>
          <w:i/>
        </w:rPr>
        <w:t xml:space="preserve">“Synthesis is usually held to be an activity or the product of an activity where some set of parts is combined or integrated into a whole… [synthesis] involves some degrees of conceptual innovation, or employment of concepts not found in the characterization of the parts as means of creating the whole.” </w:t>
      </w:r>
      <w:r w:rsidRPr="00801627">
        <w:rPr>
          <w:rFonts w:ascii="Arial" w:hAnsi="Arial" w:cs="Arial"/>
        </w:rPr>
        <w:t>(p. 16)</w:t>
      </w:r>
    </w:p>
    <w:p w14:paraId="5E5B36E3" w14:textId="6B3F6AF7" w:rsidR="00801627" w:rsidRPr="00801627" w:rsidRDefault="00801627" w:rsidP="00801627">
      <w:pPr>
        <w:spacing w:line="360" w:lineRule="auto"/>
        <w:jc w:val="both"/>
        <w:rPr>
          <w:rFonts w:ascii="Arial" w:hAnsi="Arial" w:cs="Arial"/>
        </w:rPr>
      </w:pPr>
      <w:r w:rsidRPr="00801627">
        <w:rPr>
          <w:rFonts w:ascii="Arial" w:hAnsi="Arial" w:cs="Arial"/>
        </w:rPr>
        <w:t xml:space="preserve">This definition emphasises the defining characteristic of synthesis of taking the original findings of individual primary research and </w:t>
      </w:r>
      <w:r w:rsidR="00B51BD7">
        <w:rPr>
          <w:rFonts w:ascii="Arial" w:hAnsi="Arial" w:cs="Arial"/>
        </w:rPr>
        <w:t xml:space="preserve">advancing </w:t>
      </w:r>
      <w:r w:rsidRPr="00801627">
        <w:rPr>
          <w:rFonts w:ascii="Arial" w:hAnsi="Arial" w:cs="Arial"/>
        </w:rPr>
        <w:t xml:space="preserve">them to identify new understandings of the collective findings from multiple pieces of research (Thomas and Harden, 2008). This process is crucial in the thematic synthesis process which will be undertaken in this integrative review. </w:t>
      </w:r>
    </w:p>
    <w:p w14:paraId="6C559DCB" w14:textId="10B57BBD" w:rsidR="00801627" w:rsidRPr="00801627" w:rsidRDefault="00801627" w:rsidP="00801627">
      <w:pPr>
        <w:spacing w:line="360" w:lineRule="auto"/>
        <w:jc w:val="both"/>
        <w:rPr>
          <w:rFonts w:ascii="Arial" w:hAnsi="Arial" w:cs="Arial"/>
        </w:rPr>
      </w:pPr>
      <w:r w:rsidRPr="00801627">
        <w:rPr>
          <w:rFonts w:ascii="Arial" w:hAnsi="Arial" w:cs="Arial"/>
        </w:rPr>
        <w:t xml:space="preserve">Grounded theory, meta-ethnography and the thematic synthesis framework fall into the interpretivist paradigm (Barnett-Page and Thomas, 2009; Glaser and Strauss, 2004; Goulding, 2005; </w:t>
      </w:r>
      <w:proofErr w:type="spellStart"/>
      <w:r w:rsidRPr="00801627">
        <w:rPr>
          <w:rFonts w:ascii="Arial" w:hAnsi="Arial" w:cs="Arial"/>
        </w:rPr>
        <w:t>Noblit</w:t>
      </w:r>
      <w:proofErr w:type="spellEnd"/>
      <w:r w:rsidRPr="00801627">
        <w:rPr>
          <w:rFonts w:ascii="Arial" w:hAnsi="Arial" w:cs="Arial"/>
        </w:rPr>
        <w:t xml:space="preserve"> and Hare, 1988; Thomas and Harden, 2008). The interpretivist paradigm includes research which is ‘grounded’ in the lives of people and seeks to gain explanation for social events by exploring </w:t>
      </w:r>
      <w:r w:rsidR="00B51BD7">
        <w:rPr>
          <w:rFonts w:ascii="Arial" w:hAnsi="Arial" w:cs="Arial"/>
        </w:rPr>
        <w:t>peoples’ experiences and views</w:t>
      </w:r>
      <w:r w:rsidRPr="00801627">
        <w:rPr>
          <w:rFonts w:ascii="Arial" w:hAnsi="Arial" w:cs="Arial"/>
        </w:rPr>
        <w:t xml:space="preserve"> (</w:t>
      </w:r>
      <w:proofErr w:type="spellStart"/>
      <w:r w:rsidRPr="00801627">
        <w:rPr>
          <w:rFonts w:ascii="Arial" w:hAnsi="Arial" w:cs="Arial"/>
        </w:rPr>
        <w:t>Noblit</w:t>
      </w:r>
      <w:proofErr w:type="spellEnd"/>
      <w:r w:rsidRPr="00801627">
        <w:rPr>
          <w:rFonts w:ascii="Arial" w:hAnsi="Arial" w:cs="Arial"/>
        </w:rPr>
        <w:t xml:space="preserve"> and Hare, 1988). This is relevant to this integrative review’s question, which aims to explore the experiences of school nurses when caring for children and adolescents with mental health problems. </w:t>
      </w:r>
      <w:r w:rsidR="00B51BD7">
        <w:rPr>
          <w:rFonts w:ascii="Arial" w:hAnsi="Arial" w:cs="Arial"/>
        </w:rPr>
        <w:t>In</w:t>
      </w:r>
      <w:r w:rsidRPr="00801627">
        <w:rPr>
          <w:rFonts w:ascii="Arial" w:hAnsi="Arial" w:cs="Arial"/>
        </w:rPr>
        <w:t xml:space="preserve"> comparison</w:t>
      </w:r>
      <w:r w:rsidR="00E87F97">
        <w:rPr>
          <w:rFonts w:ascii="Arial" w:hAnsi="Arial" w:cs="Arial"/>
        </w:rPr>
        <w:t>,</w:t>
      </w:r>
      <w:r w:rsidRPr="00801627">
        <w:rPr>
          <w:rFonts w:ascii="Arial" w:hAnsi="Arial" w:cs="Arial"/>
        </w:rPr>
        <w:t xml:space="preserve"> the opposite paradigm in social sciences, positivism, is predictive and focuses on generalised theories and aims to deduce hypotheses and test their probable truth (</w:t>
      </w:r>
      <w:proofErr w:type="spellStart"/>
      <w:r w:rsidRPr="00801627">
        <w:rPr>
          <w:rFonts w:ascii="Arial" w:hAnsi="Arial" w:cs="Arial"/>
        </w:rPr>
        <w:t>Noblit</w:t>
      </w:r>
      <w:proofErr w:type="spellEnd"/>
      <w:r w:rsidRPr="00801627">
        <w:rPr>
          <w:rFonts w:ascii="Arial" w:hAnsi="Arial" w:cs="Arial"/>
        </w:rPr>
        <w:t xml:space="preserve"> and Hare, 1988). </w:t>
      </w:r>
    </w:p>
    <w:p w14:paraId="52DDA151" w14:textId="77777777" w:rsidR="00801627" w:rsidRPr="00801627" w:rsidRDefault="00801627" w:rsidP="00F352B9">
      <w:pPr>
        <w:pStyle w:val="Heading3"/>
        <w:spacing w:after="240"/>
      </w:pPr>
      <w:bookmarkStart w:id="28" w:name="_Toc523754558"/>
      <w:r w:rsidRPr="00801627">
        <w:t>3.4 Search Strategy Methods</w:t>
      </w:r>
      <w:bookmarkEnd w:id="28"/>
    </w:p>
    <w:p w14:paraId="1B8283A2" w14:textId="77777777" w:rsidR="00801627" w:rsidRPr="00801627" w:rsidRDefault="00801627" w:rsidP="00F352B9">
      <w:pPr>
        <w:pStyle w:val="Heading4"/>
        <w:spacing w:after="240"/>
      </w:pPr>
      <w:bookmarkStart w:id="29" w:name="_Toc523754559"/>
      <w:r w:rsidRPr="00801627">
        <w:t>3.4.1 PICOS Framework</w:t>
      </w:r>
      <w:bookmarkEnd w:id="29"/>
      <w:r w:rsidRPr="00801627">
        <w:t xml:space="preserve"> </w:t>
      </w:r>
    </w:p>
    <w:p w14:paraId="7900A435" w14:textId="29CE6500" w:rsidR="00801627" w:rsidRDefault="00801627" w:rsidP="00801627">
      <w:pPr>
        <w:spacing w:line="360" w:lineRule="auto"/>
        <w:jc w:val="both"/>
        <w:rPr>
          <w:rFonts w:ascii="Arial" w:hAnsi="Arial" w:cs="Arial"/>
        </w:rPr>
      </w:pPr>
      <w:r w:rsidRPr="00801627">
        <w:rPr>
          <w:rFonts w:ascii="Arial" w:hAnsi="Arial" w:cs="Arial"/>
        </w:rPr>
        <w:t>Throughout the scoping process of this study, the key terms arising from relevant articles were used to help define this review’s research question. This helps to avoid bias in the search by not limiting the search terms to those held by electronic databases or the author (Bettany-</w:t>
      </w:r>
      <w:proofErr w:type="spellStart"/>
      <w:r w:rsidRPr="00801627">
        <w:rPr>
          <w:rFonts w:ascii="Arial" w:hAnsi="Arial" w:cs="Arial"/>
        </w:rPr>
        <w:t>Saltikov</w:t>
      </w:r>
      <w:proofErr w:type="spellEnd"/>
      <w:r w:rsidRPr="00801627">
        <w:rPr>
          <w:rFonts w:ascii="Arial" w:hAnsi="Arial" w:cs="Arial"/>
        </w:rPr>
        <w:t xml:space="preserve">, 2012). To support the author in organising these terms into concepts and the development of a robust search strategy, the PICOS framework was used to support the collection of relevant concepts and search terms, which would be used in the searching process (Methley et al., 2014). The </w:t>
      </w:r>
      <w:r w:rsidR="00C85032">
        <w:rPr>
          <w:rFonts w:ascii="Arial" w:hAnsi="Arial" w:cs="Arial"/>
        </w:rPr>
        <w:t>PICOS</w:t>
      </w:r>
      <w:r w:rsidRPr="00801627">
        <w:rPr>
          <w:rFonts w:ascii="Arial" w:hAnsi="Arial" w:cs="Arial"/>
        </w:rPr>
        <w:t xml:space="preserve"> framework also helped the author to clearly define the boundaries of this review’s research question and aided the initial development of the inclusion and exclusion criteria (This will be discussed further in section 3.4.3). The PICOS Framework for this review can be seen in Figure </w:t>
      </w:r>
      <w:r w:rsidR="00BB467D">
        <w:rPr>
          <w:rFonts w:ascii="Arial" w:hAnsi="Arial" w:cs="Arial"/>
        </w:rPr>
        <w:t>4</w:t>
      </w:r>
      <w:r w:rsidRPr="00801627">
        <w:rPr>
          <w:rFonts w:ascii="Arial" w:hAnsi="Arial" w:cs="Arial"/>
        </w:rPr>
        <w:t>.</w:t>
      </w:r>
    </w:p>
    <w:p w14:paraId="6E056898" w14:textId="77777777" w:rsidR="00F80162" w:rsidRPr="00801627" w:rsidRDefault="00F80162" w:rsidP="00801627">
      <w:pPr>
        <w:spacing w:line="360" w:lineRule="auto"/>
        <w:jc w:val="both"/>
        <w:rPr>
          <w:rFonts w:ascii="Arial" w:hAnsi="Arial" w:cs="Arial"/>
        </w:rPr>
      </w:pPr>
    </w:p>
    <w:tbl>
      <w:tblPr>
        <w:tblStyle w:val="TableGrid"/>
        <w:tblW w:w="9015" w:type="dxa"/>
        <w:tblLayout w:type="fixed"/>
        <w:tblLook w:val="04A0" w:firstRow="1" w:lastRow="0" w:firstColumn="1" w:lastColumn="0" w:noHBand="0" w:noVBand="1"/>
      </w:tblPr>
      <w:tblGrid>
        <w:gridCol w:w="1803"/>
        <w:gridCol w:w="1803"/>
        <w:gridCol w:w="1803"/>
        <w:gridCol w:w="1803"/>
        <w:gridCol w:w="1803"/>
      </w:tblGrid>
      <w:tr w:rsidR="00801627" w:rsidRPr="00801627" w14:paraId="618DE86C" w14:textId="77777777" w:rsidTr="00801627">
        <w:trPr>
          <w:trHeight w:val="247"/>
        </w:trPr>
        <w:tc>
          <w:tcPr>
            <w:tcW w:w="9015" w:type="dxa"/>
            <w:gridSpan w:val="5"/>
            <w:tcBorders>
              <w:left w:val="nil"/>
              <w:bottom w:val="single" w:sz="4" w:space="0" w:color="auto"/>
              <w:right w:val="nil"/>
            </w:tcBorders>
          </w:tcPr>
          <w:p w14:paraId="28A87499" w14:textId="00C63C4A" w:rsidR="00801627" w:rsidRPr="00801627" w:rsidRDefault="00801627" w:rsidP="00801627">
            <w:pPr>
              <w:jc w:val="both"/>
              <w:rPr>
                <w:rFonts w:ascii="Arial" w:hAnsi="Arial" w:cs="Arial"/>
              </w:rPr>
            </w:pPr>
            <w:r w:rsidRPr="00801627">
              <w:rPr>
                <w:rFonts w:ascii="Arial" w:hAnsi="Arial" w:cs="Arial"/>
              </w:rPr>
              <w:lastRenderedPageBreak/>
              <w:t xml:space="preserve">Figure </w:t>
            </w:r>
            <w:r w:rsidR="00BB467D">
              <w:rPr>
                <w:rFonts w:ascii="Arial" w:hAnsi="Arial" w:cs="Arial"/>
              </w:rPr>
              <w:t>4</w:t>
            </w:r>
            <w:r w:rsidRPr="00801627">
              <w:rPr>
                <w:rFonts w:ascii="Arial" w:hAnsi="Arial" w:cs="Arial"/>
              </w:rPr>
              <w:t xml:space="preserve"> - PICOS Tool and Search terms used</w:t>
            </w:r>
          </w:p>
        </w:tc>
      </w:tr>
      <w:tr w:rsidR="00801627" w:rsidRPr="00801627" w14:paraId="3BA4950B" w14:textId="77777777" w:rsidTr="00801627">
        <w:trPr>
          <w:trHeight w:val="254"/>
        </w:trPr>
        <w:tc>
          <w:tcPr>
            <w:tcW w:w="9015" w:type="dxa"/>
            <w:gridSpan w:val="5"/>
            <w:tcBorders>
              <w:left w:val="nil"/>
              <w:right w:val="nil"/>
            </w:tcBorders>
          </w:tcPr>
          <w:p w14:paraId="1C1A6515" w14:textId="77777777" w:rsidR="00801627" w:rsidRPr="00801627" w:rsidRDefault="00801627" w:rsidP="00801627">
            <w:pPr>
              <w:jc w:val="both"/>
              <w:rPr>
                <w:rFonts w:ascii="Arial" w:hAnsi="Arial" w:cs="Arial"/>
              </w:rPr>
            </w:pPr>
          </w:p>
        </w:tc>
      </w:tr>
      <w:tr w:rsidR="00801627" w:rsidRPr="00801627" w14:paraId="24F70B6F" w14:textId="77777777" w:rsidTr="00801627">
        <w:trPr>
          <w:trHeight w:val="397"/>
        </w:trPr>
        <w:tc>
          <w:tcPr>
            <w:tcW w:w="1803" w:type="dxa"/>
          </w:tcPr>
          <w:p w14:paraId="33F6AC9A" w14:textId="77777777" w:rsidR="00801627" w:rsidRPr="00801627" w:rsidRDefault="00801627" w:rsidP="00801627">
            <w:pPr>
              <w:jc w:val="both"/>
              <w:rPr>
                <w:rFonts w:ascii="Arial" w:hAnsi="Arial" w:cs="Arial"/>
                <w:b/>
              </w:rPr>
            </w:pPr>
            <w:r w:rsidRPr="00801627">
              <w:rPr>
                <w:rFonts w:ascii="Arial" w:hAnsi="Arial" w:cs="Arial"/>
                <w:b/>
              </w:rPr>
              <w:t>Population</w:t>
            </w:r>
          </w:p>
        </w:tc>
        <w:tc>
          <w:tcPr>
            <w:tcW w:w="1803" w:type="dxa"/>
          </w:tcPr>
          <w:p w14:paraId="19484F1D" w14:textId="77777777" w:rsidR="00801627" w:rsidRPr="00801627" w:rsidRDefault="00801627" w:rsidP="00801627">
            <w:pPr>
              <w:jc w:val="both"/>
              <w:rPr>
                <w:rFonts w:ascii="Arial" w:hAnsi="Arial" w:cs="Arial"/>
                <w:b/>
              </w:rPr>
            </w:pPr>
            <w:r w:rsidRPr="00801627">
              <w:rPr>
                <w:rFonts w:ascii="Arial" w:hAnsi="Arial" w:cs="Arial"/>
                <w:b/>
              </w:rPr>
              <w:t>Intervention</w:t>
            </w:r>
          </w:p>
        </w:tc>
        <w:tc>
          <w:tcPr>
            <w:tcW w:w="1803" w:type="dxa"/>
          </w:tcPr>
          <w:p w14:paraId="060FC3BC" w14:textId="77777777" w:rsidR="00801627" w:rsidRPr="00801627" w:rsidRDefault="00801627" w:rsidP="00801627">
            <w:pPr>
              <w:jc w:val="both"/>
              <w:rPr>
                <w:rFonts w:ascii="Arial" w:hAnsi="Arial" w:cs="Arial"/>
                <w:b/>
              </w:rPr>
            </w:pPr>
            <w:r w:rsidRPr="00801627">
              <w:rPr>
                <w:rFonts w:ascii="Arial" w:hAnsi="Arial" w:cs="Arial"/>
                <w:b/>
              </w:rPr>
              <w:t>Comparison</w:t>
            </w:r>
          </w:p>
        </w:tc>
        <w:tc>
          <w:tcPr>
            <w:tcW w:w="1803" w:type="dxa"/>
          </w:tcPr>
          <w:p w14:paraId="25D4BF9E" w14:textId="77777777" w:rsidR="00801627" w:rsidRPr="00801627" w:rsidRDefault="00801627" w:rsidP="00801627">
            <w:pPr>
              <w:jc w:val="both"/>
              <w:rPr>
                <w:rFonts w:ascii="Arial" w:hAnsi="Arial" w:cs="Arial"/>
                <w:b/>
              </w:rPr>
            </w:pPr>
            <w:r w:rsidRPr="00801627">
              <w:rPr>
                <w:rFonts w:ascii="Arial" w:hAnsi="Arial" w:cs="Arial"/>
                <w:b/>
              </w:rPr>
              <w:t>Outcome</w:t>
            </w:r>
          </w:p>
        </w:tc>
        <w:tc>
          <w:tcPr>
            <w:tcW w:w="1803" w:type="dxa"/>
          </w:tcPr>
          <w:p w14:paraId="6DC7CC57" w14:textId="77777777" w:rsidR="00801627" w:rsidRPr="00801627" w:rsidRDefault="00801627" w:rsidP="00801627">
            <w:pPr>
              <w:jc w:val="both"/>
              <w:rPr>
                <w:rFonts w:ascii="Arial" w:hAnsi="Arial" w:cs="Arial"/>
                <w:b/>
              </w:rPr>
            </w:pPr>
            <w:r w:rsidRPr="00801627">
              <w:rPr>
                <w:rFonts w:ascii="Arial" w:hAnsi="Arial" w:cs="Arial"/>
                <w:b/>
              </w:rPr>
              <w:t>Study Type</w:t>
            </w:r>
          </w:p>
        </w:tc>
      </w:tr>
      <w:tr w:rsidR="00801627" w:rsidRPr="00801627" w14:paraId="295D5FE4" w14:textId="77777777" w:rsidTr="00801627">
        <w:trPr>
          <w:trHeight w:val="496"/>
        </w:trPr>
        <w:tc>
          <w:tcPr>
            <w:tcW w:w="1803" w:type="dxa"/>
          </w:tcPr>
          <w:p w14:paraId="347E7578" w14:textId="77777777" w:rsidR="00801627" w:rsidRPr="00801627" w:rsidRDefault="00801627" w:rsidP="00801627">
            <w:pPr>
              <w:jc w:val="both"/>
              <w:rPr>
                <w:rFonts w:ascii="Arial" w:hAnsi="Arial" w:cs="Arial"/>
              </w:rPr>
            </w:pPr>
            <w:r w:rsidRPr="00801627">
              <w:rPr>
                <w:rFonts w:ascii="Arial" w:hAnsi="Arial" w:cs="Arial"/>
              </w:rPr>
              <w:t xml:space="preserve">Child* Mental Health </w:t>
            </w:r>
          </w:p>
        </w:tc>
        <w:tc>
          <w:tcPr>
            <w:tcW w:w="1803" w:type="dxa"/>
          </w:tcPr>
          <w:p w14:paraId="726D55C1" w14:textId="77777777" w:rsidR="00801627" w:rsidRPr="00801627" w:rsidRDefault="00801627" w:rsidP="00801627">
            <w:pPr>
              <w:jc w:val="both"/>
              <w:rPr>
                <w:rFonts w:ascii="Arial" w:hAnsi="Arial" w:cs="Arial"/>
              </w:rPr>
            </w:pPr>
            <w:r w:rsidRPr="00801627">
              <w:rPr>
                <w:rFonts w:ascii="Arial" w:hAnsi="Arial" w:cs="Arial"/>
              </w:rPr>
              <w:t xml:space="preserve">School </w:t>
            </w:r>
            <w:proofErr w:type="spellStart"/>
            <w:r w:rsidRPr="00801627">
              <w:rPr>
                <w:rFonts w:ascii="Arial" w:hAnsi="Arial" w:cs="Arial"/>
              </w:rPr>
              <w:t>Nurs</w:t>
            </w:r>
            <w:proofErr w:type="spellEnd"/>
            <w:r w:rsidRPr="00801627">
              <w:rPr>
                <w:rFonts w:ascii="Arial" w:hAnsi="Arial" w:cs="Arial"/>
              </w:rPr>
              <w:t>*</w:t>
            </w:r>
          </w:p>
        </w:tc>
        <w:tc>
          <w:tcPr>
            <w:tcW w:w="1803" w:type="dxa"/>
          </w:tcPr>
          <w:p w14:paraId="677FD328" w14:textId="77777777" w:rsidR="00801627" w:rsidRPr="00801627" w:rsidRDefault="00801627" w:rsidP="00801627">
            <w:pPr>
              <w:jc w:val="both"/>
              <w:rPr>
                <w:rFonts w:ascii="Arial" w:hAnsi="Arial" w:cs="Arial"/>
              </w:rPr>
            </w:pPr>
            <w:r w:rsidRPr="00801627">
              <w:rPr>
                <w:rFonts w:ascii="Arial" w:hAnsi="Arial" w:cs="Arial"/>
              </w:rPr>
              <w:t>Experience*</w:t>
            </w:r>
          </w:p>
        </w:tc>
        <w:tc>
          <w:tcPr>
            <w:tcW w:w="1803" w:type="dxa"/>
          </w:tcPr>
          <w:p w14:paraId="2DD4A416" w14:textId="77777777" w:rsidR="00801627" w:rsidRPr="00801627" w:rsidRDefault="00801627" w:rsidP="00801627">
            <w:pPr>
              <w:jc w:val="both"/>
              <w:rPr>
                <w:rFonts w:ascii="Arial" w:hAnsi="Arial" w:cs="Arial"/>
              </w:rPr>
            </w:pPr>
            <w:r w:rsidRPr="00801627">
              <w:rPr>
                <w:rFonts w:ascii="Arial" w:hAnsi="Arial" w:cs="Arial"/>
              </w:rPr>
              <w:t>Management</w:t>
            </w:r>
          </w:p>
        </w:tc>
        <w:tc>
          <w:tcPr>
            <w:tcW w:w="1803" w:type="dxa"/>
          </w:tcPr>
          <w:p w14:paraId="51A7B1D0" w14:textId="77777777" w:rsidR="00801627" w:rsidRPr="00801627" w:rsidRDefault="00801627" w:rsidP="00801627">
            <w:pPr>
              <w:jc w:val="both"/>
              <w:rPr>
                <w:rFonts w:ascii="Arial" w:hAnsi="Arial" w:cs="Arial"/>
              </w:rPr>
            </w:pPr>
            <w:r w:rsidRPr="00801627">
              <w:rPr>
                <w:rFonts w:ascii="Arial" w:hAnsi="Arial" w:cs="Arial"/>
              </w:rPr>
              <w:t>Qualitative</w:t>
            </w:r>
          </w:p>
        </w:tc>
      </w:tr>
      <w:tr w:rsidR="00801627" w:rsidRPr="00801627" w14:paraId="7A4A304E" w14:textId="77777777" w:rsidTr="00801627">
        <w:trPr>
          <w:trHeight w:val="510"/>
        </w:trPr>
        <w:tc>
          <w:tcPr>
            <w:tcW w:w="1803" w:type="dxa"/>
          </w:tcPr>
          <w:p w14:paraId="7E3473CF" w14:textId="77777777" w:rsidR="00801627" w:rsidRPr="00801627" w:rsidRDefault="00801627" w:rsidP="00801627">
            <w:pPr>
              <w:jc w:val="both"/>
              <w:rPr>
                <w:rFonts w:ascii="Arial" w:hAnsi="Arial" w:cs="Arial"/>
              </w:rPr>
            </w:pPr>
            <w:proofErr w:type="spellStart"/>
            <w:r w:rsidRPr="00801627">
              <w:rPr>
                <w:rFonts w:ascii="Arial" w:hAnsi="Arial" w:cs="Arial"/>
              </w:rPr>
              <w:t>Adolescen</w:t>
            </w:r>
            <w:proofErr w:type="spellEnd"/>
            <w:r w:rsidRPr="00801627">
              <w:rPr>
                <w:rFonts w:ascii="Arial" w:hAnsi="Arial" w:cs="Arial"/>
              </w:rPr>
              <w:t>* Mental Health</w:t>
            </w:r>
          </w:p>
        </w:tc>
        <w:tc>
          <w:tcPr>
            <w:tcW w:w="1803" w:type="dxa"/>
          </w:tcPr>
          <w:p w14:paraId="3D4BBF11" w14:textId="77777777" w:rsidR="00801627" w:rsidRPr="00801627" w:rsidRDefault="00801627" w:rsidP="00801627">
            <w:pPr>
              <w:jc w:val="both"/>
              <w:rPr>
                <w:rFonts w:ascii="Arial" w:hAnsi="Arial" w:cs="Arial"/>
              </w:rPr>
            </w:pPr>
            <w:r w:rsidRPr="00801627">
              <w:rPr>
                <w:rFonts w:ascii="Arial" w:hAnsi="Arial" w:cs="Arial"/>
              </w:rPr>
              <w:t xml:space="preserve">School Health </w:t>
            </w:r>
            <w:proofErr w:type="spellStart"/>
            <w:r w:rsidRPr="00801627">
              <w:rPr>
                <w:rFonts w:ascii="Arial" w:hAnsi="Arial" w:cs="Arial"/>
              </w:rPr>
              <w:t>Nurs</w:t>
            </w:r>
            <w:proofErr w:type="spellEnd"/>
            <w:r w:rsidRPr="00801627">
              <w:rPr>
                <w:rFonts w:ascii="Arial" w:hAnsi="Arial" w:cs="Arial"/>
              </w:rPr>
              <w:t>*</w:t>
            </w:r>
          </w:p>
        </w:tc>
        <w:tc>
          <w:tcPr>
            <w:tcW w:w="1803" w:type="dxa"/>
          </w:tcPr>
          <w:p w14:paraId="1DEDB430" w14:textId="77777777" w:rsidR="00801627" w:rsidRPr="00801627" w:rsidRDefault="00801627" w:rsidP="00801627">
            <w:pPr>
              <w:jc w:val="both"/>
              <w:rPr>
                <w:rFonts w:ascii="Arial" w:hAnsi="Arial" w:cs="Arial"/>
              </w:rPr>
            </w:pPr>
            <w:r w:rsidRPr="00801627">
              <w:rPr>
                <w:rFonts w:ascii="Arial" w:hAnsi="Arial" w:cs="Arial"/>
              </w:rPr>
              <w:t>View*</w:t>
            </w:r>
          </w:p>
        </w:tc>
        <w:tc>
          <w:tcPr>
            <w:tcW w:w="1803" w:type="dxa"/>
          </w:tcPr>
          <w:p w14:paraId="43265414" w14:textId="77777777" w:rsidR="00801627" w:rsidRPr="00801627" w:rsidRDefault="00801627" w:rsidP="00801627">
            <w:pPr>
              <w:jc w:val="both"/>
              <w:rPr>
                <w:rFonts w:ascii="Arial" w:hAnsi="Arial" w:cs="Arial"/>
              </w:rPr>
            </w:pPr>
            <w:r w:rsidRPr="00801627">
              <w:rPr>
                <w:rFonts w:ascii="Arial" w:hAnsi="Arial" w:cs="Arial"/>
              </w:rPr>
              <w:t>Service Delivery</w:t>
            </w:r>
          </w:p>
        </w:tc>
        <w:tc>
          <w:tcPr>
            <w:tcW w:w="1803" w:type="dxa"/>
          </w:tcPr>
          <w:p w14:paraId="30745769" w14:textId="77777777" w:rsidR="00801627" w:rsidRPr="00801627" w:rsidRDefault="00801627" w:rsidP="00801627">
            <w:pPr>
              <w:jc w:val="both"/>
              <w:rPr>
                <w:rFonts w:ascii="Arial" w:hAnsi="Arial" w:cs="Arial"/>
              </w:rPr>
            </w:pPr>
            <w:r w:rsidRPr="00801627">
              <w:rPr>
                <w:rFonts w:ascii="Arial" w:hAnsi="Arial" w:cs="Arial"/>
              </w:rPr>
              <w:t>Mixed-method</w:t>
            </w:r>
          </w:p>
        </w:tc>
      </w:tr>
      <w:tr w:rsidR="00801627" w:rsidRPr="00801627" w14:paraId="5AB0A6D5" w14:textId="77777777" w:rsidTr="00801627">
        <w:trPr>
          <w:trHeight w:val="496"/>
        </w:trPr>
        <w:tc>
          <w:tcPr>
            <w:tcW w:w="1803" w:type="dxa"/>
          </w:tcPr>
          <w:p w14:paraId="0B2C2663" w14:textId="77777777" w:rsidR="00801627" w:rsidRPr="00801627" w:rsidRDefault="00801627" w:rsidP="00801627">
            <w:pPr>
              <w:jc w:val="both"/>
              <w:rPr>
                <w:rFonts w:ascii="Arial" w:hAnsi="Arial" w:cs="Arial"/>
              </w:rPr>
            </w:pPr>
            <w:r w:rsidRPr="00801627">
              <w:rPr>
                <w:rFonts w:ascii="Arial" w:hAnsi="Arial" w:cs="Arial"/>
              </w:rPr>
              <w:t>Mental Health</w:t>
            </w:r>
          </w:p>
        </w:tc>
        <w:tc>
          <w:tcPr>
            <w:tcW w:w="1803" w:type="dxa"/>
          </w:tcPr>
          <w:p w14:paraId="37C955CB" w14:textId="77777777" w:rsidR="00801627" w:rsidRPr="00801627" w:rsidRDefault="00801627" w:rsidP="00801627">
            <w:pPr>
              <w:jc w:val="both"/>
              <w:rPr>
                <w:rFonts w:ascii="Arial" w:hAnsi="Arial" w:cs="Arial"/>
              </w:rPr>
            </w:pPr>
            <w:r w:rsidRPr="00801627">
              <w:rPr>
                <w:rFonts w:ascii="Arial" w:hAnsi="Arial" w:cs="Arial"/>
              </w:rPr>
              <w:t>School Health Services</w:t>
            </w:r>
          </w:p>
        </w:tc>
        <w:tc>
          <w:tcPr>
            <w:tcW w:w="1803" w:type="dxa"/>
          </w:tcPr>
          <w:p w14:paraId="41ED1E91" w14:textId="77777777" w:rsidR="00801627" w:rsidRPr="00801627" w:rsidRDefault="00801627" w:rsidP="00801627">
            <w:pPr>
              <w:jc w:val="both"/>
              <w:rPr>
                <w:rFonts w:ascii="Arial" w:hAnsi="Arial" w:cs="Arial"/>
              </w:rPr>
            </w:pPr>
            <w:r w:rsidRPr="00801627">
              <w:rPr>
                <w:rFonts w:ascii="Arial" w:hAnsi="Arial" w:cs="Arial"/>
              </w:rPr>
              <w:t>Perspective*</w:t>
            </w:r>
          </w:p>
        </w:tc>
        <w:tc>
          <w:tcPr>
            <w:tcW w:w="1803" w:type="dxa"/>
          </w:tcPr>
          <w:p w14:paraId="40BA8801" w14:textId="77777777" w:rsidR="00801627" w:rsidRPr="00801627" w:rsidRDefault="00801627" w:rsidP="00801627">
            <w:pPr>
              <w:jc w:val="both"/>
              <w:rPr>
                <w:rFonts w:ascii="Arial" w:hAnsi="Arial" w:cs="Arial"/>
              </w:rPr>
            </w:pPr>
          </w:p>
        </w:tc>
        <w:tc>
          <w:tcPr>
            <w:tcW w:w="1803" w:type="dxa"/>
          </w:tcPr>
          <w:p w14:paraId="4F005459" w14:textId="77777777" w:rsidR="00801627" w:rsidRPr="00801627" w:rsidRDefault="00801627" w:rsidP="00801627">
            <w:pPr>
              <w:jc w:val="both"/>
              <w:rPr>
                <w:rFonts w:ascii="Arial" w:hAnsi="Arial" w:cs="Arial"/>
              </w:rPr>
            </w:pPr>
          </w:p>
        </w:tc>
      </w:tr>
      <w:tr w:rsidR="00801627" w:rsidRPr="00801627" w14:paraId="2FE9A4EC" w14:textId="77777777" w:rsidTr="00801627">
        <w:trPr>
          <w:trHeight w:val="510"/>
        </w:trPr>
        <w:tc>
          <w:tcPr>
            <w:tcW w:w="1803" w:type="dxa"/>
          </w:tcPr>
          <w:p w14:paraId="45FD24AD" w14:textId="77777777" w:rsidR="00801627" w:rsidRPr="00801627" w:rsidRDefault="00801627" w:rsidP="00801627">
            <w:pPr>
              <w:jc w:val="both"/>
              <w:rPr>
                <w:rFonts w:ascii="Arial" w:hAnsi="Arial" w:cs="Arial"/>
              </w:rPr>
            </w:pPr>
            <w:r w:rsidRPr="00801627">
              <w:rPr>
                <w:rFonts w:ascii="Arial" w:hAnsi="Arial" w:cs="Arial"/>
              </w:rPr>
              <w:t>Mental Illness*</w:t>
            </w:r>
          </w:p>
        </w:tc>
        <w:tc>
          <w:tcPr>
            <w:tcW w:w="1803" w:type="dxa"/>
          </w:tcPr>
          <w:p w14:paraId="1B74DEE3" w14:textId="77777777" w:rsidR="00801627" w:rsidRPr="00801627" w:rsidRDefault="00801627" w:rsidP="00801627">
            <w:pPr>
              <w:jc w:val="both"/>
              <w:rPr>
                <w:rFonts w:ascii="Arial" w:hAnsi="Arial" w:cs="Arial"/>
              </w:rPr>
            </w:pPr>
            <w:r w:rsidRPr="00801627">
              <w:rPr>
                <w:rFonts w:ascii="Arial" w:hAnsi="Arial" w:cs="Arial"/>
              </w:rPr>
              <w:t xml:space="preserve">Community </w:t>
            </w:r>
            <w:proofErr w:type="spellStart"/>
            <w:r w:rsidRPr="00801627">
              <w:rPr>
                <w:rFonts w:ascii="Arial" w:hAnsi="Arial" w:cs="Arial"/>
              </w:rPr>
              <w:t>Nurs</w:t>
            </w:r>
            <w:proofErr w:type="spellEnd"/>
            <w:r w:rsidRPr="00801627">
              <w:rPr>
                <w:rFonts w:ascii="Arial" w:hAnsi="Arial" w:cs="Arial"/>
              </w:rPr>
              <w:t>*</w:t>
            </w:r>
          </w:p>
        </w:tc>
        <w:tc>
          <w:tcPr>
            <w:tcW w:w="1803" w:type="dxa"/>
          </w:tcPr>
          <w:p w14:paraId="6D975C5D" w14:textId="77777777" w:rsidR="00801627" w:rsidRPr="00801627" w:rsidRDefault="00801627" w:rsidP="00801627">
            <w:pPr>
              <w:jc w:val="both"/>
              <w:rPr>
                <w:rFonts w:ascii="Arial" w:hAnsi="Arial" w:cs="Arial"/>
              </w:rPr>
            </w:pPr>
            <w:r w:rsidRPr="00801627">
              <w:rPr>
                <w:rFonts w:ascii="Arial" w:hAnsi="Arial" w:cs="Arial"/>
              </w:rPr>
              <w:t>Attitude*</w:t>
            </w:r>
          </w:p>
        </w:tc>
        <w:tc>
          <w:tcPr>
            <w:tcW w:w="1803" w:type="dxa"/>
          </w:tcPr>
          <w:p w14:paraId="62BF5AF0" w14:textId="77777777" w:rsidR="00801627" w:rsidRPr="00801627" w:rsidRDefault="00801627" w:rsidP="00801627">
            <w:pPr>
              <w:jc w:val="both"/>
              <w:rPr>
                <w:rFonts w:ascii="Arial" w:hAnsi="Arial" w:cs="Arial"/>
              </w:rPr>
            </w:pPr>
          </w:p>
        </w:tc>
        <w:tc>
          <w:tcPr>
            <w:tcW w:w="1803" w:type="dxa"/>
          </w:tcPr>
          <w:p w14:paraId="62108C77" w14:textId="77777777" w:rsidR="00801627" w:rsidRPr="00801627" w:rsidRDefault="00801627" w:rsidP="00801627">
            <w:pPr>
              <w:jc w:val="both"/>
              <w:rPr>
                <w:rFonts w:ascii="Arial" w:hAnsi="Arial" w:cs="Arial"/>
              </w:rPr>
            </w:pPr>
          </w:p>
        </w:tc>
      </w:tr>
      <w:tr w:rsidR="00801627" w:rsidRPr="00801627" w14:paraId="11F1324B" w14:textId="77777777" w:rsidTr="00801627">
        <w:trPr>
          <w:trHeight w:val="496"/>
        </w:trPr>
        <w:tc>
          <w:tcPr>
            <w:tcW w:w="1803" w:type="dxa"/>
          </w:tcPr>
          <w:p w14:paraId="3168B698" w14:textId="77777777" w:rsidR="00801627" w:rsidRPr="00801627" w:rsidRDefault="00801627" w:rsidP="00801627">
            <w:pPr>
              <w:jc w:val="both"/>
              <w:rPr>
                <w:rFonts w:ascii="Arial" w:hAnsi="Arial" w:cs="Arial"/>
              </w:rPr>
            </w:pPr>
            <w:r w:rsidRPr="00801627">
              <w:rPr>
                <w:rFonts w:ascii="Arial" w:hAnsi="Arial" w:cs="Arial"/>
              </w:rPr>
              <w:t>Mental Disorder*</w:t>
            </w:r>
          </w:p>
        </w:tc>
        <w:tc>
          <w:tcPr>
            <w:tcW w:w="1803" w:type="dxa"/>
          </w:tcPr>
          <w:p w14:paraId="1931BC4A" w14:textId="77777777" w:rsidR="00801627" w:rsidRPr="00801627" w:rsidRDefault="00801627" w:rsidP="00801627">
            <w:pPr>
              <w:jc w:val="both"/>
              <w:rPr>
                <w:rFonts w:ascii="Arial" w:hAnsi="Arial" w:cs="Arial"/>
              </w:rPr>
            </w:pPr>
            <w:r w:rsidRPr="00801627">
              <w:rPr>
                <w:rFonts w:ascii="Arial" w:hAnsi="Arial" w:cs="Arial"/>
              </w:rPr>
              <w:t xml:space="preserve">Community Health </w:t>
            </w:r>
            <w:proofErr w:type="spellStart"/>
            <w:r w:rsidRPr="00801627">
              <w:rPr>
                <w:rFonts w:ascii="Arial" w:hAnsi="Arial" w:cs="Arial"/>
              </w:rPr>
              <w:t>Nurs</w:t>
            </w:r>
            <w:proofErr w:type="spellEnd"/>
            <w:r w:rsidRPr="00801627">
              <w:rPr>
                <w:rFonts w:ascii="Arial" w:hAnsi="Arial" w:cs="Arial"/>
              </w:rPr>
              <w:t>*</w:t>
            </w:r>
          </w:p>
        </w:tc>
        <w:tc>
          <w:tcPr>
            <w:tcW w:w="1803" w:type="dxa"/>
          </w:tcPr>
          <w:p w14:paraId="241118E8" w14:textId="77777777" w:rsidR="00801627" w:rsidRPr="00801627" w:rsidRDefault="00801627" w:rsidP="00801627">
            <w:pPr>
              <w:jc w:val="both"/>
              <w:rPr>
                <w:rFonts w:ascii="Arial" w:hAnsi="Arial" w:cs="Arial"/>
              </w:rPr>
            </w:pPr>
            <w:r w:rsidRPr="00801627">
              <w:rPr>
                <w:rFonts w:ascii="Arial" w:hAnsi="Arial" w:cs="Arial"/>
              </w:rPr>
              <w:t>Opinion*</w:t>
            </w:r>
          </w:p>
        </w:tc>
        <w:tc>
          <w:tcPr>
            <w:tcW w:w="1803" w:type="dxa"/>
          </w:tcPr>
          <w:p w14:paraId="3EF554B2" w14:textId="77777777" w:rsidR="00801627" w:rsidRPr="00801627" w:rsidRDefault="00801627" w:rsidP="00801627">
            <w:pPr>
              <w:jc w:val="both"/>
              <w:rPr>
                <w:rFonts w:ascii="Arial" w:hAnsi="Arial" w:cs="Arial"/>
              </w:rPr>
            </w:pPr>
          </w:p>
        </w:tc>
        <w:tc>
          <w:tcPr>
            <w:tcW w:w="1803" w:type="dxa"/>
          </w:tcPr>
          <w:p w14:paraId="64BF1764" w14:textId="77777777" w:rsidR="00801627" w:rsidRPr="00801627" w:rsidRDefault="00801627" w:rsidP="00801627">
            <w:pPr>
              <w:jc w:val="both"/>
              <w:rPr>
                <w:rFonts w:ascii="Arial" w:hAnsi="Arial" w:cs="Arial"/>
              </w:rPr>
            </w:pPr>
          </w:p>
        </w:tc>
      </w:tr>
      <w:tr w:rsidR="00801627" w:rsidRPr="00801627" w14:paraId="582871CD" w14:textId="77777777" w:rsidTr="00801627">
        <w:trPr>
          <w:trHeight w:val="496"/>
        </w:trPr>
        <w:tc>
          <w:tcPr>
            <w:tcW w:w="1803" w:type="dxa"/>
          </w:tcPr>
          <w:p w14:paraId="6D232E5A" w14:textId="77777777" w:rsidR="00801627" w:rsidRPr="00801627" w:rsidRDefault="00801627" w:rsidP="00801627">
            <w:pPr>
              <w:jc w:val="both"/>
              <w:rPr>
                <w:rFonts w:ascii="Arial" w:hAnsi="Arial" w:cs="Arial"/>
              </w:rPr>
            </w:pPr>
          </w:p>
        </w:tc>
        <w:tc>
          <w:tcPr>
            <w:tcW w:w="1803" w:type="dxa"/>
          </w:tcPr>
          <w:p w14:paraId="79B61AFE" w14:textId="77777777" w:rsidR="00801627" w:rsidRPr="00801627" w:rsidRDefault="00801627" w:rsidP="00801627">
            <w:pPr>
              <w:jc w:val="both"/>
              <w:rPr>
                <w:rFonts w:ascii="Arial" w:hAnsi="Arial" w:cs="Arial"/>
              </w:rPr>
            </w:pPr>
            <w:r w:rsidRPr="00801627">
              <w:rPr>
                <w:rFonts w:ascii="Arial" w:hAnsi="Arial" w:cs="Arial"/>
              </w:rPr>
              <w:t xml:space="preserve">Public Health </w:t>
            </w:r>
            <w:proofErr w:type="spellStart"/>
            <w:r w:rsidRPr="00801627">
              <w:rPr>
                <w:rFonts w:ascii="Arial" w:hAnsi="Arial" w:cs="Arial"/>
              </w:rPr>
              <w:t>Nurs</w:t>
            </w:r>
            <w:proofErr w:type="spellEnd"/>
            <w:r w:rsidRPr="00801627">
              <w:rPr>
                <w:rFonts w:ascii="Arial" w:hAnsi="Arial" w:cs="Arial"/>
              </w:rPr>
              <w:t>*</w:t>
            </w:r>
          </w:p>
        </w:tc>
        <w:tc>
          <w:tcPr>
            <w:tcW w:w="1803" w:type="dxa"/>
          </w:tcPr>
          <w:p w14:paraId="5A367C7B" w14:textId="77777777" w:rsidR="00801627" w:rsidRPr="00801627" w:rsidRDefault="00801627" w:rsidP="00801627">
            <w:pPr>
              <w:jc w:val="both"/>
              <w:rPr>
                <w:rFonts w:ascii="Arial" w:hAnsi="Arial" w:cs="Arial"/>
              </w:rPr>
            </w:pPr>
          </w:p>
        </w:tc>
        <w:tc>
          <w:tcPr>
            <w:tcW w:w="1803" w:type="dxa"/>
          </w:tcPr>
          <w:p w14:paraId="77525E69" w14:textId="77777777" w:rsidR="00801627" w:rsidRPr="00801627" w:rsidRDefault="00801627" w:rsidP="00801627">
            <w:pPr>
              <w:jc w:val="both"/>
              <w:rPr>
                <w:rFonts w:ascii="Arial" w:hAnsi="Arial" w:cs="Arial"/>
              </w:rPr>
            </w:pPr>
          </w:p>
        </w:tc>
        <w:tc>
          <w:tcPr>
            <w:tcW w:w="1803" w:type="dxa"/>
          </w:tcPr>
          <w:p w14:paraId="2DFCD948" w14:textId="77777777" w:rsidR="00801627" w:rsidRPr="00801627" w:rsidRDefault="00801627" w:rsidP="00801627">
            <w:pPr>
              <w:jc w:val="both"/>
              <w:rPr>
                <w:rFonts w:ascii="Arial" w:hAnsi="Arial" w:cs="Arial"/>
              </w:rPr>
            </w:pPr>
          </w:p>
        </w:tc>
      </w:tr>
      <w:tr w:rsidR="00801627" w:rsidRPr="00801627" w14:paraId="12C8FA79" w14:textId="77777777" w:rsidTr="00801627">
        <w:trPr>
          <w:trHeight w:val="510"/>
        </w:trPr>
        <w:tc>
          <w:tcPr>
            <w:tcW w:w="1803" w:type="dxa"/>
          </w:tcPr>
          <w:p w14:paraId="22A2ACBA" w14:textId="77777777" w:rsidR="00801627" w:rsidRPr="00801627" w:rsidRDefault="00801627" w:rsidP="00801627">
            <w:pPr>
              <w:jc w:val="both"/>
              <w:rPr>
                <w:rFonts w:ascii="Arial" w:hAnsi="Arial" w:cs="Arial"/>
              </w:rPr>
            </w:pPr>
          </w:p>
        </w:tc>
        <w:tc>
          <w:tcPr>
            <w:tcW w:w="1803" w:type="dxa"/>
          </w:tcPr>
          <w:p w14:paraId="55C91A96" w14:textId="77777777" w:rsidR="00801627" w:rsidRPr="00801627" w:rsidRDefault="00801627" w:rsidP="00801627">
            <w:pPr>
              <w:jc w:val="both"/>
              <w:rPr>
                <w:rFonts w:ascii="Arial" w:hAnsi="Arial" w:cs="Arial"/>
              </w:rPr>
            </w:pPr>
            <w:r w:rsidRPr="00801627">
              <w:rPr>
                <w:rFonts w:ascii="Arial" w:hAnsi="Arial" w:cs="Arial"/>
              </w:rPr>
              <w:t>Public Health Practitioner</w:t>
            </w:r>
          </w:p>
        </w:tc>
        <w:tc>
          <w:tcPr>
            <w:tcW w:w="1803" w:type="dxa"/>
          </w:tcPr>
          <w:p w14:paraId="1F0DBD1E" w14:textId="77777777" w:rsidR="00801627" w:rsidRPr="00801627" w:rsidRDefault="00801627" w:rsidP="00801627">
            <w:pPr>
              <w:jc w:val="both"/>
              <w:rPr>
                <w:rFonts w:ascii="Arial" w:hAnsi="Arial" w:cs="Arial"/>
              </w:rPr>
            </w:pPr>
          </w:p>
        </w:tc>
        <w:tc>
          <w:tcPr>
            <w:tcW w:w="1803" w:type="dxa"/>
          </w:tcPr>
          <w:p w14:paraId="6D1CEC75" w14:textId="77777777" w:rsidR="00801627" w:rsidRPr="00801627" w:rsidRDefault="00801627" w:rsidP="00801627">
            <w:pPr>
              <w:jc w:val="both"/>
              <w:rPr>
                <w:rFonts w:ascii="Arial" w:hAnsi="Arial" w:cs="Arial"/>
              </w:rPr>
            </w:pPr>
          </w:p>
        </w:tc>
        <w:tc>
          <w:tcPr>
            <w:tcW w:w="1803" w:type="dxa"/>
          </w:tcPr>
          <w:p w14:paraId="09A82610" w14:textId="77777777" w:rsidR="00801627" w:rsidRPr="00801627" w:rsidRDefault="00801627" w:rsidP="00801627">
            <w:pPr>
              <w:jc w:val="both"/>
              <w:rPr>
                <w:rFonts w:ascii="Arial" w:hAnsi="Arial" w:cs="Arial"/>
              </w:rPr>
            </w:pPr>
          </w:p>
        </w:tc>
      </w:tr>
      <w:tr w:rsidR="00801627" w:rsidRPr="00801627" w14:paraId="738FE603" w14:textId="77777777" w:rsidTr="00801627">
        <w:trPr>
          <w:trHeight w:val="571"/>
        </w:trPr>
        <w:tc>
          <w:tcPr>
            <w:tcW w:w="1803" w:type="dxa"/>
          </w:tcPr>
          <w:p w14:paraId="433DB273" w14:textId="77777777" w:rsidR="00801627" w:rsidRPr="00801627" w:rsidRDefault="00801627" w:rsidP="00801627">
            <w:pPr>
              <w:jc w:val="both"/>
              <w:rPr>
                <w:rFonts w:ascii="Arial" w:hAnsi="Arial" w:cs="Arial"/>
              </w:rPr>
            </w:pPr>
          </w:p>
        </w:tc>
        <w:tc>
          <w:tcPr>
            <w:tcW w:w="1803" w:type="dxa"/>
          </w:tcPr>
          <w:p w14:paraId="30F3ABFD" w14:textId="77777777" w:rsidR="00801627" w:rsidRPr="00801627" w:rsidRDefault="00801627" w:rsidP="00801627">
            <w:pPr>
              <w:jc w:val="both"/>
              <w:rPr>
                <w:rFonts w:ascii="Arial" w:hAnsi="Arial" w:cs="Arial"/>
              </w:rPr>
            </w:pPr>
            <w:r w:rsidRPr="00801627">
              <w:rPr>
                <w:rFonts w:ascii="Arial" w:hAnsi="Arial" w:cs="Arial"/>
              </w:rPr>
              <w:t>Specialise Public Health Practitioner</w:t>
            </w:r>
          </w:p>
        </w:tc>
        <w:tc>
          <w:tcPr>
            <w:tcW w:w="1803" w:type="dxa"/>
          </w:tcPr>
          <w:p w14:paraId="0F19C3F5" w14:textId="77777777" w:rsidR="00801627" w:rsidRPr="00801627" w:rsidRDefault="00801627" w:rsidP="00801627">
            <w:pPr>
              <w:jc w:val="both"/>
              <w:rPr>
                <w:rFonts w:ascii="Arial" w:hAnsi="Arial" w:cs="Arial"/>
              </w:rPr>
            </w:pPr>
          </w:p>
        </w:tc>
        <w:tc>
          <w:tcPr>
            <w:tcW w:w="1803" w:type="dxa"/>
          </w:tcPr>
          <w:p w14:paraId="6A7F4693" w14:textId="77777777" w:rsidR="00801627" w:rsidRPr="00801627" w:rsidRDefault="00801627" w:rsidP="00801627">
            <w:pPr>
              <w:jc w:val="both"/>
              <w:rPr>
                <w:rFonts w:ascii="Arial" w:hAnsi="Arial" w:cs="Arial"/>
              </w:rPr>
            </w:pPr>
          </w:p>
        </w:tc>
        <w:tc>
          <w:tcPr>
            <w:tcW w:w="1803" w:type="dxa"/>
          </w:tcPr>
          <w:p w14:paraId="2FC35490" w14:textId="77777777" w:rsidR="00801627" w:rsidRPr="00801627" w:rsidRDefault="00801627" w:rsidP="00801627">
            <w:pPr>
              <w:jc w:val="both"/>
              <w:rPr>
                <w:rFonts w:ascii="Arial" w:hAnsi="Arial" w:cs="Arial"/>
              </w:rPr>
            </w:pPr>
          </w:p>
        </w:tc>
      </w:tr>
      <w:tr w:rsidR="00801627" w:rsidRPr="00801627" w14:paraId="5A557F20" w14:textId="77777777" w:rsidTr="00801627">
        <w:trPr>
          <w:trHeight w:val="267"/>
        </w:trPr>
        <w:tc>
          <w:tcPr>
            <w:tcW w:w="1803" w:type="dxa"/>
          </w:tcPr>
          <w:p w14:paraId="7277E8CA" w14:textId="77777777" w:rsidR="00801627" w:rsidRPr="00801627" w:rsidRDefault="00801627" w:rsidP="00801627">
            <w:pPr>
              <w:jc w:val="both"/>
              <w:rPr>
                <w:rFonts w:ascii="Arial" w:hAnsi="Arial" w:cs="Arial"/>
              </w:rPr>
            </w:pPr>
          </w:p>
        </w:tc>
        <w:tc>
          <w:tcPr>
            <w:tcW w:w="1803" w:type="dxa"/>
          </w:tcPr>
          <w:p w14:paraId="7D2A7634" w14:textId="77777777" w:rsidR="00801627" w:rsidRPr="00801627" w:rsidRDefault="00801627" w:rsidP="00801627">
            <w:pPr>
              <w:jc w:val="both"/>
              <w:rPr>
                <w:rFonts w:ascii="Arial" w:hAnsi="Arial" w:cs="Arial"/>
              </w:rPr>
            </w:pPr>
            <w:proofErr w:type="spellStart"/>
            <w:r w:rsidRPr="00801627">
              <w:rPr>
                <w:rFonts w:ascii="Arial" w:hAnsi="Arial" w:cs="Arial"/>
              </w:rPr>
              <w:t>Nurs</w:t>
            </w:r>
            <w:proofErr w:type="spellEnd"/>
            <w:r w:rsidRPr="00801627">
              <w:rPr>
                <w:rFonts w:ascii="Arial" w:hAnsi="Arial" w:cs="Arial"/>
              </w:rPr>
              <w:t>*</w:t>
            </w:r>
          </w:p>
        </w:tc>
        <w:tc>
          <w:tcPr>
            <w:tcW w:w="1803" w:type="dxa"/>
          </w:tcPr>
          <w:p w14:paraId="6105AD96" w14:textId="77777777" w:rsidR="00801627" w:rsidRPr="00801627" w:rsidRDefault="00801627" w:rsidP="00801627">
            <w:pPr>
              <w:jc w:val="both"/>
              <w:rPr>
                <w:rFonts w:ascii="Arial" w:hAnsi="Arial" w:cs="Arial"/>
              </w:rPr>
            </w:pPr>
          </w:p>
        </w:tc>
        <w:tc>
          <w:tcPr>
            <w:tcW w:w="1803" w:type="dxa"/>
          </w:tcPr>
          <w:p w14:paraId="31E147B5" w14:textId="77777777" w:rsidR="00801627" w:rsidRPr="00801627" w:rsidRDefault="00801627" w:rsidP="00801627">
            <w:pPr>
              <w:jc w:val="both"/>
              <w:rPr>
                <w:rFonts w:ascii="Arial" w:hAnsi="Arial" w:cs="Arial"/>
              </w:rPr>
            </w:pPr>
          </w:p>
        </w:tc>
        <w:tc>
          <w:tcPr>
            <w:tcW w:w="1803" w:type="dxa"/>
          </w:tcPr>
          <w:p w14:paraId="2A88BA08" w14:textId="77777777" w:rsidR="00801627" w:rsidRPr="00801627" w:rsidRDefault="00801627" w:rsidP="00801627">
            <w:pPr>
              <w:jc w:val="both"/>
              <w:rPr>
                <w:rFonts w:ascii="Arial" w:hAnsi="Arial" w:cs="Arial"/>
              </w:rPr>
            </w:pPr>
          </w:p>
        </w:tc>
      </w:tr>
    </w:tbl>
    <w:p w14:paraId="1CFACDA3" w14:textId="77777777" w:rsidR="00801627" w:rsidRPr="00801627" w:rsidRDefault="00801627" w:rsidP="00801627">
      <w:pPr>
        <w:spacing w:line="360" w:lineRule="auto"/>
        <w:jc w:val="both"/>
        <w:rPr>
          <w:rFonts w:ascii="Arial" w:hAnsi="Arial" w:cs="Arial"/>
        </w:rPr>
      </w:pPr>
    </w:p>
    <w:p w14:paraId="5CAFA5FA" w14:textId="4299AEDF" w:rsidR="00801627" w:rsidRDefault="00801627" w:rsidP="00801627">
      <w:pPr>
        <w:spacing w:line="360" w:lineRule="auto"/>
        <w:jc w:val="both"/>
        <w:rPr>
          <w:rFonts w:ascii="Arial" w:hAnsi="Arial" w:cs="Arial"/>
        </w:rPr>
      </w:pPr>
      <w:r w:rsidRPr="00801627">
        <w:rPr>
          <w:rFonts w:ascii="Arial" w:hAnsi="Arial" w:cs="Arial"/>
        </w:rPr>
        <w:t>The PICOS tool is an adaptation of the commonly used PICO</w:t>
      </w:r>
      <w:r w:rsidR="00573160">
        <w:rPr>
          <w:rFonts w:ascii="Arial" w:hAnsi="Arial" w:cs="Arial"/>
        </w:rPr>
        <w:t xml:space="preserve"> </w:t>
      </w:r>
      <w:r w:rsidR="00573160" w:rsidRPr="00801627">
        <w:rPr>
          <w:rFonts w:ascii="Arial" w:hAnsi="Arial" w:cs="Arial"/>
        </w:rPr>
        <w:t xml:space="preserve">(Population, Intervention, Comparison, Outcome) </w:t>
      </w:r>
      <w:r w:rsidRPr="00801627">
        <w:rPr>
          <w:rFonts w:ascii="Arial" w:hAnsi="Arial" w:cs="Arial"/>
        </w:rPr>
        <w:t xml:space="preserve">tool, where ‘Study type’ is added to focus results on qualitative and mixed-methods studies found in the searching process (Methley et al., 2014). An alternative to the PICOS search tool is the SPIDER (Sample, Phenomenon of Interest, Design, Evaluation and Research type) which was developed by Cooke et al. (2012). Cooke et al. (2012) stated that the SPIDER tool was more </w:t>
      </w:r>
      <w:r w:rsidR="008660CF">
        <w:rPr>
          <w:rFonts w:ascii="Arial" w:hAnsi="Arial" w:cs="Arial"/>
        </w:rPr>
        <w:t>effective</w:t>
      </w:r>
      <w:r w:rsidRPr="00801627">
        <w:rPr>
          <w:rFonts w:ascii="Arial" w:hAnsi="Arial" w:cs="Arial"/>
        </w:rPr>
        <w:t xml:space="preserve"> in identi</w:t>
      </w:r>
      <w:r w:rsidR="00573160">
        <w:rPr>
          <w:rFonts w:ascii="Arial" w:hAnsi="Arial" w:cs="Arial"/>
        </w:rPr>
        <w:t>fying</w:t>
      </w:r>
      <w:r w:rsidRPr="00801627">
        <w:rPr>
          <w:rFonts w:ascii="Arial" w:hAnsi="Arial" w:cs="Arial"/>
        </w:rPr>
        <w:t xml:space="preserve"> qualitative and mixed-methods research in reviews in comparison with the PICO tool which focuses on quantitative research methods. However, Methley et al. (2014) states that this issue is overcome in practice by adding the ‘Study type’ section, forming the PICOS tool. The PICO tool was deemed to be in</w:t>
      </w:r>
      <w:r w:rsidR="00C3697C">
        <w:rPr>
          <w:rFonts w:ascii="Arial" w:hAnsi="Arial" w:cs="Arial"/>
        </w:rPr>
        <w:t>effective</w:t>
      </w:r>
      <w:r w:rsidRPr="00801627">
        <w:rPr>
          <w:rFonts w:ascii="Arial" w:hAnsi="Arial" w:cs="Arial"/>
        </w:rPr>
        <w:t xml:space="preserve"> in synthesising qualitative evidence for a systematic review by Cooke et al. (2012), however, in a comparison study of these by Methley et al. (2014), the SPIDER tool was found to significantly reduce the number of eligible studies found in the search process. Whilst the number of results was also reduced by using the PICOS tool, it was concluded that this adaptation was suitable for studies with limited resources, like this review (Methley et al., 2014). Therefore, it was decided that the adapted PICO tool (PICOS) would be used in the search methods of this review.</w:t>
      </w:r>
    </w:p>
    <w:p w14:paraId="784831B8" w14:textId="77777777" w:rsidR="00801627" w:rsidRPr="00801627" w:rsidRDefault="00801627" w:rsidP="00801627">
      <w:pPr>
        <w:spacing w:line="360" w:lineRule="auto"/>
        <w:jc w:val="both"/>
        <w:rPr>
          <w:rFonts w:ascii="Arial" w:hAnsi="Arial" w:cs="Arial"/>
        </w:rPr>
      </w:pPr>
    </w:p>
    <w:p w14:paraId="597F57C3" w14:textId="77777777" w:rsidR="00801627" w:rsidRPr="00801627" w:rsidRDefault="00801627" w:rsidP="00F352B9">
      <w:pPr>
        <w:pStyle w:val="Heading4"/>
        <w:spacing w:after="240"/>
      </w:pPr>
      <w:bookmarkStart w:id="30" w:name="_Toc523754560"/>
      <w:r w:rsidRPr="00801627">
        <w:lastRenderedPageBreak/>
        <w:t>3.4.2 Electronic Database Searches</w:t>
      </w:r>
      <w:bookmarkEnd w:id="30"/>
    </w:p>
    <w:p w14:paraId="0556BBEB" w14:textId="55FF2AA6" w:rsidR="00801627" w:rsidRPr="00801627" w:rsidRDefault="00801627" w:rsidP="00801627">
      <w:pPr>
        <w:spacing w:line="360" w:lineRule="auto"/>
        <w:jc w:val="both"/>
        <w:rPr>
          <w:rFonts w:ascii="Arial" w:hAnsi="Arial" w:cs="Arial"/>
        </w:rPr>
      </w:pPr>
      <w:r w:rsidRPr="00801627">
        <w:rPr>
          <w:rFonts w:ascii="Arial" w:hAnsi="Arial" w:cs="Arial"/>
        </w:rPr>
        <w:t>The identified search terms were used to form complex search strings within the electronic databases to identify eligible research papers for this review. International electronic databases were ascertained as being suitable for use, based on the focus of their published research subjects. It was important that unsuitable databases were not utilised, to reduce the number of inappropriate results (Butler et al., 2016). Such as, Maternity and Infant Care, a database providing access to research relating to Midwifery (University of Surrey, 2018). The selected databases provided access to research journals covering a range of subjects relevant to this systematic review’s topic, including nursing, psychology, public health and medicine.</w:t>
      </w:r>
      <w:r w:rsidR="00774481">
        <w:rPr>
          <w:rFonts w:ascii="Arial" w:hAnsi="Arial" w:cs="Arial"/>
        </w:rPr>
        <w:t xml:space="preserve"> A Summary of these can be seen in Figure 5. </w:t>
      </w:r>
      <w:r w:rsidRPr="00801627">
        <w:rPr>
          <w:rFonts w:ascii="Arial" w:hAnsi="Arial" w:cs="Arial"/>
        </w:rPr>
        <w:t xml:space="preserve"> </w:t>
      </w:r>
    </w:p>
    <w:tbl>
      <w:tblPr>
        <w:tblStyle w:val="TableGrid"/>
        <w:tblW w:w="0" w:type="auto"/>
        <w:tblLook w:val="04A0" w:firstRow="1" w:lastRow="0" w:firstColumn="1" w:lastColumn="0" w:noHBand="0" w:noVBand="1"/>
      </w:tblPr>
      <w:tblGrid>
        <w:gridCol w:w="2814"/>
        <w:gridCol w:w="2815"/>
        <w:gridCol w:w="2852"/>
      </w:tblGrid>
      <w:tr w:rsidR="00801627" w:rsidRPr="00801627" w14:paraId="699C1699" w14:textId="77777777" w:rsidTr="00801627">
        <w:tc>
          <w:tcPr>
            <w:tcW w:w="8481" w:type="dxa"/>
            <w:gridSpan w:val="3"/>
            <w:tcBorders>
              <w:left w:val="nil"/>
              <w:right w:val="nil"/>
            </w:tcBorders>
          </w:tcPr>
          <w:p w14:paraId="5830F7B7" w14:textId="6D01DA7B" w:rsidR="00801627" w:rsidRPr="00801627" w:rsidRDefault="00801627" w:rsidP="00801627">
            <w:pPr>
              <w:jc w:val="both"/>
              <w:rPr>
                <w:rFonts w:ascii="Arial" w:hAnsi="Arial" w:cs="Arial"/>
              </w:rPr>
            </w:pPr>
            <w:r w:rsidRPr="00801627">
              <w:rPr>
                <w:rFonts w:ascii="Arial" w:hAnsi="Arial" w:cs="Arial"/>
              </w:rPr>
              <w:t xml:space="preserve">Figure </w:t>
            </w:r>
            <w:r w:rsidR="000005C7">
              <w:rPr>
                <w:rFonts w:ascii="Arial" w:hAnsi="Arial" w:cs="Arial"/>
              </w:rPr>
              <w:t>5</w:t>
            </w:r>
            <w:r w:rsidRPr="00801627">
              <w:rPr>
                <w:rFonts w:ascii="Arial" w:hAnsi="Arial" w:cs="Arial"/>
              </w:rPr>
              <w:t xml:space="preserve"> - Databases (University of Surrey, 2018)</w:t>
            </w:r>
          </w:p>
        </w:tc>
      </w:tr>
      <w:tr w:rsidR="00801627" w:rsidRPr="00801627" w14:paraId="5A969934" w14:textId="77777777" w:rsidTr="00801627">
        <w:tc>
          <w:tcPr>
            <w:tcW w:w="8481" w:type="dxa"/>
            <w:gridSpan w:val="3"/>
            <w:tcBorders>
              <w:left w:val="nil"/>
              <w:right w:val="nil"/>
            </w:tcBorders>
          </w:tcPr>
          <w:p w14:paraId="241BD3BC" w14:textId="77777777" w:rsidR="00801627" w:rsidRPr="00801627" w:rsidRDefault="00801627" w:rsidP="00801627">
            <w:pPr>
              <w:jc w:val="both"/>
              <w:rPr>
                <w:rFonts w:ascii="Arial" w:hAnsi="Arial" w:cs="Arial"/>
              </w:rPr>
            </w:pPr>
          </w:p>
        </w:tc>
      </w:tr>
      <w:tr w:rsidR="00801627" w:rsidRPr="00801627" w14:paraId="4FC0F545" w14:textId="77777777" w:rsidTr="00801627">
        <w:tc>
          <w:tcPr>
            <w:tcW w:w="2814" w:type="dxa"/>
            <w:shd w:val="clear" w:color="auto" w:fill="F2F2F2" w:themeFill="background1" w:themeFillShade="F2"/>
          </w:tcPr>
          <w:p w14:paraId="5E804BC9" w14:textId="77777777" w:rsidR="00801627" w:rsidRPr="00801627" w:rsidRDefault="00801627" w:rsidP="00801627">
            <w:pPr>
              <w:jc w:val="both"/>
              <w:rPr>
                <w:rFonts w:ascii="Arial" w:hAnsi="Arial" w:cs="Arial"/>
                <w:b/>
              </w:rPr>
            </w:pPr>
            <w:r w:rsidRPr="00801627">
              <w:rPr>
                <w:rFonts w:ascii="Arial" w:hAnsi="Arial" w:cs="Arial"/>
                <w:b/>
              </w:rPr>
              <w:t>Database</w:t>
            </w:r>
          </w:p>
        </w:tc>
        <w:tc>
          <w:tcPr>
            <w:tcW w:w="2815" w:type="dxa"/>
            <w:shd w:val="clear" w:color="auto" w:fill="F2F2F2" w:themeFill="background1" w:themeFillShade="F2"/>
          </w:tcPr>
          <w:p w14:paraId="7AE84D6F" w14:textId="77777777" w:rsidR="00801627" w:rsidRPr="00801627" w:rsidRDefault="00801627" w:rsidP="00801627">
            <w:pPr>
              <w:jc w:val="both"/>
              <w:rPr>
                <w:rFonts w:ascii="Arial" w:hAnsi="Arial" w:cs="Arial"/>
                <w:b/>
              </w:rPr>
            </w:pPr>
            <w:r w:rsidRPr="00801627">
              <w:rPr>
                <w:rFonts w:ascii="Arial" w:hAnsi="Arial" w:cs="Arial"/>
                <w:b/>
              </w:rPr>
              <w:t>Platform</w:t>
            </w:r>
          </w:p>
        </w:tc>
        <w:tc>
          <w:tcPr>
            <w:tcW w:w="2852" w:type="dxa"/>
            <w:shd w:val="clear" w:color="auto" w:fill="F2F2F2" w:themeFill="background1" w:themeFillShade="F2"/>
          </w:tcPr>
          <w:p w14:paraId="3CEF9F59" w14:textId="77777777" w:rsidR="00801627" w:rsidRPr="00801627" w:rsidRDefault="00801627" w:rsidP="00801627">
            <w:pPr>
              <w:jc w:val="both"/>
              <w:rPr>
                <w:rFonts w:ascii="Arial" w:hAnsi="Arial" w:cs="Arial"/>
                <w:b/>
              </w:rPr>
            </w:pPr>
            <w:r w:rsidRPr="00801627">
              <w:rPr>
                <w:rFonts w:ascii="Arial" w:hAnsi="Arial" w:cs="Arial"/>
                <w:b/>
              </w:rPr>
              <w:t>Description</w:t>
            </w:r>
          </w:p>
        </w:tc>
      </w:tr>
      <w:tr w:rsidR="00801627" w:rsidRPr="00801627" w14:paraId="33C917F4" w14:textId="77777777" w:rsidTr="00801627">
        <w:tc>
          <w:tcPr>
            <w:tcW w:w="2814" w:type="dxa"/>
          </w:tcPr>
          <w:p w14:paraId="388E2D09" w14:textId="77777777" w:rsidR="00801627" w:rsidRPr="00801627" w:rsidRDefault="00801627" w:rsidP="00801627">
            <w:pPr>
              <w:jc w:val="both"/>
              <w:rPr>
                <w:rFonts w:ascii="Arial" w:hAnsi="Arial" w:cs="Arial"/>
              </w:rPr>
            </w:pPr>
            <w:r w:rsidRPr="00801627">
              <w:rPr>
                <w:rFonts w:ascii="Arial" w:hAnsi="Arial" w:cs="Arial"/>
                <w:b/>
              </w:rPr>
              <w:t>CINAHL</w:t>
            </w:r>
            <w:r w:rsidRPr="00801627">
              <w:rPr>
                <w:rFonts w:ascii="Arial" w:hAnsi="Arial" w:cs="Arial"/>
              </w:rPr>
              <w:t xml:space="preserve"> (Cumulative Index to Nursing and Allied Health Literature)</w:t>
            </w:r>
          </w:p>
        </w:tc>
        <w:tc>
          <w:tcPr>
            <w:tcW w:w="2815" w:type="dxa"/>
          </w:tcPr>
          <w:p w14:paraId="41628B5C" w14:textId="77777777" w:rsidR="00801627" w:rsidRPr="00801627" w:rsidRDefault="00801627" w:rsidP="00801627">
            <w:pPr>
              <w:jc w:val="both"/>
              <w:rPr>
                <w:rFonts w:ascii="Arial" w:hAnsi="Arial" w:cs="Arial"/>
              </w:rPr>
            </w:pPr>
            <w:r w:rsidRPr="00801627">
              <w:rPr>
                <w:rFonts w:ascii="Arial" w:hAnsi="Arial" w:cs="Arial"/>
              </w:rPr>
              <w:t>EBSCOhost</w:t>
            </w:r>
          </w:p>
        </w:tc>
        <w:tc>
          <w:tcPr>
            <w:tcW w:w="2852" w:type="dxa"/>
          </w:tcPr>
          <w:p w14:paraId="7C892122" w14:textId="77777777" w:rsidR="00801627" w:rsidRPr="00801627" w:rsidRDefault="00801627" w:rsidP="00801627">
            <w:pPr>
              <w:jc w:val="both"/>
              <w:rPr>
                <w:rFonts w:ascii="Arial" w:hAnsi="Arial" w:cs="Arial"/>
              </w:rPr>
            </w:pPr>
            <w:r w:rsidRPr="00801627">
              <w:rPr>
                <w:rFonts w:ascii="Arial" w:hAnsi="Arial" w:cs="Arial"/>
              </w:rPr>
              <w:t>Health and nursing research database</w:t>
            </w:r>
          </w:p>
        </w:tc>
      </w:tr>
      <w:tr w:rsidR="00801627" w:rsidRPr="00801627" w14:paraId="6F5245A3" w14:textId="77777777" w:rsidTr="00801627">
        <w:tc>
          <w:tcPr>
            <w:tcW w:w="2814" w:type="dxa"/>
          </w:tcPr>
          <w:p w14:paraId="44A8B632" w14:textId="77777777" w:rsidR="00801627" w:rsidRPr="00801627" w:rsidRDefault="00801627" w:rsidP="00801627">
            <w:pPr>
              <w:jc w:val="both"/>
              <w:rPr>
                <w:rFonts w:ascii="Arial" w:hAnsi="Arial" w:cs="Arial"/>
                <w:b/>
              </w:rPr>
            </w:pPr>
            <w:proofErr w:type="spellStart"/>
            <w:r w:rsidRPr="00801627">
              <w:rPr>
                <w:rFonts w:ascii="Arial" w:hAnsi="Arial" w:cs="Arial"/>
                <w:b/>
              </w:rPr>
              <w:t>Embase</w:t>
            </w:r>
            <w:proofErr w:type="spellEnd"/>
          </w:p>
        </w:tc>
        <w:tc>
          <w:tcPr>
            <w:tcW w:w="2815" w:type="dxa"/>
          </w:tcPr>
          <w:p w14:paraId="17626BBE" w14:textId="77777777" w:rsidR="00801627" w:rsidRPr="00801627" w:rsidRDefault="00801627" w:rsidP="00801627">
            <w:pPr>
              <w:jc w:val="both"/>
              <w:rPr>
                <w:rFonts w:ascii="Arial" w:hAnsi="Arial" w:cs="Arial"/>
              </w:rPr>
            </w:pPr>
            <w:r w:rsidRPr="00801627">
              <w:rPr>
                <w:rFonts w:ascii="Arial" w:hAnsi="Arial" w:cs="Arial"/>
              </w:rPr>
              <w:t>Elsevier</w:t>
            </w:r>
          </w:p>
        </w:tc>
        <w:tc>
          <w:tcPr>
            <w:tcW w:w="2852" w:type="dxa"/>
          </w:tcPr>
          <w:p w14:paraId="35CC07C1" w14:textId="77777777" w:rsidR="00801627" w:rsidRPr="00801627" w:rsidRDefault="00801627" w:rsidP="00801627">
            <w:pPr>
              <w:jc w:val="both"/>
              <w:rPr>
                <w:rFonts w:ascii="Arial" w:hAnsi="Arial" w:cs="Arial"/>
              </w:rPr>
            </w:pPr>
            <w:r w:rsidRPr="00801627">
              <w:rPr>
                <w:rFonts w:ascii="Arial" w:hAnsi="Arial" w:cs="Arial"/>
              </w:rPr>
              <w:t>Database of pharmaceutical and biomedical journals, including subjects in Public Health</w:t>
            </w:r>
          </w:p>
        </w:tc>
      </w:tr>
      <w:tr w:rsidR="00801627" w:rsidRPr="00801627" w14:paraId="1F01F313" w14:textId="77777777" w:rsidTr="00801627">
        <w:tc>
          <w:tcPr>
            <w:tcW w:w="2814" w:type="dxa"/>
          </w:tcPr>
          <w:p w14:paraId="424665D7" w14:textId="77777777" w:rsidR="00801627" w:rsidRPr="00801627" w:rsidRDefault="00801627" w:rsidP="00801627">
            <w:pPr>
              <w:jc w:val="both"/>
              <w:rPr>
                <w:rFonts w:ascii="Arial" w:hAnsi="Arial" w:cs="Arial"/>
                <w:b/>
              </w:rPr>
            </w:pPr>
            <w:r w:rsidRPr="00801627">
              <w:rPr>
                <w:rFonts w:ascii="Arial" w:hAnsi="Arial" w:cs="Arial"/>
                <w:b/>
              </w:rPr>
              <w:t>Medline</w:t>
            </w:r>
          </w:p>
        </w:tc>
        <w:tc>
          <w:tcPr>
            <w:tcW w:w="2815" w:type="dxa"/>
          </w:tcPr>
          <w:p w14:paraId="21BDCB0A" w14:textId="77777777" w:rsidR="00801627" w:rsidRPr="00801627" w:rsidRDefault="00801627" w:rsidP="00801627">
            <w:pPr>
              <w:jc w:val="both"/>
              <w:rPr>
                <w:rFonts w:ascii="Arial" w:hAnsi="Arial" w:cs="Arial"/>
              </w:rPr>
            </w:pPr>
            <w:r w:rsidRPr="00801627">
              <w:rPr>
                <w:rFonts w:ascii="Arial" w:hAnsi="Arial" w:cs="Arial"/>
              </w:rPr>
              <w:t>EBSCOhost</w:t>
            </w:r>
          </w:p>
        </w:tc>
        <w:tc>
          <w:tcPr>
            <w:tcW w:w="2852" w:type="dxa"/>
          </w:tcPr>
          <w:p w14:paraId="0923019F" w14:textId="77777777" w:rsidR="00801627" w:rsidRPr="00801627" w:rsidRDefault="00801627" w:rsidP="00801627">
            <w:pPr>
              <w:jc w:val="both"/>
              <w:rPr>
                <w:rFonts w:ascii="Arial" w:hAnsi="Arial" w:cs="Arial"/>
              </w:rPr>
            </w:pPr>
            <w:r w:rsidRPr="00801627">
              <w:rPr>
                <w:rFonts w:ascii="Arial" w:hAnsi="Arial" w:cs="Arial"/>
              </w:rPr>
              <w:t>Biomedical database from the National Library of Medicine</w:t>
            </w:r>
          </w:p>
        </w:tc>
      </w:tr>
      <w:tr w:rsidR="00801627" w:rsidRPr="00801627" w14:paraId="323AC290" w14:textId="77777777" w:rsidTr="00801627">
        <w:tc>
          <w:tcPr>
            <w:tcW w:w="2814" w:type="dxa"/>
          </w:tcPr>
          <w:p w14:paraId="28D6F03A" w14:textId="77777777" w:rsidR="00801627" w:rsidRPr="00801627" w:rsidRDefault="00801627" w:rsidP="00801627">
            <w:pPr>
              <w:jc w:val="both"/>
              <w:rPr>
                <w:rFonts w:ascii="Arial" w:hAnsi="Arial" w:cs="Arial"/>
                <w:b/>
              </w:rPr>
            </w:pPr>
            <w:proofErr w:type="spellStart"/>
            <w:r w:rsidRPr="00801627">
              <w:rPr>
                <w:rFonts w:ascii="Arial" w:hAnsi="Arial" w:cs="Arial"/>
                <w:b/>
              </w:rPr>
              <w:t>PsychINFO</w:t>
            </w:r>
            <w:proofErr w:type="spellEnd"/>
          </w:p>
        </w:tc>
        <w:tc>
          <w:tcPr>
            <w:tcW w:w="2815" w:type="dxa"/>
          </w:tcPr>
          <w:p w14:paraId="58CAB01E" w14:textId="77777777" w:rsidR="00801627" w:rsidRPr="00801627" w:rsidRDefault="00801627" w:rsidP="00801627">
            <w:pPr>
              <w:jc w:val="both"/>
              <w:rPr>
                <w:rFonts w:ascii="Arial" w:hAnsi="Arial" w:cs="Arial"/>
              </w:rPr>
            </w:pPr>
            <w:r w:rsidRPr="00801627">
              <w:rPr>
                <w:rFonts w:ascii="Arial" w:hAnsi="Arial" w:cs="Arial"/>
              </w:rPr>
              <w:t>EBSCOhost</w:t>
            </w:r>
          </w:p>
        </w:tc>
        <w:tc>
          <w:tcPr>
            <w:tcW w:w="2852" w:type="dxa"/>
          </w:tcPr>
          <w:p w14:paraId="72D360F0" w14:textId="77777777" w:rsidR="00801627" w:rsidRPr="00801627" w:rsidRDefault="00801627" w:rsidP="00801627">
            <w:pPr>
              <w:jc w:val="both"/>
              <w:rPr>
                <w:rFonts w:ascii="Arial" w:hAnsi="Arial" w:cs="Arial"/>
              </w:rPr>
            </w:pPr>
            <w:r w:rsidRPr="00801627">
              <w:rPr>
                <w:rFonts w:ascii="Arial" w:hAnsi="Arial" w:cs="Arial"/>
              </w:rPr>
              <w:t xml:space="preserve">Psychology and linked </w:t>
            </w:r>
            <w:proofErr w:type="gramStart"/>
            <w:r w:rsidRPr="00801627">
              <w:rPr>
                <w:rFonts w:ascii="Arial" w:hAnsi="Arial" w:cs="Arial"/>
              </w:rPr>
              <w:t>subjects</w:t>
            </w:r>
            <w:proofErr w:type="gramEnd"/>
            <w:r w:rsidRPr="00801627">
              <w:rPr>
                <w:rFonts w:ascii="Arial" w:hAnsi="Arial" w:cs="Arial"/>
              </w:rPr>
              <w:t xml:space="preserve"> database</w:t>
            </w:r>
          </w:p>
        </w:tc>
      </w:tr>
    </w:tbl>
    <w:p w14:paraId="5A6CE213" w14:textId="6B7A75D8" w:rsidR="00801627" w:rsidRPr="00801627" w:rsidRDefault="00801627" w:rsidP="002245C1">
      <w:pPr>
        <w:spacing w:before="240" w:line="360" w:lineRule="auto"/>
        <w:jc w:val="both"/>
        <w:rPr>
          <w:rFonts w:ascii="Arial" w:hAnsi="Arial" w:cs="Arial"/>
        </w:rPr>
      </w:pPr>
      <w:r w:rsidRPr="00801627">
        <w:rPr>
          <w:rFonts w:ascii="Arial" w:hAnsi="Arial" w:cs="Arial"/>
        </w:rPr>
        <w:t xml:space="preserve">Electronic databases have thesauruses of Index or </w:t>
      </w:r>
      <w:proofErr w:type="spellStart"/>
      <w:r w:rsidRPr="00801627">
        <w:rPr>
          <w:rFonts w:ascii="Arial" w:hAnsi="Arial" w:cs="Arial"/>
        </w:rPr>
        <w:t>MeSH</w:t>
      </w:r>
      <w:proofErr w:type="spellEnd"/>
      <w:r w:rsidRPr="00801627">
        <w:rPr>
          <w:rFonts w:ascii="Arial" w:hAnsi="Arial" w:cs="Arial"/>
        </w:rPr>
        <w:t xml:space="preserve"> Terms which are linked to all pieces of published research, to enable them to be categorised by the databases (Aveyard, 2010). The thesaurus of each of the databases used in this systematic review, were accessed to search for Index Terms which were relevant to each concept within the PICOS tool. This was then followed by searching for the PICOS tool’s key terms in the Titles and/or Abstracts of research papers. Truncations of these key terms using ‘*’ were used to widen the searches to include a variety of spellings and suffixes. For </w:t>
      </w:r>
      <w:r w:rsidR="00C3697C">
        <w:rPr>
          <w:rFonts w:ascii="Arial" w:hAnsi="Arial" w:cs="Arial"/>
        </w:rPr>
        <w:t>e</w:t>
      </w:r>
      <w:r w:rsidRPr="00801627">
        <w:rPr>
          <w:rFonts w:ascii="Arial" w:hAnsi="Arial" w:cs="Arial"/>
        </w:rPr>
        <w:t>xample, the term nurse was searched using ‘</w:t>
      </w:r>
      <w:proofErr w:type="spellStart"/>
      <w:r w:rsidRPr="00801627">
        <w:rPr>
          <w:rFonts w:ascii="Arial" w:hAnsi="Arial" w:cs="Arial"/>
        </w:rPr>
        <w:t>nurs</w:t>
      </w:r>
      <w:proofErr w:type="spellEnd"/>
      <w:r w:rsidRPr="00801627">
        <w:rPr>
          <w:rFonts w:ascii="Arial" w:hAnsi="Arial" w:cs="Arial"/>
        </w:rPr>
        <w:t xml:space="preserve">*’ to retrieve results containing the single, plural and present participle forms of the term nurse. The Boolean term ‘OR’ was then used between each of the Index Term and key terms within one concept group, to widen the search to include as many relevant research papers as possible. The ‘AND’ Boolean Term was then used between each of the concept groups’ search strings, to </w:t>
      </w:r>
      <w:r w:rsidRPr="00801627">
        <w:rPr>
          <w:rFonts w:ascii="Arial" w:hAnsi="Arial" w:cs="Arial"/>
        </w:rPr>
        <w:lastRenderedPageBreak/>
        <w:t>combine the searches together. This narrowed the results to research papers which were relevant to all the concepts (Bettany-</w:t>
      </w:r>
      <w:proofErr w:type="spellStart"/>
      <w:r w:rsidRPr="00801627">
        <w:rPr>
          <w:rFonts w:ascii="Arial" w:hAnsi="Arial" w:cs="Arial"/>
        </w:rPr>
        <w:t>Saltikov</w:t>
      </w:r>
      <w:proofErr w:type="spellEnd"/>
      <w:r w:rsidRPr="00801627">
        <w:rPr>
          <w:rFonts w:ascii="Arial" w:hAnsi="Arial" w:cs="Arial"/>
        </w:rPr>
        <w:t xml:space="preserve">, 2012). </w:t>
      </w:r>
    </w:p>
    <w:p w14:paraId="1E29D2F6"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For this systematic review, the same search strings were used for CINAHL, Medline and </w:t>
      </w:r>
      <w:proofErr w:type="spellStart"/>
      <w:r w:rsidRPr="00801627">
        <w:rPr>
          <w:rFonts w:ascii="Arial" w:hAnsi="Arial" w:cs="Arial"/>
        </w:rPr>
        <w:t>PsychINFO</w:t>
      </w:r>
      <w:proofErr w:type="spellEnd"/>
      <w:r w:rsidRPr="00801627">
        <w:rPr>
          <w:rFonts w:ascii="Arial" w:hAnsi="Arial" w:cs="Arial"/>
        </w:rPr>
        <w:t xml:space="preserve"> as they were all accessed via the EBSCOhost database and therefore, used the same thesaurus for categorisation. However, a different variation of the search string was used for </w:t>
      </w:r>
      <w:proofErr w:type="spellStart"/>
      <w:r w:rsidRPr="00801627">
        <w:rPr>
          <w:rFonts w:ascii="Arial" w:hAnsi="Arial" w:cs="Arial"/>
        </w:rPr>
        <w:t>Embase</w:t>
      </w:r>
      <w:proofErr w:type="spellEnd"/>
      <w:r w:rsidRPr="00801627">
        <w:rPr>
          <w:rFonts w:ascii="Arial" w:hAnsi="Arial" w:cs="Arial"/>
        </w:rPr>
        <w:t xml:space="preserve"> as this was accessed through Elsevier, which uses a different thesaurus. The search strings used can be seen in Appendix 3. </w:t>
      </w:r>
    </w:p>
    <w:p w14:paraId="458EFBF6"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Finally, limits were applied to the searches once the search strings had been compiled and combined. The limits used were English language, human studies and a time limit. Originally, an 18-year time limit was applied to the searches, to assess the scale of the available research. On completion of this, it was found that many of the studies were published within the past 10 years and were </w:t>
      </w:r>
      <w:proofErr w:type="gramStart"/>
      <w:r w:rsidRPr="00801627">
        <w:rPr>
          <w:rFonts w:ascii="Arial" w:hAnsi="Arial" w:cs="Arial"/>
        </w:rPr>
        <w:t>sufficient</w:t>
      </w:r>
      <w:proofErr w:type="gramEnd"/>
      <w:r w:rsidRPr="00801627">
        <w:rPr>
          <w:rFonts w:ascii="Arial" w:hAnsi="Arial" w:cs="Arial"/>
        </w:rPr>
        <w:t xml:space="preserve"> in addressing the review question. Therefore, in the final searches, a 10-year limit was applied.</w:t>
      </w:r>
    </w:p>
    <w:p w14:paraId="4F4AAC24" w14:textId="77777777" w:rsidR="00801627" w:rsidRPr="00801627" w:rsidRDefault="00801627" w:rsidP="00F352B9">
      <w:pPr>
        <w:pStyle w:val="Heading4"/>
        <w:spacing w:after="240"/>
      </w:pPr>
      <w:bookmarkStart w:id="31" w:name="_Toc523754561"/>
      <w:r w:rsidRPr="00801627">
        <w:t>3.4.3 Inclusion and Exclusion Criteria</w:t>
      </w:r>
      <w:bookmarkEnd w:id="31"/>
      <w:r w:rsidRPr="00801627">
        <w:t xml:space="preserve"> </w:t>
      </w:r>
    </w:p>
    <w:p w14:paraId="7EBABB70" w14:textId="78E43910" w:rsidR="00801627" w:rsidRPr="00801627" w:rsidRDefault="00801627" w:rsidP="00801627">
      <w:pPr>
        <w:spacing w:line="360" w:lineRule="auto"/>
        <w:jc w:val="both"/>
        <w:rPr>
          <w:rFonts w:ascii="Arial" w:hAnsi="Arial" w:cs="Arial"/>
        </w:rPr>
      </w:pPr>
      <w:bookmarkStart w:id="32" w:name="_Hlk520454993"/>
      <w:r w:rsidRPr="00801627">
        <w:rPr>
          <w:rFonts w:ascii="Arial" w:hAnsi="Arial" w:cs="Arial"/>
        </w:rPr>
        <w:t xml:space="preserve">Inclusion criteria were developed during the scoping process to support the author in eliminating research papers, which were not suitable in addressing the review’s question. While the predefined criteria create limits for the review by predefining what can be included, they reduce author bias by ensuring research papers are included based on their relevance and not whether they are of personal interest to the author (Butler et al., 2016). The Inclusion criteria used for this review can be seen in Figure </w:t>
      </w:r>
      <w:r w:rsidR="000005C7">
        <w:rPr>
          <w:rFonts w:ascii="Arial" w:hAnsi="Arial" w:cs="Arial"/>
        </w:rPr>
        <w:t>6</w:t>
      </w:r>
      <w:r w:rsidRPr="00801627">
        <w:rPr>
          <w:rFonts w:ascii="Arial" w:hAnsi="Arial" w:cs="Arial"/>
        </w:rPr>
        <w:t xml:space="preserve">. </w:t>
      </w:r>
    </w:p>
    <w:tbl>
      <w:tblPr>
        <w:tblStyle w:val="TableGrid"/>
        <w:tblW w:w="0" w:type="auto"/>
        <w:tblLook w:val="04A0" w:firstRow="1" w:lastRow="0" w:firstColumn="1" w:lastColumn="0" w:noHBand="0" w:noVBand="1"/>
      </w:tblPr>
      <w:tblGrid>
        <w:gridCol w:w="3228"/>
        <w:gridCol w:w="5253"/>
      </w:tblGrid>
      <w:tr w:rsidR="00801627" w:rsidRPr="00801627" w14:paraId="3FB265AC" w14:textId="77777777" w:rsidTr="00801627">
        <w:tc>
          <w:tcPr>
            <w:tcW w:w="8481" w:type="dxa"/>
            <w:gridSpan w:val="2"/>
            <w:tcBorders>
              <w:left w:val="nil"/>
              <w:bottom w:val="single" w:sz="4" w:space="0" w:color="auto"/>
              <w:right w:val="nil"/>
            </w:tcBorders>
          </w:tcPr>
          <w:bookmarkEnd w:id="32"/>
          <w:p w14:paraId="4582A2F5" w14:textId="37BBF403" w:rsidR="00801627" w:rsidRPr="00801627" w:rsidRDefault="00801627" w:rsidP="00801627">
            <w:pPr>
              <w:jc w:val="both"/>
              <w:rPr>
                <w:rFonts w:ascii="Arial" w:hAnsi="Arial" w:cs="Arial"/>
              </w:rPr>
            </w:pPr>
            <w:r w:rsidRPr="00801627">
              <w:rPr>
                <w:rFonts w:ascii="Arial" w:hAnsi="Arial" w:cs="Arial"/>
              </w:rPr>
              <w:t xml:space="preserve">Figure </w:t>
            </w:r>
            <w:r w:rsidR="000005C7">
              <w:rPr>
                <w:rFonts w:ascii="Arial" w:hAnsi="Arial" w:cs="Arial"/>
              </w:rPr>
              <w:t>6</w:t>
            </w:r>
            <w:r w:rsidRPr="00801627">
              <w:rPr>
                <w:rFonts w:ascii="Arial" w:hAnsi="Arial" w:cs="Arial"/>
              </w:rPr>
              <w:t xml:space="preserve"> - Inclusion Criteria</w:t>
            </w:r>
          </w:p>
        </w:tc>
      </w:tr>
      <w:tr w:rsidR="00801627" w:rsidRPr="00801627" w14:paraId="47F95E03" w14:textId="77777777" w:rsidTr="00801627">
        <w:tc>
          <w:tcPr>
            <w:tcW w:w="8481" w:type="dxa"/>
            <w:gridSpan w:val="2"/>
            <w:tcBorders>
              <w:left w:val="nil"/>
              <w:right w:val="nil"/>
            </w:tcBorders>
          </w:tcPr>
          <w:p w14:paraId="39F35B11" w14:textId="77777777" w:rsidR="00801627" w:rsidRPr="00801627" w:rsidRDefault="00801627" w:rsidP="00801627">
            <w:pPr>
              <w:jc w:val="both"/>
              <w:rPr>
                <w:rFonts w:ascii="Arial" w:hAnsi="Arial" w:cs="Arial"/>
              </w:rPr>
            </w:pPr>
          </w:p>
        </w:tc>
      </w:tr>
      <w:tr w:rsidR="00801627" w:rsidRPr="00801627" w14:paraId="4F3F766E" w14:textId="77777777" w:rsidTr="00801627">
        <w:tc>
          <w:tcPr>
            <w:tcW w:w="3228" w:type="dxa"/>
          </w:tcPr>
          <w:p w14:paraId="449873D4" w14:textId="77777777" w:rsidR="00801627" w:rsidRPr="00801627" w:rsidRDefault="00801627" w:rsidP="00801627">
            <w:pPr>
              <w:jc w:val="both"/>
              <w:rPr>
                <w:rFonts w:ascii="Arial" w:hAnsi="Arial" w:cs="Arial"/>
                <w:b/>
              </w:rPr>
            </w:pPr>
            <w:r w:rsidRPr="00801627">
              <w:rPr>
                <w:rFonts w:ascii="Arial" w:hAnsi="Arial" w:cs="Arial"/>
                <w:b/>
              </w:rPr>
              <w:t xml:space="preserve">Criteria </w:t>
            </w:r>
          </w:p>
        </w:tc>
        <w:tc>
          <w:tcPr>
            <w:tcW w:w="5253" w:type="dxa"/>
          </w:tcPr>
          <w:p w14:paraId="27A06495" w14:textId="77777777" w:rsidR="00801627" w:rsidRPr="00801627" w:rsidRDefault="00801627" w:rsidP="00801627">
            <w:pPr>
              <w:jc w:val="both"/>
              <w:rPr>
                <w:rFonts w:ascii="Arial" w:hAnsi="Arial" w:cs="Arial"/>
                <w:b/>
              </w:rPr>
            </w:pPr>
            <w:r w:rsidRPr="00801627">
              <w:rPr>
                <w:rFonts w:ascii="Arial" w:hAnsi="Arial" w:cs="Arial"/>
                <w:b/>
              </w:rPr>
              <w:t>Justification</w:t>
            </w:r>
          </w:p>
        </w:tc>
      </w:tr>
      <w:tr w:rsidR="00801627" w:rsidRPr="00801627" w14:paraId="43744638" w14:textId="77777777" w:rsidTr="00801627">
        <w:tc>
          <w:tcPr>
            <w:tcW w:w="3228" w:type="dxa"/>
          </w:tcPr>
          <w:p w14:paraId="50AF2CAE" w14:textId="77777777" w:rsidR="00801627" w:rsidRPr="00801627" w:rsidRDefault="00801627" w:rsidP="00801627">
            <w:pPr>
              <w:jc w:val="both"/>
              <w:rPr>
                <w:rFonts w:ascii="Arial" w:hAnsi="Arial" w:cs="Arial"/>
              </w:rPr>
            </w:pPr>
            <w:r w:rsidRPr="00801627">
              <w:rPr>
                <w:rFonts w:ascii="Arial" w:hAnsi="Arial" w:cs="Arial"/>
              </w:rPr>
              <w:t>Published between the years 2008 and 2018</w:t>
            </w:r>
          </w:p>
        </w:tc>
        <w:tc>
          <w:tcPr>
            <w:tcW w:w="5253" w:type="dxa"/>
          </w:tcPr>
          <w:p w14:paraId="6B51FD6E" w14:textId="77777777" w:rsidR="00801627" w:rsidRPr="00801627" w:rsidRDefault="00801627" w:rsidP="00801627">
            <w:pPr>
              <w:jc w:val="both"/>
              <w:rPr>
                <w:rFonts w:ascii="Arial" w:hAnsi="Arial" w:cs="Arial"/>
              </w:rPr>
            </w:pPr>
            <w:r w:rsidRPr="00801627">
              <w:rPr>
                <w:rFonts w:ascii="Arial" w:hAnsi="Arial" w:cs="Arial"/>
              </w:rPr>
              <w:t xml:space="preserve">Research papers published before 2008 will be excluded to ensure that the most recent research is included to efficiently examine the current practices and experiences of school nurses.  </w:t>
            </w:r>
          </w:p>
        </w:tc>
      </w:tr>
      <w:tr w:rsidR="00801627" w:rsidRPr="00801627" w14:paraId="7A897575" w14:textId="77777777" w:rsidTr="00801627">
        <w:tc>
          <w:tcPr>
            <w:tcW w:w="3228" w:type="dxa"/>
          </w:tcPr>
          <w:p w14:paraId="5EB6A37D" w14:textId="77777777" w:rsidR="00801627" w:rsidRPr="00801627" w:rsidRDefault="00801627" w:rsidP="00801627">
            <w:pPr>
              <w:jc w:val="both"/>
              <w:rPr>
                <w:rFonts w:ascii="Arial" w:hAnsi="Arial" w:cs="Arial"/>
              </w:rPr>
            </w:pPr>
            <w:r w:rsidRPr="00801627">
              <w:rPr>
                <w:rFonts w:ascii="Arial" w:hAnsi="Arial" w:cs="Arial"/>
              </w:rPr>
              <w:t>Examines the experiences of school nurses and their existing practice</w:t>
            </w:r>
          </w:p>
        </w:tc>
        <w:tc>
          <w:tcPr>
            <w:tcW w:w="5253" w:type="dxa"/>
          </w:tcPr>
          <w:p w14:paraId="1FAAE7C0" w14:textId="77777777" w:rsidR="00801627" w:rsidRPr="00801627" w:rsidRDefault="00801627" w:rsidP="00801627">
            <w:pPr>
              <w:jc w:val="both"/>
              <w:rPr>
                <w:rFonts w:ascii="Arial" w:hAnsi="Arial" w:cs="Arial"/>
              </w:rPr>
            </w:pPr>
            <w:r w:rsidRPr="00801627">
              <w:rPr>
                <w:rFonts w:ascii="Arial" w:hAnsi="Arial" w:cs="Arial"/>
              </w:rPr>
              <w:t xml:space="preserve">This review will focus on the experiences of school nurses involved in the care of children and adolescents with mental health problems. </w:t>
            </w:r>
          </w:p>
        </w:tc>
      </w:tr>
      <w:tr w:rsidR="00801627" w:rsidRPr="00801627" w14:paraId="5B878F5E" w14:textId="77777777" w:rsidTr="00801627">
        <w:tc>
          <w:tcPr>
            <w:tcW w:w="3228" w:type="dxa"/>
          </w:tcPr>
          <w:p w14:paraId="066BF900" w14:textId="77777777" w:rsidR="00801627" w:rsidRPr="00801627" w:rsidRDefault="00801627" w:rsidP="00801627">
            <w:pPr>
              <w:jc w:val="both"/>
              <w:rPr>
                <w:rFonts w:ascii="Arial" w:hAnsi="Arial" w:cs="Arial"/>
              </w:rPr>
            </w:pPr>
            <w:r w:rsidRPr="00801627">
              <w:rPr>
                <w:rFonts w:ascii="Arial" w:hAnsi="Arial" w:cs="Arial"/>
              </w:rPr>
              <w:t>Reports on the management of mental health problems in children and adolescents</w:t>
            </w:r>
          </w:p>
        </w:tc>
        <w:tc>
          <w:tcPr>
            <w:tcW w:w="5253" w:type="dxa"/>
          </w:tcPr>
          <w:p w14:paraId="773C3343" w14:textId="77777777" w:rsidR="00801627" w:rsidRPr="00801627" w:rsidRDefault="00801627" w:rsidP="00801627">
            <w:pPr>
              <w:jc w:val="both"/>
              <w:rPr>
                <w:rFonts w:ascii="Arial" w:hAnsi="Arial" w:cs="Arial"/>
              </w:rPr>
            </w:pPr>
            <w:r w:rsidRPr="00801627">
              <w:rPr>
                <w:rFonts w:ascii="Arial" w:hAnsi="Arial" w:cs="Arial"/>
              </w:rPr>
              <w:t xml:space="preserve">This review will include research papers which explore the management of mental health problems in children and adolescents. Therefore, research papers which report on the school nursing input on other health problems will be excluded. </w:t>
            </w:r>
          </w:p>
        </w:tc>
      </w:tr>
      <w:tr w:rsidR="00801627" w:rsidRPr="00801627" w14:paraId="0000695F" w14:textId="77777777" w:rsidTr="00801627">
        <w:tc>
          <w:tcPr>
            <w:tcW w:w="3228" w:type="dxa"/>
          </w:tcPr>
          <w:p w14:paraId="7A93F711" w14:textId="77777777" w:rsidR="00801627" w:rsidRPr="00801627" w:rsidRDefault="00801627" w:rsidP="00801627">
            <w:pPr>
              <w:jc w:val="both"/>
              <w:rPr>
                <w:rFonts w:ascii="Arial" w:hAnsi="Arial" w:cs="Arial"/>
              </w:rPr>
            </w:pPr>
            <w:r w:rsidRPr="00801627">
              <w:rPr>
                <w:rFonts w:ascii="Arial" w:hAnsi="Arial" w:cs="Arial"/>
              </w:rPr>
              <w:t xml:space="preserve">Primary qualitative and mixed-methods research </w:t>
            </w:r>
          </w:p>
        </w:tc>
        <w:tc>
          <w:tcPr>
            <w:tcW w:w="5253" w:type="dxa"/>
          </w:tcPr>
          <w:p w14:paraId="197A32ED" w14:textId="77777777" w:rsidR="00801627" w:rsidRPr="00801627" w:rsidRDefault="00801627" w:rsidP="00801627">
            <w:pPr>
              <w:jc w:val="both"/>
              <w:rPr>
                <w:rFonts w:ascii="Arial" w:hAnsi="Arial" w:cs="Arial"/>
              </w:rPr>
            </w:pPr>
            <w:r w:rsidRPr="00801627">
              <w:rPr>
                <w:rFonts w:ascii="Arial" w:hAnsi="Arial" w:cs="Arial"/>
              </w:rPr>
              <w:t xml:space="preserve">Qualitative data is most appropriate in addressing the reviews question of the school nurses’ experiences. Qualitative data from mixed-methods research papers will also be included to add to the body of research available. </w:t>
            </w:r>
          </w:p>
        </w:tc>
      </w:tr>
      <w:tr w:rsidR="00801627" w:rsidRPr="00801627" w14:paraId="49939E58" w14:textId="77777777" w:rsidTr="00801627">
        <w:tc>
          <w:tcPr>
            <w:tcW w:w="3228" w:type="dxa"/>
          </w:tcPr>
          <w:p w14:paraId="2AD708A0" w14:textId="77777777" w:rsidR="00801627" w:rsidRPr="00801627" w:rsidRDefault="00801627" w:rsidP="00801627">
            <w:pPr>
              <w:jc w:val="both"/>
              <w:rPr>
                <w:rFonts w:ascii="Arial" w:hAnsi="Arial" w:cs="Arial"/>
              </w:rPr>
            </w:pPr>
            <w:r w:rsidRPr="00801627">
              <w:rPr>
                <w:rFonts w:ascii="Arial" w:hAnsi="Arial" w:cs="Arial"/>
              </w:rPr>
              <w:lastRenderedPageBreak/>
              <w:t>Research must have been conducted in a westernised country</w:t>
            </w:r>
          </w:p>
        </w:tc>
        <w:tc>
          <w:tcPr>
            <w:tcW w:w="5253" w:type="dxa"/>
          </w:tcPr>
          <w:p w14:paraId="1672B4ED" w14:textId="77777777" w:rsidR="00801627" w:rsidRPr="00801627" w:rsidRDefault="00801627" w:rsidP="00801627">
            <w:pPr>
              <w:jc w:val="both"/>
              <w:rPr>
                <w:rFonts w:ascii="Arial" w:hAnsi="Arial" w:cs="Arial"/>
              </w:rPr>
            </w:pPr>
            <w:r w:rsidRPr="00801627">
              <w:rPr>
                <w:rFonts w:ascii="Arial" w:hAnsi="Arial" w:cs="Arial"/>
              </w:rPr>
              <w:t xml:space="preserve">This review is being conducted in the UK, therefore, to best inform current UK school nursing practice, the research which this review reports on, must have been conducted in a country with a comparable health system and socio-economic situation. </w:t>
            </w:r>
          </w:p>
        </w:tc>
      </w:tr>
      <w:tr w:rsidR="00801627" w:rsidRPr="00801627" w14:paraId="2FCAB4FA" w14:textId="77777777" w:rsidTr="00801627">
        <w:tc>
          <w:tcPr>
            <w:tcW w:w="3228" w:type="dxa"/>
          </w:tcPr>
          <w:p w14:paraId="3F2E834A" w14:textId="77777777" w:rsidR="00801627" w:rsidRPr="00801627" w:rsidRDefault="00801627" w:rsidP="00801627">
            <w:pPr>
              <w:jc w:val="both"/>
              <w:rPr>
                <w:rFonts w:ascii="Arial" w:hAnsi="Arial" w:cs="Arial"/>
              </w:rPr>
            </w:pPr>
            <w:r w:rsidRPr="00801627">
              <w:rPr>
                <w:rFonts w:ascii="Arial" w:hAnsi="Arial" w:cs="Arial"/>
              </w:rPr>
              <w:t>Published in the English Language</w:t>
            </w:r>
          </w:p>
        </w:tc>
        <w:tc>
          <w:tcPr>
            <w:tcW w:w="5253" w:type="dxa"/>
          </w:tcPr>
          <w:p w14:paraId="766F883E" w14:textId="77777777" w:rsidR="00801627" w:rsidRPr="00801627" w:rsidRDefault="00801627" w:rsidP="00801627">
            <w:pPr>
              <w:jc w:val="both"/>
              <w:rPr>
                <w:rFonts w:ascii="Arial" w:hAnsi="Arial" w:cs="Arial"/>
              </w:rPr>
            </w:pPr>
            <w:r w:rsidRPr="00801627">
              <w:rPr>
                <w:rFonts w:ascii="Arial" w:hAnsi="Arial" w:cs="Arial"/>
              </w:rPr>
              <w:t xml:space="preserve">The author is unable to understand languages other than the English language. Due to limited resources for this review, translation of research papers in other languages would not be possible. </w:t>
            </w:r>
          </w:p>
        </w:tc>
      </w:tr>
    </w:tbl>
    <w:p w14:paraId="0E8D9771" w14:textId="77777777" w:rsidR="00801627" w:rsidRPr="00801627" w:rsidRDefault="00801627" w:rsidP="00801627">
      <w:pPr>
        <w:spacing w:line="360" w:lineRule="auto"/>
        <w:jc w:val="both"/>
        <w:rPr>
          <w:rFonts w:ascii="Arial" w:hAnsi="Arial" w:cs="Arial"/>
          <w:b/>
        </w:rPr>
      </w:pPr>
    </w:p>
    <w:p w14:paraId="68F77B80" w14:textId="77777777" w:rsidR="00801627" w:rsidRPr="00801627" w:rsidRDefault="00801627" w:rsidP="00DB22DC">
      <w:pPr>
        <w:pStyle w:val="Heading4"/>
        <w:spacing w:after="240"/>
      </w:pPr>
      <w:bookmarkStart w:id="33" w:name="_Toc523754562"/>
      <w:r w:rsidRPr="00801627">
        <w:t>3.4.4 Selection of Primary Research Papers</w:t>
      </w:r>
      <w:bookmarkEnd w:id="33"/>
      <w:r w:rsidRPr="00801627">
        <w:t xml:space="preserve"> </w:t>
      </w:r>
    </w:p>
    <w:p w14:paraId="7949D934"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For each search, the abstracts and titles of the research papers were reviewed by the author. Those that presented relevance to the review’s question initially, had their full texts reviewed and the exclusion criteria applied to them by the author. </w:t>
      </w:r>
    </w:p>
    <w:p w14:paraId="211E9BD3" w14:textId="5ABB3EFE" w:rsidR="00801627" w:rsidRPr="00801627" w:rsidRDefault="00801627" w:rsidP="00801627">
      <w:pPr>
        <w:spacing w:line="360" w:lineRule="auto"/>
        <w:jc w:val="both"/>
        <w:rPr>
          <w:rFonts w:ascii="Arial" w:hAnsi="Arial" w:cs="Arial"/>
        </w:rPr>
      </w:pPr>
      <w:r w:rsidRPr="00801627">
        <w:rPr>
          <w:rFonts w:ascii="Arial" w:hAnsi="Arial" w:cs="Arial"/>
        </w:rPr>
        <w:t>Relevant research papers can be missed from comprehensive database searches. Therefore, to further develop the search strategy, a snowballing process was used to hand-search the reference lists of relevant research papers found in the electronic database searches. This process created an opportunity to identify relevant papers, which may be published but not categorised or available on the electronic databases used in the review (Bettany-</w:t>
      </w:r>
      <w:proofErr w:type="spellStart"/>
      <w:r w:rsidRPr="00801627">
        <w:rPr>
          <w:rFonts w:ascii="Arial" w:hAnsi="Arial" w:cs="Arial"/>
        </w:rPr>
        <w:t>Saltikov</w:t>
      </w:r>
      <w:proofErr w:type="spellEnd"/>
      <w:r w:rsidRPr="00801627">
        <w:rPr>
          <w:rFonts w:ascii="Arial" w:hAnsi="Arial" w:cs="Arial"/>
        </w:rPr>
        <w:t xml:space="preserve">, 2012). The same exclusion criteria were applied to the papers found during this process. </w:t>
      </w:r>
    </w:p>
    <w:p w14:paraId="2E4CB1EA" w14:textId="60A90754" w:rsidR="00801627" w:rsidRDefault="00801627" w:rsidP="00801627">
      <w:pPr>
        <w:spacing w:line="360" w:lineRule="auto"/>
        <w:jc w:val="both"/>
        <w:rPr>
          <w:rFonts w:ascii="Arial" w:hAnsi="Arial" w:cs="Arial"/>
        </w:rPr>
      </w:pPr>
      <w:r w:rsidRPr="00801627">
        <w:rPr>
          <w:rFonts w:ascii="Arial" w:hAnsi="Arial" w:cs="Arial"/>
        </w:rPr>
        <w:t>A summary of the research papers which had their full-texts reviewed during the search process can be seen in Appendix 4</w:t>
      </w:r>
      <w:r w:rsidR="0092766B">
        <w:rPr>
          <w:rFonts w:ascii="Arial" w:hAnsi="Arial" w:cs="Arial"/>
        </w:rPr>
        <w:t xml:space="preserve">, which will also show the origin </w:t>
      </w:r>
      <w:r w:rsidR="001A20BF">
        <w:rPr>
          <w:rFonts w:ascii="Arial" w:hAnsi="Arial" w:cs="Arial"/>
        </w:rPr>
        <w:t xml:space="preserve">of the papers from the search strategy and rationale for their exclusion, when applicable. </w:t>
      </w:r>
      <w:r w:rsidRPr="00801627">
        <w:rPr>
          <w:rFonts w:ascii="Arial" w:hAnsi="Arial" w:cs="Arial"/>
        </w:rPr>
        <w:t xml:space="preserve"> </w:t>
      </w:r>
    </w:p>
    <w:tbl>
      <w:tblPr>
        <w:tblStyle w:val="TableGrid"/>
        <w:tblW w:w="0" w:type="auto"/>
        <w:tblLook w:val="04A0" w:firstRow="1" w:lastRow="0" w:firstColumn="1" w:lastColumn="0" w:noHBand="0" w:noVBand="1"/>
      </w:tblPr>
      <w:tblGrid>
        <w:gridCol w:w="8481"/>
      </w:tblGrid>
      <w:tr w:rsidR="00801627" w:rsidRPr="00801627" w14:paraId="1D30144C" w14:textId="77777777" w:rsidTr="00801627">
        <w:tc>
          <w:tcPr>
            <w:tcW w:w="8481" w:type="dxa"/>
            <w:tcBorders>
              <w:left w:val="nil"/>
              <w:right w:val="nil"/>
            </w:tcBorders>
          </w:tcPr>
          <w:p w14:paraId="4F5223B1" w14:textId="25EAA966" w:rsidR="00801627" w:rsidRPr="00801627" w:rsidRDefault="00801627" w:rsidP="00801627">
            <w:pPr>
              <w:jc w:val="both"/>
              <w:rPr>
                <w:rFonts w:ascii="Arial" w:hAnsi="Arial" w:cs="Arial"/>
              </w:rPr>
            </w:pPr>
            <w:r w:rsidRPr="00801627">
              <w:rPr>
                <w:rFonts w:ascii="Arial" w:hAnsi="Arial" w:cs="Arial"/>
              </w:rPr>
              <w:t xml:space="preserve">Figure </w:t>
            </w:r>
            <w:r w:rsidR="00F72842">
              <w:rPr>
                <w:rFonts w:ascii="Arial" w:hAnsi="Arial" w:cs="Arial"/>
              </w:rPr>
              <w:t>7</w:t>
            </w:r>
            <w:r w:rsidRPr="00801627">
              <w:rPr>
                <w:rFonts w:ascii="Arial" w:hAnsi="Arial" w:cs="Arial"/>
              </w:rPr>
              <w:t xml:space="preserve"> - Examples of research topics not meeting this review’s criteria</w:t>
            </w:r>
          </w:p>
        </w:tc>
      </w:tr>
      <w:tr w:rsidR="00801627" w:rsidRPr="00801627" w14:paraId="5B14944B" w14:textId="77777777" w:rsidTr="00801627">
        <w:tc>
          <w:tcPr>
            <w:tcW w:w="8481" w:type="dxa"/>
            <w:tcBorders>
              <w:left w:val="nil"/>
              <w:right w:val="nil"/>
            </w:tcBorders>
          </w:tcPr>
          <w:p w14:paraId="588756AA" w14:textId="77777777" w:rsidR="00801627" w:rsidRPr="00801627" w:rsidRDefault="00801627" w:rsidP="00801627">
            <w:pPr>
              <w:jc w:val="both"/>
              <w:rPr>
                <w:rFonts w:ascii="Arial" w:hAnsi="Arial" w:cs="Arial"/>
              </w:rPr>
            </w:pPr>
          </w:p>
        </w:tc>
      </w:tr>
      <w:tr w:rsidR="00801627" w:rsidRPr="00801627" w14:paraId="2886B712" w14:textId="77777777" w:rsidTr="00801627">
        <w:tc>
          <w:tcPr>
            <w:tcW w:w="8481" w:type="dxa"/>
            <w:shd w:val="clear" w:color="auto" w:fill="F2F2F2" w:themeFill="background1" w:themeFillShade="F2"/>
          </w:tcPr>
          <w:p w14:paraId="3F89E799" w14:textId="77777777" w:rsidR="00801627" w:rsidRPr="00801627" w:rsidRDefault="00801627" w:rsidP="00801627">
            <w:pPr>
              <w:jc w:val="both"/>
              <w:rPr>
                <w:rFonts w:ascii="Arial" w:hAnsi="Arial" w:cs="Arial"/>
                <w:b/>
              </w:rPr>
            </w:pPr>
            <w:r w:rsidRPr="00801627">
              <w:rPr>
                <w:rFonts w:ascii="Arial" w:hAnsi="Arial" w:cs="Arial"/>
                <w:b/>
              </w:rPr>
              <w:t>Examples of topics of the research studies found which did not meet the inclusion criteria for this systematic review</w:t>
            </w:r>
          </w:p>
        </w:tc>
      </w:tr>
      <w:tr w:rsidR="00801627" w:rsidRPr="00801627" w14:paraId="08F204E5" w14:textId="77777777" w:rsidTr="00801627">
        <w:tc>
          <w:tcPr>
            <w:tcW w:w="8481" w:type="dxa"/>
          </w:tcPr>
          <w:p w14:paraId="5329E2E3" w14:textId="77777777" w:rsidR="00801627" w:rsidRPr="00801627" w:rsidRDefault="00801627" w:rsidP="00801627">
            <w:pPr>
              <w:jc w:val="both"/>
              <w:rPr>
                <w:rFonts w:ascii="Arial" w:hAnsi="Arial" w:cs="Arial"/>
              </w:rPr>
            </w:pPr>
            <w:r w:rsidRPr="00801627">
              <w:rPr>
                <w:rFonts w:ascii="Arial" w:hAnsi="Arial" w:cs="Arial"/>
              </w:rPr>
              <w:t>Views of adolescents in accessing mental health support from the school nurse</w:t>
            </w:r>
          </w:p>
        </w:tc>
      </w:tr>
      <w:tr w:rsidR="00801627" w:rsidRPr="00801627" w14:paraId="268995C0" w14:textId="77777777" w:rsidTr="00801627">
        <w:tc>
          <w:tcPr>
            <w:tcW w:w="8481" w:type="dxa"/>
            <w:tcBorders>
              <w:bottom w:val="single" w:sz="4" w:space="0" w:color="auto"/>
            </w:tcBorders>
          </w:tcPr>
          <w:p w14:paraId="47B28448" w14:textId="2B9750B5" w:rsidR="00801627" w:rsidRPr="00801627" w:rsidRDefault="00F72842" w:rsidP="00801627">
            <w:pPr>
              <w:jc w:val="both"/>
              <w:rPr>
                <w:rFonts w:ascii="Arial" w:hAnsi="Arial" w:cs="Arial"/>
              </w:rPr>
            </w:pPr>
            <w:r>
              <w:rPr>
                <w:rFonts w:ascii="Arial" w:hAnsi="Arial" w:cs="Arial"/>
              </w:rPr>
              <w:t>Experiences of Paediatric nurses in caring for mental health patients in acute settings</w:t>
            </w:r>
          </w:p>
        </w:tc>
      </w:tr>
      <w:tr w:rsidR="00801627" w:rsidRPr="00801627" w14:paraId="2314BE5F" w14:textId="77777777" w:rsidTr="00801627">
        <w:tc>
          <w:tcPr>
            <w:tcW w:w="8481" w:type="dxa"/>
            <w:tcBorders>
              <w:bottom w:val="single" w:sz="4" w:space="0" w:color="auto"/>
            </w:tcBorders>
          </w:tcPr>
          <w:p w14:paraId="0742A731" w14:textId="6B422DEE" w:rsidR="00801627" w:rsidRPr="00801627" w:rsidRDefault="00F72842" w:rsidP="00801627">
            <w:pPr>
              <w:jc w:val="both"/>
              <w:rPr>
                <w:rFonts w:ascii="Arial" w:hAnsi="Arial" w:cs="Arial"/>
              </w:rPr>
            </w:pPr>
            <w:r>
              <w:rPr>
                <w:rFonts w:ascii="Arial" w:hAnsi="Arial" w:cs="Arial"/>
              </w:rPr>
              <w:t>Experiences of Teachers and School staff</w:t>
            </w:r>
            <w:r w:rsidR="00801627" w:rsidRPr="00801627">
              <w:rPr>
                <w:rFonts w:ascii="Arial" w:hAnsi="Arial" w:cs="Arial"/>
              </w:rPr>
              <w:t xml:space="preserve"> </w:t>
            </w:r>
          </w:p>
        </w:tc>
      </w:tr>
    </w:tbl>
    <w:p w14:paraId="6DD8057F" w14:textId="77777777" w:rsidR="00801627" w:rsidRPr="00801627" w:rsidRDefault="00801627" w:rsidP="00801627">
      <w:pPr>
        <w:spacing w:line="360" w:lineRule="auto"/>
        <w:jc w:val="both"/>
        <w:rPr>
          <w:rFonts w:ascii="Arial" w:hAnsi="Arial" w:cs="Arial"/>
        </w:rPr>
      </w:pPr>
    </w:p>
    <w:p w14:paraId="3A5DA8B4" w14:textId="5C9326EF" w:rsidR="0092766B" w:rsidRDefault="00801627" w:rsidP="00801627">
      <w:pPr>
        <w:spacing w:line="360" w:lineRule="auto"/>
        <w:jc w:val="both"/>
        <w:rPr>
          <w:rFonts w:ascii="Arial" w:hAnsi="Arial" w:cs="Arial"/>
        </w:rPr>
      </w:pPr>
      <w:r w:rsidRPr="00801627">
        <w:rPr>
          <w:rFonts w:ascii="Arial" w:hAnsi="Arial" w:cs="Arial"/>
        </w:rPr>
        <w:t xml:space="preserve">Some research papers found were relevant to the topic of child and adolescent mental health but did not meet the inclusion criteria for this study. Examples of these can be seen in Figure </w:t>
      </w:r>
      <w:r w:rsidR="00F72842">
        <w:rPr>
          <w:rFonts w:ascii="Arial" w:hAnsi="Arial" w:cs="Arial"/>
        </w:rPr>
        <w:t>7</w:t>
      </w:r>
      <w:r w:rsidRPr="00801627">
        <w:rPr>
          <w:rFonts w:ascii="Arial" w:hAnsi="Arial" w:cs="Arial"/>
        </w:rPr>
        <w:t xml:space="preserve">. </w:t>
      </w:r>
      <w:r w:rsidR="0092766B">
        <w:rPr>
          <w:rFonts w:ascii="Arial" w:hAnsi="Arial" w:cs="Arial"/>
        </w:rPr>
        <w:t xml:space="preserve">However, these were useful in providing an extended knowledge of the topic and used to support the background and discussion chapters. </w:t>
      </w:r>
    </w:p>
    <w:p w14:paraId="28B318F6" w14:textId="57C02429" w:rsidR="00801627" w:rsidRPr="00801627" w:rsidRDefault="00723E15" w:rsidP="00801627">
      <w:pPr>
        <w:spacing w:line="360" w:lineRule="auto"/>
        <w:jc w:val="both"/>
        <w:rPr>
          <w:rFonts w:ascii="Arial" w:hAnsi="Arial" w:cs="Arial"/>
        </w:rPr>
      </w:pPr>
      <w:r w:rsidRPr="00801627">
        <w:rPr>
          <w:rFonts w:ascii="Arial" w:hAnsi="Arial"/>
          <w:noProof/>
        </w:rPr>
        <w:lastRenderedPageBreak/>
        <mc:AlternateContent>
          <mc:Choice Requires="wpg">
            <w:drawing>
              <wp:anchor distT="0" distB="0" distL="114300" distR="114300" simplePos="0" relativeHeight="251662336" behindDoc="0" locked="0" layoutInCell="1" allowOverlap="1" wp14:anchorId="60A41814" wp14:editId="522E8D14">
                <wp:simplePos x="0" y="0"/>
                <wp:positionH relativeFrom="margin">
                  <wp:posOffset>-536575</wp:posOffset>
                </wp:positionH>
                <wp:positionV relativeFrom="paragraph">
                  <wp:posOffset>1066800</wp:posOffset>
                </wp:positionV>
                <wp:extent cx="6429375" cy="5359400"/>
                <wp:effectExtent l="0" t="0" r="28575" b="12700"/>
                <wp:wrapSquare wrapText="bothSides"/>
                <wp:docPr id="3" name="Group 3"/>
                <wp:cNvGraphicFramePr/>
                <a:graphic xmlns:a="http://schemas.openxmlformats.org/drawingml/2006/main">
                  <a:graphicData uri="http://schemas.microsoft.com/office/word/2010/wordprocessingGroup">
                    <wpg:wgp>
                      <wpg:cNvGrpSpPr/>
                      <wpg:grpSpPr>
                        <a:xfrm>
                          <a:off x="0" y="0"/>
                          <a:ext cx="6429375" cy="5359400"/>
                          <a:chOff x="0" y="0"/>
                          <a:chExt cx="6429375" cy="5359400"/>
                        </a:xfrm>
                      </wpg:grpSpPr>
                      <wps:wsp>
                        <wps:cNvPr id="4" name="Text Box 4"/>
                        <wps:cNvSpPr txBox="1"/>
                        <wps:spPr>
                          <a:xfrm>
                            <a:off x="47625" y="0"/>
                            <a:ext cx="4238625" cy="247650"/>
                          </a:xfrm>
                          <a:prstGeom prst="rect">
                            <a:avLst/>
                          </a:prstGeom>
                          <a:noFill/>
                          <a:ln>
                            <a:noFill/>
                          </a:ln>
                        </wps:spPr>
                        <wps:txbx>
                          <w:txbxContent>
                            <w:p w14:paraId="3BF4C07B" w14:textId="2C091964" w:rsidR="00C23FE9" w:rsidRPr="009E7F3B" w:rsidRDefault="00C23FE9" w:rsidP="00801627">
                              <w:pPr>
                                <w:pStyle w:val="Caption"/>
                                <w:rPr>
                                  <w:rFonts w:cs="Arial"/>
                                  <w:i w:val="0"/>
                                  <w:noProof/>
                                  <w:color w:val="auto"/>
                                  <w:sz w:val="22"/>
                                  <w:u w:val="single"/>
                                </w:rPr>
                              </w:pPr>
                              <w:r w:rsidRPr="00567C9D">
                                <w:rPr>
                                  <w:rFonts w:cs="Arial"/>
                                  <w:i w:val="0"/>
                                  <w:color w:val="auto"/>
                                  <w:sz w:val="22"/>
                                  <w:u w:val="single"/>
                                </w:rPr>
                                <w:t xml:space="preserve">Figure </w:t>
                              </w:r>
                              <w:r>
                                <w:rPr>
                                  <w:rFonts w:cs="Arial"/>
                                  <w:i w:val="0"/>
                                  <w:color w:val="auto"/>
                                  <w:sz w:val="22"/>
                                  <w:u w:val="single"/>
                                </w:rPr>
                                <w:t>8</w:t>
                              </w:r>
                              <w:r w:rsidRPr="009E7F3B">
                                <w:rPr>
                                  <w:rFonts w:cs="Arial"/>
                                  <w:i w:val="0"/>
                                  <w:color w:val="auto"/>
                                  <w:sz w:val="22"/>
                                  <w:u w:val="single"/>
                                </w:rPr>
                                <w:t xml:space="preserve"> - Search Flow Chart (Adapted from </w:t>
                              </w:r>
                              <w:r>
                                <w:rPr>
                                  <w:rFonts w:cs="Arial"/>
                                  <w:i w:val="0"/>
                                  <w:color w:val="auto"/>
                                  <w:sz w:val="22"/>
                                  <w:u w:val="single"/>
                                </w:rPr>
                                <w:t>Liberati et al.</w:t>
                              </w:r>
                              <w:r w:rsidRPr="009E7F3B">
                                <w:rPr>
                                  <w:rFonts w:cs="Arial"/>
                                  <w:i w:val="0"/>
                                  <w:color w:val="auto"/>
                                  <w:sz w:val="22"/>
                                  <w:u w:val="single"/>
                                </w:rPr>
                                <w:t>,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 name="Group 5"/>
                        <wpg:cNvGrpSpPr>
                          <a:grpSpLocks/>
                        </wpg:cNvGrpSpPr>
                        <wpg:grpSpPr bwMode="auto">
                          <a:xfrm>
                            <a:off x="0" y="209550"/>
                            <a:ext cx="6429375" cy="5149850"/>
                            <a:chOff x="1320" y="2910"/>
                            <a:chExt cx="10125" cy="8110"/>
                          </a:xfrm>
                        </wpg:grpSpPr>
                        <wps:wsp>
                          <wps:cNvPr id="6" name="Rectangle 60"/>
                          <wps:cNvSpPr>
                            <a:spLocks noChangeArrowheads="1"/>
                          </wps:cNvSpPr>
                          <wps:spPr bwMode="auto">
                            <a:xfrm>
                              <a:off x="2340" y="3060"/>
                              <a:ext cx="3510" cy="1130"/>
                            </a:xfrm>
                            <a:prstGeom prst="rect">
                              <a:avLst/>
                            </a:prstGeom>
                            <a:solidFill>
                              <a:srgbClr val="FFFFFF"/>
                            </a:solidFill>
                            <a:ln w="9525">
                              <a:solidFill>
                                <a:srgbClr val="000000"/>
                              </a:solidFill>
                              <a:miter lim="800000"/>
                              <a:headEnd/>
                              <a:tailEnd/>
                            </a:ln>
                          </wps:spPr>
                          <wps:txbx>
                            <w:txbxContent>
                              <w:p w14:paraId="37890407" w14:textId="77777777" w:rsidR="00C23FE9" w:rsidRPr="00EE4333" w:rsidRDefault="00C23FE9" w:rsidP="00801627">
                                <w:pPr>
                                  <w:jc w:val="center"/>
                                  <w:rPr>
                                    <w:rFonts w:cs="Arial"/>
                                    <w:lang w:val="en"/>
                                  </w:rPr>
                                </w:pPr>
                                <w:r w:rsidRPr="00EE4333">
                                  <w:rPr>
                                    <w:rFonts w:cs="Arial"/>
                                  </w:rPr>
                                  <w:t>Records identified through database searching</w:t>
                                </w:r>
                                <w:r w:rsidRPr="00EE4333">
                                  <w:rPr>
                                    <w:rFonts w:cs="Arial"/>
                                  </w:rPr>
                                  <w:br/>
                                  <w:t xml:space="preserve">(n </w:t>
                                </w:r>
                                <w:r w:rsidRPr="00EE4333">
                                  <w:rPr>
                                    <w:rFonts w:cs="Arial"/>
                                  </w:rPr>
                                  <w:t>=  1,247)</w:t>
                                </w:r>
                              </w:p>
                            </w:txbxContent>
                          </wps:txbx>
                          <wps:bodyPr rot="0" vert="horz" wrap="square" lIns="91440" tIns="91440" rIns="91440" bIns="91440" anchor="t" anchorCtr="0" upright="1">
                            <a:noAutofit/>
                          </wps:bodyPr>
                        </wps:wsp>
                        <wps:wsp>
                          <wps:cNvPr id="7" name="AutoShape 61"/>
                          <wps:cNvSpPr>
                            <a:spLocks noChangeArrowheads="1"/>
                          </wps:cNvSpPr>
                          <wps:spPr bwMode="auto">
                            <a:xfrm rot="16200000">
                              <a:off x="586" y="5669"/>
                              <a:ext cx="1935" cy="468"/>
                            </a:xfrm>
                            <a:prstGeom prst="roundRect">
                              <a:avLst>
                                <a:gd name="adj" fmla="val 16667"/>
                              </a:avLst>
                            </a:prstGeom>
                            <a:solidFill>
                              <a:srgbClr val="CCECFF"/>
                            </a:solidFill>
                            <a:ln w="9525">
                              <a:solidFill>
                                <a:srgbClr val="000000"/>
                              </a:solidFill>
                              <a:round/>
                              <a:headEnd/>
                              <a:tailEnd/>
                            </a:ln>
                          </wps:spPr>
                          <wps:txbx>
                            <w:txbxContent>
                              <w:p w14:paraId="1E6C561D" w14:textId="77777777" w:rsidR="00C23FE9" w:rsidRPr="00723E15" w:rsidRDefault="00C23FE9" w:rsidP="00801627">
                                <w:pPr>
                                  <w:pStyle w:val="Heading2"/>
                                  <w:spacing w:before="0"/>
                                  <w:jc w:val="center"/>
                                  <w:rPr>
                                    <w:rFonts w:ascii="Calibri" w:hAnsi="Calibri"/>
                                    <w:sz w:val="20"/>
                                    <w:lang w:val="en"/>
                                  </w:rPr>
                                </w:pPr>
                                <w:bookmarkStart w:id="34" w:name="_Toc523733952"/>
                                <w:bookmarkStart w:id="35" w:name="_Toc523754563"/>
                                <w:r w:rsidRPr="00723E15">
                                  <w:rPr>
                                    <w:rFonts w:ascii="Calibri" w:hAnsi="Calibri"/>
                                    <w:sz w:val="20"/>
                                    <w:lang w:val="en"/>
                                  </w:rPr>
                                  <w:t>Screening</w:t>
                                </w:r>
                                <w:bookmarkEnd w:id="34"/>
                                <w:bookmarkEnd w:id="35"/>
                              </w:p>
                            </w:txbxContent>
                          </wps:txbx>
                          <wps:bodyPr rot="0" vert="vert270" wrap="square" lIns="45720" tIns="45720" rIns="45720" bIns="45720" anchor="t" anchorCtr="0" upright="1">
                            <a:noAutofit/>
                          </wps:bodyPr>
                        </wps:wsp>
                        <wps:wsp>
                          <wps:cNvPr id="8" name="AutoShape 62"/>
                          <wps:cNvSpPr>
                            <a:spLocks noChangeArrowheads="1"/>
                          </wps:cNvSpPr>
                          <wps:spPr bwMode="auto">
                            <a:xfrm rot="16200000">
                              <a:off x="579" y="9726"/>
                              <a:ext cx="1950" cy="468"/>
                            </a:xfrm>
                            <a:prstGeom prst="roundRect">
                              <a:avLst>
                                <a:gd name="adj" fmla="val 16667"/>
                              </a:avLst>
                            </a:prstGeom>
                            <a:solidFill>
                              <a:srgbClr val="CCECFF"/>
                            </a:solidFill>
                            <a:ln w="9525">
                              <a:solidFill>
                                <a:srgbClr val="000000"/>
                              </a:solidFill>
                              <a:round/>
                              <a:headEnd/>
                              <a:tailEnd/>
                            </a:ln>
                          </wps:spPr>
                          <wps:txbx>
                            <w:txbxContent>
                              <w:p w14:paraId="3D305AA5" w14:textId="77777777" w:rsidR="00C23FE9" w:rsidRPr="00723E15" w:rsidRDefault="00C23FE9" w:rsidP="00801627">
                                <w:pPr>
                                  <w:pStyle w:val="Heading2"/>
                                  <w:spacing w:before="0"/>
                                  <w:jc w:val="center"/>
                                  <w:rPr>
                                    <w:rFonts w:ascii="Calibri" w:hAnsi="Calibri"/>
                                    <w:sz w:val="28"/>
                                    <w:lang w:val="en"/>
                                  </w:rPr>
                                </w:pPr>
                                <w:bookmarkStart w:id="36" w:name="_Toc523733953"/>
                                <w:bookmarkStart w:id="37" w:name="_Toc523754564"/>
                                <w:r w:rsidRPr="00723E15">
                                  <w:rPr>
                                    <w:rFonts w:ascii="Calibri" w:hAnsi="Calibri"/>
                                    <w:sz w:val="28"/>
                                    <w:lang w:val="en"/>
                                  </w:rPr>
                                  <w:t>I</w:t>
                                </w:r>
                                <w:r w:rsidRPr="00723E15">
                                  <w:rPr>
                                    <w:rFonts w:ascii="Calibri" w:hAnsi="Calibri"/>
                                    <w:sz w:val="20"/>
                                    <w:lang w:val="en"/>
                                  </w:rPr>
                                  <w:t>ncluded</w:t>
                                </w:r>
                                <w:bookmarkEnd w:id="36"/>
                                <w:bookmarkEnd w:id="37"/>
                              </w:p>
                            </w:txbxContent>
                          </wps:txbx>
                          <wps:bodyPr rot="0" vert="vert270" wrap="square" lIns="45720" tIns="45720" rIns="45720" bIns="45720" anchor="t" anchorCtr="0" upright="1">
                            <a:noAutofit/>
                          </wps:bodyPr>
                        </wps:wsp>
                        <wps:wsp>
                          <wps:cNvPr id="9" name="AutoShape 63"/>
                          <wps:cNvSpPr>
                            <a:spLocks noChangeArrowheads="1"/>
                          </wps:cNvSpPr>
                          <wps:spPr bwMode="auto">
                            <a:xfrm rot="16200000">
                              <a:off x="579" y="7686"/>
                              <a:ext cx="1950" cy="468"/>
                            </a:xfrm>
                            <a:prstGeom prst="roundRect">
                              <a:avLst>
                                <a:gd name="adj" fmla="val 16667"/>
                              </a:avLst>
                            </a:prstGeom>
                            <a:solidFill>
                              <a:srgbClr val="CCECFF"/>
                            </a:solidFill>
                            <a:ln w="9525">
                              <a:solidFill>
                                <a:srgbClr val="000000"/>
                              </a:solidFill>
                              <a:round/>
                              <a:headEnd/>
                              <a:tailEnd/>
                            </a:ln>
                          </wps:spPr>
                          <wps:txbx>
                            <w:txbxContent>
                              <w:p w14:paraId="03124A0E" w14:textId="77777777" w:rsidR="00C23FE9" w:rsidRPr="00723E15" w:rsidRDefault="00C23FE9" w:rsidP="00801627">
                                <w:pPr>
                                  <w:pStyle w:val="Heading2"/>
                                  <w:spacing w:before="0"/>
                                  <w:jc w:val="center"/>
                                  <w:rPr>
                                    <w:rFonts w:ascii="Calibri" w:hAnsi="Calibri"/>
                                    <w:sz w:val="20"/>
                                    <w:szCs w:val="22"/>
                                    <w:lang w:val="en"/>
                                  </w:rPr>
                                </w:pPr>
                                <w:bookmarkStart w:id="38" w:name="_Toc523733954"/>
                                <w:bookmarkStart w:id="39" w:name="_Toc523754565"/>
                                <w:r w:rsidRPr="00723E15">
                                  <w:rPr>
                                    <w:rFonts w:ascii="Calibri" w:hAnsi="Calibri"/>
                                    <w:sz w:val="20"/>
                                    <w:szCs w:val="22"/>
                                    <w:lang w:val="en"/>
                                  </w:rPr>
                                  <w:t>Eligibility</w:t>
                                </w:r>
                                <w:bookmarkEnd w:id="38"/>
                                <w:bookmarkEnd w:id="39"/>
                              </w:p>
                            </w:txbxContent>
                          </wps:txbx>
                          <wps:bodyPr rot="0" vert="vert270" wrap="square" lIns="45720" tIns="45720" rIns="45720" bIns="45720" anchor="t" anchorCtr="0" upright="1">
                            <a:noAutofit/>
                          </wps:bodyPr>
                        </wps:wsp>
                        <wps:wsp>
                          <wps:cNvPr id="10" name="AutoShape 64"/>
                          <wps:cNvCnPr>
                            <a:cxnSpLocks noChangeShapeType="1"/>
                          </wps:cNvCnPr>
                          <wps:spPr bwMode="auto">
                            <a:xfrm>
                              <a:off x="4320" y="4190"/>
                              <a:ext cx="0" cy="6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 name="AutoShape 65"/>
                          <wps:cNvCnPr>
                            <a:cxnSpLocks noChangeShapeType="1"/>
                          </wps:cNvCnPr>
                          <wps:spPr bwMode="auto">
                            <a:xfrm>
                              <a:off x="7920" y="4190"/>
                              <a:ext cx="0" cy="6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 name="AutoShape 66"/>
                          <wps:cNvSpPr>
                            <a:spLocks noChangeArrowheads="1"/>
                          </wps:cNvSpPr>
                          <wps:spPr bwMode="auto">
                            <a:xfrm rot="16200000">
                              <a:off x="586" y="3644"/>
                              <a:ext cx="1935" cy="468"/>
                            </a:xfrm>
                            <a:prstGeom prst="roundRect">
                              <a:avLst>
                                <a:gd name="adj" fmla="val 16667"/>
                              </a:avLst>
                            </a:prstGeom>
                            <a:solidFill>
                              <a:srgbClr val="CCECFF"/>
                            </a:solidFill>
                            <a:ln w="9525">
                              <a:solidFill>
                                <a:srgbClr val="000000"/>
                              </a:solidFill>
                              <a:round/>
                              <a:headEnd/>
                              <a:tailEnd/>
                            </a:ln>
                          </wps:spPr>
                          <wps:txbx>
                            <w:txbxContent>
                              <w:p w14:paraId="6FAFB3F4" w14:textId="77777777" w:rsidR="00C23FE9" w:rsidRPr="00723E15" w:rsidRDefault="00C23FE9" w:rsidP="00801627">
                                <w:pPr>
                                  <w:pStyle w:val="Heading2"/>
                                  <w:spacing w:before="0"/>
                                  <w:jc w:val="center"/>
                                  <w:rPr>
                                    <w:rFonts w:ascii="Calibri" w:hAnsi="Calibri"/>
                                    <w:sz w:val="28"/>
                                    <w:lang w:val="en"/>
                                  </w:rPr>
                                </w:pPr>
                                <w:bookmarkStart w:id="40" w:name="_Toc523733955"/>
                                <w:bookmarkStart w:id="41" w:name="_Toc523754566"/>
                                <w:r w:rsidRPr="00723E15">
                                  <w:rPr>
                                    <w:rFonts w:ascii="Calibri" w:hAnsi="Calibri"/>
                                    <w:sz w:val="28"/>
                                    <w:lang w:val="en"/>
                                  </w:rPr>
                                  <w:t>I</w:t>
                                </w:r>
                                <w:r w:rsidRPr="00723E15">
                                  <w:rPr>
                                    <w:rFonts w:ascii="Calibri" w:hAnsi="Calibri"/>
                                    <w:sz w:val="20"/>
                                    <w:lang w:val="en"/>
                                  </w:rPr>
                                  <w:t>dentification</w:t>
                                </w:r>
                                <w:bookmarkEnd w:id="40"/>
                                <w:bookmarkEnd w:id="41"/>
                              </w:p>
                            </w:txbxContent>
                          </wps:txbx>
                          <wps:bodyPr rot="0" vert="vert270" wrap="square" lIns="45720" tIns="45720" rIns="45720" bIns="45720" anchor="t" anchorCtr="0" upright="1">
                            <a:noAutofit/>
                          </wps:bodyPr>
                        </wps:wsp>
                        <wps:wsp>
                          <wps:cNvPr id="13" name="Rectangle 67"/>
                          <wps:cNvSpPr>
                            <a:spLocks noChangeArrowheads="1"/>
                          </wps:cNvSpPr>
                          <wps:spPr bwMode="auto">
                            <a:xfrm>
                              <a:off x="6390" y="3060"/>
                              <a:ext cx="3510" cy="1130"/>
                            </a:xfrm>
                            <a:prstGeom prst="rect">
                              <a:avLst/>
                            </a:prstGeom>
                            <a:solidFill>
                              <a:srgbClr val="FFFFFF"/>
                            </a:solidFill>
                            <a:ln w="9525">
                              <a:solidFill>
                                <a:srgbClr val="000000"/>
                              </a:solidFill>
                              <a:miter lim="800000"/>
                              <a:headEnd/>
                              <a:tailEnd/>
                            </a:ln>
                          </wps:spPr>
                          <wps:txbx>
                            <w:txbxContent>
                              <w:p w14:paraId="429792AD" w14:textId="77777777" w:rsidR="00C23FE9" w:rsidRPr="00EE4333" w:rsidRDefault="00C23FE9" w:rsidP="00801627">
                                <w:pPr>
                                  <w:jc w:val="center"/>
                                  <w:rPr>
                                    <w:rFonts w:cs="Arial"/>
                                    <w:lang w:val="en"/>
                                  </w:rPr>
                                </w:pPr>
                                <w:r w:rsidRPr="00EE4333">
                                  <w:rPr>
                                    <w:rFonts w:cs="Arial"/>
                                  </w:rPr>
                                  <w:t>Additional records identified through other sources</w:t>
                                </w:r>
                                <w:r w:rsidRPr="00EE4333">
                                  <w:rPr>
                                    <w:rFonts w:cs="Arial"/>
                                  </w:rPr>
                                  <w:br/>
                                  <w:t xml:space="preserve">(n </w:t>
                                </w:r>
                                <w:r w:rsidRPr="00EE4333">
                                  <w:rPr>
                                    <w:rFonts w:cs="Arial"/>
                                  </w:rPr>
                                  <w:t>=  16)</w:t>
                                </w:r>
                              </w:p>
                            </w:txbxContent>
                          </wps:txbx>
                          <wps:bodyPr rot="0" vert="horz" wrap="square" lIns="91440" tIns="91440" rIns="91440" bIns="91440" anchor="t" anchorCtr="0" upright="1">
                            <a:noAutofit/>
                          </wps:bodyPr>
                        </wps:wsp>
                        <wps:wsp>
                          <wps:cNvPr id="14" name="Rectangle 68"/>
                          <wps:cNvSpPr>
                            <a:spLocks noChangeArrowheads="1"/>
                          </wps:cNvSpPr>
                          <wps:spPr bwMode="auto">
                            <a:xfrm>
                              <a:off x="3937" y="4860"/>
                              <a:ext cx="4365" cy="900"/>
                            </a:xfrm>
                            <a:prstGeom prst="rect">
                              <a:avLst/>
                            </a:prstGeom>
                            <a:solidFill>
                              <a:srgbClr val="FFFFFF"/>
                            </a:solidFill>
                            <a:ln w="9525">
                              <a:solidFill>
                                <a:srgbClr val="000000"/>
                              </a:solidFill>
                              <a:miter lim="800000"/>
                              <a:headEnd/>
                              <a:tailEnd/>
                            </a:ln>
                          </wps:spPr>
                          <wps:txbx>
                            <w:txbxContent>
                              <w:p w14:paraId="4BE2CB24" w14:textId="77777777" w:rsidR="00C23FE9" w:rsidRPr="00EE4333" w:rsidRDefault="00C23FE9" w:rsidP="00801627">
                                <w:pPr>
                                  <w:jc w:val="center"/>
                                  <w:rPr>
                                    <w:rFonts w:cs="Arial"/>
                                    <w:lang w:val="en"/>
                                  </w:rPr>
                                </w:pPr>
                                <w:r w:rsidRPr="00EE4333">
                                  <w:rPr>
                                    <w:rFonts w:cs="Arial"/>
                                  </w:rPr>
                                  <w:t>Records after duplicates removed</w:t>
                                </w:r>
                                <w:r w:rsidRPr="00EE4333">
                                  <w:rPr>
                                    <w:rFonts w:cs="Arial"/>
                                  </w:rPr>
                                  <w:br/>
                                  <w:t>(n = 1,252)</w:t>
                                </w:r>
                              </w:p>
                            </w:txbxContent>
                          </wps:txbx>
                          <wps:bodyPr rot="0" vert="horz" wrap="square" lIns="91440" tIns="91440" rIns="91440" bIns="91440" anchor="t" anchorCtr="0" upright="1">
                            <a:noAutofit/>
                          </wps:bodyPr>
                        </wps:wsp>
                        <wps:wsp>
                          <wps:cNvPr id="15" name="Rectangle 69"/>
                          <wps:cNvSpPr>
                            <a:spLocks noChangeArrowheads="1"/>
                          </wps:cNvSpPr>
                          <wps:spPr bwMode="auto">
                            <a:xfrm>
                              <a:off x="4805" y="6480"/>
                              <a:ext cx="2630" cy="900"/>
                            </a:xfrm>
                            <a:prstGeom prst="rect">
                              <a:avLst/>
                            </a:prstGeom>
                            <a:solidFill>
                              <a:srgbClr val="FFFFFF"/>
                            </a:solidFill>
                            <a:ln w="9525">
                              <a:solidFill>
                                <a:srgbClr val="000000"/>
                              </a:solidFill>
                              <a:miter lim="800000"/>
                              <a:headEnd/>
                              <a:tailEnd/>
                            </a:ln>
                          </wps:spPr>
                          <wps:txbx>
                            <w:txbxContent>
                              <w:p w14:paraId="56980B2E" w14:textId="77777777" w:rsidR="00C23FE9" w:rsidRPr="00EE4333" w:rsidRDefault="00C23FE9" w:rsidP="00801627">
                                <w:pPr>
                                  <w:jc w:val="center"/>
                                  <w:rPr>
                                    <w:rFonts w:cs="Arial"/>
                                    <w:lang w:val="en"/>
                                  </w:rPr>
                                </w:pPr>
                                <w:r w:rsidRPr="00EE4333">
                                  <w:rPr>
                                    <w:rFonts w:cs="Arial"/>
                                  </w:rPr>
                                  <w:t>Records screened</w:t>
                                </w:r>
                                <w:r w:rsidRPr="00EE4333">
                                  <w:rPr>
                                    <w:rFonts w:cs="Arial"/>
                                  </w:rPr>
                                  <w:br/>
                                  <w:t>(n =   1,252)</w:t>
                                </w:r>
                              </w:p>
                            </w:txbxContent>
                          </wps:txbx>
                          <wps:bodyPr rot="0" vert="horz" wrap="square" lIns="91440" tIns="91440" rIns="91440" bIns="91440" anchor="t" anchorCtr="0" upright="1">
                            <a:noAutofit/>
                          </wps:bodyPr>
                        </wps:wsp>
                        <wps:wsp>
                          <wps:cNvPr id="16" name="Rectangle 70"/>
                          <wps:cNvSpPr>
                            <a:spLocks noChangeArrowheads="1"/>
                          </wps:cNvSpPr>
                          <wps:spPr bwMode="auto">
                            <a:xfrm>
                              <a:off x="8460" y="6480"/>
                              <a:ext cx="2700" cy="900"/>
                            </a:xfrm>
                            <a:prstGeom prst="rect">
                              <a:avLst/>
                            </a:prstGeom>
                            <a:solidFill>
                              <a:srgbClr val="FFFFFF"/>
                            </a:solidFill>
                            <a:ln w="9525">
                              <a:solidFill>
                                <a:srgbClr val="000000"/>
                              </a:solidFill>
                              <a:miter lim="800000"/>
                              <a:headEnd/>
                              <a:tailEnd/>
                            </a:ln>
                          </wps:spPr>
                          <wps:txbx>
                            <w:txbxContent>
                              <w:p w14:paraId="21F1BB28" w14:textId="77777777" w:rsidR="00C23FE9" w:rsidRPr="00EE4333" w:rsidRDefault="00C23FE9" w:rsidP="00801627">
                                <w:pPr>
                                  <w:jc w:val="center"/>
                                  <w:rPr>
                                    <w:rFonts w:cs="Arial"/>
                                    <w:lang w:val="en"/>
                                  </w:rPr>
                                </w:pPr>
                                <w:r w:rsidRPr="00EE4333">
                                  <w:rPr>
                                    <w:rFonts w:cs="Arial"/>
                                  </w:rPr>
                                  <w:t>Records excluded</w:t>
                                </w:r>
                                <w:r w:rsidRPr="00EE4333">
                                  <w:rPr>
                                    <w:rFonts w:cs="Arial"/>
                                  </w:rPr>
                                  <w:br/>
                                  <w:t>(n = 1,218)</w:t>
                                </w:r>
                              </w:p>
                            </w:txbxContent>
                          </wps:txbx>
                          <wps:bodyPr rot="0" vert="horz" wrap="square" lIns="91440" tIns="91440" rIns="91440" bIns="91440" anchor="t" anchorCtr="0" upright="1">
                            <a:noAutofit/>
                          </wps:bodyPr>
                        </wps:wsp>
                        <wps:wsp>
                          <wps:cNvPr id="17" name="Rectangle 71"/>
                          <wps:cNvSpPr>
                            <a:spLocks noChangeArrowheads="1"/>
                          </wps:cNvSpPr>
                          <wps:spPr bwMode="auto">
                            <a:xfrm>
                              <a:off x="4770" y="7920"/>
                              <a:ext cx="2700" cy="1180"/>
                            </a:xfrm>
                            <a:prstGeom prst="rect">
                              <a:avLst/>
                            </a:prstGeom>
                            <a:solidFill>
                              <a:srgbClr val="FFFFFF"/>
                            </a:solidFill>
                            <a:ln w="9525">
                              <a:solidFill>
                                <a:srgbClr val="000000"/>
                              </a:solidFill>
                              <a:miter lim="800000"/>
                              <a:headEnd/>
                              <a:tailEnd/>
                            </a:ln>
                          </wps:spPr>
                          <wps:txbx>
                            <w:txbxContent>
                              <w:p w14:paraId="51A5A008" w14:textId="77777777" w:rsidR="00C23FE9" w:rsidRPr="00EE4333" w:rsidRDefault="00C23FE9" w:rsidP="00801627">
                                <w:pPr>
                                  <w:jc w:val="center"/>
                                  <w:rPr>
                                    <w:rFonts w:cs="Arial"/>
                                    <w:lang w:val="en"/>
                                  </w:rPr>
                                </w:pPr>
                                <w:r w:rsidRPr="00EE4333">
                                  <w:rPr>
                                    <w:rFonts w:cs="Arial"/>
                                  </w:rPr>
                                  <w:t>Full-text articles assessed for eligibility</w:t>
                                </w:r>
                                <w:r w:rsidRPr="00EE4333">
                                  <w:rPr>
                                    <w:rFonts w:cs="Arial"/>
                                  </w:rPr>
                                  <w:br/>
                                  <w:t>(n = 34)</w:t>
                                </w:r>
                              </w:p>
                            </w:txbxContent>
                          </wps:txbx>
                          <wps:bodyPr rot="0" vert="horz" wrap="square" lIns="91440" tIns="91440" rIns="91440" bIns="91440" anchor="t" anchorCtr="0" upright="1">
                            <a:noAutofit/>
                          </wps:bodyPr>
                        </wps:wsp>
                        <wps:wsp>
                          <wps:cNvPr id="18" name="Rectangle 72"/>
                          <wps:cNvSpPr>
                            <a:spLocks noChangeArrowheads="1"/>
                          </wps:cNvSpPr>
                          <wps:spPr bwMode="auto">
                            <a:xfrm>
                              <a:off x="8460" y="7590"/>
                              <a:ext cx="2985" cy="3430"/>
                            </a:xfrm>
                            <a:prstGeom prst="rect">
                              <a:avLst/>
                            </a:prstGeom>
                            <a:solidFill>
                              <a:srgbClr val="FFFFFF"/>
                            </a:solidFill>
                            <a:ln w="9525">
                              <a:solidFill>
                                <a:srgbClr val="000000"/>
                              </a:solidFill>
                              <a:miter lim="800000"/>
                              <a:headEnd/>
                              <a:tailEnd/>
                            </a:ln>
                          </wps:spPr>
                          <wps:txbx>
                            <w:txbxContent>
                              <w:p w14:paraId="59F93D14" w14:textId="77777777" w:rsidR="00C23FE9" w:rsidRPr="00EE4333" w:rsidRDefault="00C23FE9" w:rsidP="00801627">
                                <w:pPr>
                                  <w:jc w:val="center"/>
                                  <w:rPr>
                                    <w:rFonts w:cs="Arial"/>
                                  </w:rPr>
                                </w:pPr>
                                <w:r w:rsidRPr="00EE4333">
                                  <w:rPr>
                                    <w:rFonts w:cs="Arial"/>
                                  </w:rPr>
                                  <w:t>Full-text articles excluded, with reasons</w:t>
                                </w:r>
                                <w:r w:rsidRPr="00EE4333">
                                  <w:rPr>
                                    <w:rFonts w:cs="Arial"/>
                                  </w:rPr>
                                  <w:br/>
                                  <w:t xml:space="preserve">(n = </w:t>
                                </w:r>
                                <w:r>
                                  <w:rPr>
                                    <w:rFonts w:cs="Arial"/>
                                  </w:rPr>
                                  <w:t>22</w:t>
                                </w:r>
                                <w:r w:rsidRPr="00EE4333">
                                  <w:rPr>
                                    <w:rFonts w:cs="Arial"/>
                                  </w:rPr>
                                  <w:t>)</w:t>
                                </w:r>
                              </w:p>
                              <w:p w14:paraId="49A910DE" w14:textId="77777777" w:rsidR="00C23FE9" w:rsidRPr="00080DBB" w:rsidRDefault="00C23FE9" w:rsidP="00801627">
                                <w:pPr>
                                  <w:spacing w:after="0"/>
                                  <w:rPr>
                                    <w:rFonts w:cs="Arial"/>
                                    <w:sz w:val="18"/>
                                    <w:lang w:val="en"/>
                                  </w:rPr>
                                </w:pPr>
                                <w:r w:rsidRPr="00080DBB">
                                  <w:rPr>
                                    <w:rFonts w:cs="Arial"/>
                                    <w:sz w:val="18"/>
                                    <w:lang w:val="en"/>
                                  </w:rPr>
                                  <w:t>- Quantitative Studies (n=</w:t>
                                </w:r>
                                <w:r>
                                  <w:rPr>
                                    <w:rFonts w:cs="Arial"/>
                                    <w:sz w:val="18"/>
                                    <w:lang w:val="en"/>
                                  </w:rPr>
                                  <w:t>6</w:t>
                                </w:r>
                                <w:r w:rsidRPr="00080DBB">
                                  <w:rPr>
                                    <w:rFonts w:cs="Arial"/>
                                    <w:sz w:val="18"/>
                                    <w:lang w:val="en"/>
                                  </w:rPr>
                                  <w:t>)</w:t>
                                </w:r>
                              </w:p>
                              <w:p w14:paraId="75F8DE00" w14:textId="77777777" w:rsidR="00C23FE9" w:rsidRPr="00080DBB" w:rsidRDefault="00C23FE9" w:rsidP="00801627">
                                <w:pPr>
                                  <w:spacing w:after="0"/>
                                  <w:rPr>
                                    <w:rFonts w:cs="Arial"/>
                                    <w:sz w:val="18"/>
                                    <w:lang w:val="en"/>
                                  </w:rPr>
                                </w:pPr>
                                <w:r w:rsidRPr="00080DBB">
                                  <w:rPr>
                                    <w:rFonts w:cs="Arial"/>
                                    <w:sz w:val="18"/>
                                    <w:lang w:val="en"/>
                                  </w:rPr>
                                  <w:t>- Not Primary Research (n=9)</w:t>
                                </w:r>
                              </w:p>
                              <w:p w14:paraId="67699F88" w14:textId="77777777" w:rsidR="00C23FE9" w:rsidRPr="00080DBB" w:rsidRDefault="00C23FE9" w:rsidP="00801627">
                                <w:pPr>
                                  <w:spacing w:after="0"/>
                                  <w:rPr>
                                    <w:rFonts w:cs="Arial"/>
                                    <w:sz w:val="18"/>
                                    <w:lang w:val="en"/>
                                  </w:rPr>
                                </w:pPr>
                                <w:r w:rsidRPr="00080DBB">
                                  <w:rPr>
                                    <w:rFonts w:cs="Arial"/>
                                    <w:sz w:val="18"/>
                                    <w:lang w:val="en"/>
                                  </w:rPr>
                                  <w:t>- Study participants were not School Nurses (n=3)</w:t>
                                </w:r>
                              </w:p>
                              <w:p w14:paraId="5A1A1639" w14:textId="77777777" w:rsidR="00C23FE9" w:rsidRPr="00601B57" w:rsidRDefault="00C23FE9" w:rsidP="00801627">
                                <w:pPr>
                                  <w:spacing w:after="0"/>
                                  <w:rPr>
                                    <w:rFonts w:cs="Arial"/>
                                    <w:sz w:val="18"/>
                                    <w:szCs w:val="18"/>
                                    <w:lang w:val="en"/>
                                  </w:rPr>
                                </w:pPr>
                                <w:r w:rsidRPr="00080DBB">
                                  <w:rPr>
                                    <w:rFonts w:cs="Arial"/>
                                    <w:sz w:val="18"/>
                                    <w:lang w:val="en"/>
                                  </w:rPr>
                                  <w:t xml:space="preserve">- Location of study was not in a </w:t>
                                </w:r>
                                <w:r w:rsidRPr="00601B57">
                                  <w:rPr>
                                    <w:rFonts w:cs="Arial"/>
                                    <w:sz w:val="18"/>
                                    <w:szCs w:val="18"/>
                                    <w:lang w:val="en"/>
                                  </w:rPr>
                                  <w:t>western country (n=1)</w:t>
                                </w:r>
                              </w:p>
                              <w:p w14:paraId="35D35F2D" w14:textId="77777777" w:rsidR="00C23FE9" w:rsidRDefault="00C23FE9" w:rsidP="00801627">
                                <w:pPr>
                                  <w:spacing w:after="0"/>
                                  <w:rPr>
                                    <w:rFonts w:cs="Arial"/>
                                    <w:sz w:val="18"/>
                                    <w:szCs w:val="18"/>
                                    <w:lang w:val="en"/>
                                  </w:rPr>
                                </w:pPr>
                                <w:r w:rsidRPr="00601B57">
                                  <w:rPr>
                                    <w:rFonts w:cs="Arial"/>
                                    <w:sz w:val="18"/>
                                    <w:szCs w:val="18"/>
                                    <w:lang w:val="en"/>
                                  </w:rPr>
                                  <w:t>- Conference Abstract (n=1)</w:t>
                                </w:r>
                              </w:p>
                              <w:p w14:paraId="08F70C5B" w14:textId="77777777" w:rsidR="00C23FE9" w:rsidRDefault="00C23FE9" w:rsidP="00801627">
                                <w:pPr>
                                  <w:spacing w:after="0"/>
                                  <w:rPr>
                                    <w:rFonts w:cs="Arial"/>
                                    <w:sz w:val="18"/>
                                    <w:szCs w:val="18"/>
                                    <w:lang w:val="en"/>
                                  </w:rPr>
                                </w:pPr>
                                <w:r>
                                  <w:rPr>
                                    <w:rFonts w:cs="Arial"/>
                                    <w:sz w:val="18"/>
                                    <w:szCs w:val="18"/>
                                    <w:lang w:val="en"/>
                                  </w:rPr>
                                  <w:t>- Summary of full research paper (n=1)</w:t>
                                </w:r>
                              </w:p>
                              <w:p w14:paraId="08A1ABB8" w14:textId="77777777" w:rsidR="00C23FE9" w:rsidRPr="00601B57" w:rsidRDefault="00C23FE9" w:rsidP="00801627">
                                <w:pPr>
                                  <w:spacing w:after="0"/>
                                  <w:rPr>
                                    <w:rFonts w:cs="Arial"/>
                                    <w:sz w:val="18"/>
                                    <w:szCs w:val="18"/>
                                    <w:lang w:val="en"/>
                                  </w:rPr>
                                </w:pPr>
                              </w:p>
                            </w:txbxContent>
                          </wps:txbx>
                          <wps:bodyPr rot="0" vert="horz" wrap="square" lIns="91440" tIns="91440" rIns="91440" bIns="91440" anchor="t" anchorCtr="0" upright="1">
                            <a:noAutofit/>
                          </wps:bodyPr>
                        </wps:wsp>
                        <wps:wsp>
                          <wps:cNvPr id="19" name="Rectangle 73"/>
                          <wps:cNvSpPr>
                            <a:spLocks noChangeArrowheads="1"/>
                          </wps:cNvSpPr>
                          <wps:spPr bwMode="auto">
                            <a:xfrm>
                              <a:off x="4770" y="9540"/>
                              <a:ext cx="2700" cy="1170"/>
                            </a:xfrm>
                            <a:prstGeom prst="rect">
                              <a:avLst/>
                            </a:prstGeom>
                            <a:solidFill>
                              <a:srgbClr val="FFFFFF"/>
                            </a:solidFill>
                            <a:ln w="9525">
                              <a:solidFill>
                                <a:srgbClr val="000000"/>
                              </a:solidFill>
                              <a:miter lim="800000"/>
                              <a:headEnd/>
                              <a:tailEnd/>
                            </a:ln>
                          </wps:spPr>
                          <wps:txbx>
                            <w:txbxContent>
                              <w:p w14:paraId="3D456F36" w14:textId="77777777" w:rsidR="00C23FE9" w:rsidRPr="00EE4333" w:rsidRDefault="00C23FE9" w:rsidP="00801627">
                                <w:pPr>
                                  <w:jc w:val="center"/>
                                  <w:rPr>
                                    <w:rFonts w:cs="Arial"/>
                                    <w:lang w:val="en"/>
                                  </w:rPr>
                                </w:pPr>
                                <w:r w:rsidRPr="00EE4333">
                                  <w:rPr>
                                    <w:rFonts w:cs="Arial"/>
                                  </w:rPr>
                                  <w:t>Studies included in qualitative synthesis</w:t>
                                </w:r>
                                <w:r w:rsidRPr="00EE4333">
                                  <w:rPr>
                                    <w:rFonts w:cs="Arial"/>
                                  </w:rPr>
                                  <w:br/>
                                  <w:t>(n = 1</w:t>
                                </w:r>
                                <w:r>
                                  <w:rPr>
                                    <w:rFonts w:cs="Arial"/>
                                  </w:rPr>
                                  <w:t>3</w:t>
                                </w:r>
                                <w:r w:rsidRPr="00EE4333">
                                  <w:rPr>
                                    <w:rFonts w:cs="Arial"/>
                                  </w:rPr>
                                  <w:t>)</w:t>
                                </w:r>
                              </w:p>
                            </w:txbxContent>
                          </wps:txbx>
                          <wps:bodyPr rot="0" vert="horz" wrap="square" lIns="91440" tIns="91440" rIns="91440" bIns="91440" anchor="t" anchorCtr="0" upright="1">
                            <a:noAutofit/>
                          </wps:bodyPr>
                        </wps:wsp>
                        <wps:wsp>
                          <wps:cNvPr id="20" name="AutoShape 74"/>
                          <wps:cNvCnPr>
                            <a:cxnSpLocks noChangeShapeType="1"/>
                          </wps:cNvCnPr>
                          <wps:spPr bwMode="auto">
                            <a:xfrm>
                              <a:off x="6120" y="5760"/>
                              <a:ext cx="0" cy="7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 name="AutoShape 75"/>
                          <wps:cNvCnPr>
                            <a:cxnSpLocks noChangeShapeType="1"/>
                          </wps:cNvCnPr>
                          <wps:spPr bwMode="auto">
                            <a:xfrm>
                              <a:off x="6120" y="7380"/>
                              <a:ext cx="0" cy="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 name="AutoShape 76"/>
                          <wps:cNvCnPr>
                            <a:cxnSpLocks noChangeShapeType="1"/>
                            <a:stCxn id="17" idx="2"/>
                          </wps:cNvCnPr>
                          <wps:spPr bwMode="auto">
                            <a:xfrm>
                              <a:off x="6120" y="9100"/>
                              <a:ext cx="0" cy="4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 name="AutoShape 77"/>
                          <wps:cNvCnPr>
                            <a:cxnSpLocks noChangeShapeType="1"/>
                          </wps:cNvCnPr>
                          <wps:spPr bwMode="auto">
                            <a:xfrm>
                              <a:off x="7435" y="6930"/>
                              <a:ext cx="10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 name="AutoShape 78"/>
                          <wps:cNvCnPr>
                            <a:cxnSpLocks noChangeShapeType="1"/>
                          </wps:cNvCnPr>
                          <wps:spPr bwMode="auto">
                            <a:xfrm>
                              <a:off x="7470" y="8460"/>
                              <a:ext cx="990" cy="10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wgp>
                  </a:graphicData>
                </a:graphic>
                <wp14:sizeRelV relativeFrom="margin">
                  <wp14:pctHeight>0</wp14:pctHeight>
                </wp14:sizeRelV>
              </wp:anchor>
            </w:drawing>
          </mc:Choice>
          <mc:Fallback>
            <w:pict>
              <v:group w14:anchorId="60A41814" id="Group 3" o:spid="_x0000_s1029" style="position:absolute;left:0;text-align:left;margin-left:-42.25pt;margin-top:84pt;width:506.25pt;height:422pt;z-index:251662336;mso-position-horizontal-relative:margin;mso-height-relative:margin" coordsize="64293,5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">
                <v:shape id="Text Box 4" o:spid="_x0000_s1030" type="#_x0000_t202" style="position:absolute;left:476;width:423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BF4C07B" w14:textId="2C091964" w:rsidR="00C23FE9" w:rsidRPr="009E7F3B" w:rsidRDefault="00C23FE9" w:rsidP="00801627">
                        <w:pPr>
                          <w:pStyle w:val="Caption"/>
                          <w:rPr>
                            <w:rFonts w:cs="Arial"/>
                            <w:i w:val="0"/>
                            <w:noProof/>
                            <w:color w:val="auto"/>
                            <w:sz w:val="22"/>
                            <w:u w:val="single"/>
                          </w:rPr>
                        </w:pPr>
                        <w:r w:rsidRPr="00567C9D">
                          <w:rPr>
                            <w:rFonts w:cs="Arial"/>
                            <w:i w:val="0"/>
                            <w:color w:val="auto"/>
                            <w:sz w:val="22"/>
                            <w:u w:val="single"/>
                          </w:rPr>
                          <w:t xml:space="preserve">Figure </w:t>
                        </w:r>
                        <w:r>
                          <w:rPr>
                            <w:rFonts w:cs="Arial"/>
                            <w:i w:val="0"/>
                            <w:color w:val="auto"/>
                            <w:sz w:val="22"/>
                            <w:u w:val="single"/>
                          </w:rPr>
                          <w:t>8</w:t>
                        </w:r>
                        <w:r w:rsidRPr="009E7F3B">
                          <w:rPr>
                            <w:rFonts w:cs="Arial"/>
                            <w:i w:val="0"/>
                            <w:color w:val="auto"/>
                            <w:sz w:val="22"/>
                            <w:u w:val="single"/>
                          </w:rPr>
                          <w:t xml:space="preserve"> - Search Flow Chart (Adapted from </w:t>
                        </w:r>
                        <w:r>
                          <w:rPr>
                            <w:rFonts w:cs="Arial"/>
                            <w:i w:val="0"/>
                            <w:color w:val="auto"/>
                            <w:sz w:val="22"/>
                            <w:u w:val="single"/>
                          </w:rPr>
                          <w:t>Liberati et al.</w:t>
                        </w:r>
                        <w:r w:rsidRPr="009E7F3B">
                          <w:rPr>
                            <w:rFonts w:cs="Arial"/>
                            <w:i w:val="0"/>
                            <w:color w:val="auto"/>
                            <w:sz w:val="22"/>
                            <w:u w:val="single"/>
                          </w:rPr>
                          <w:t>, 2009)</w:t>
                        </w:r>
                      </w:p>
                    </w:txbxContent>
                  </v:textbox>
                </v:shape>
                <v:group id="Group 5" o:spid="_x0000_s1031" style="position:absolute;top:2095;width:64293;height:51499" coordorigin="1320,2910" coordsize="10125,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0" o:spid="_x0000_s1032" style="position:absolute;left:2340;top:3060;width:35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">
                    <v:textbox inset=",7.2pt,,7.2pt">
                      <w:txbxContent>
                        <w:p w14:paraId="37890407" w14:textId="77777777" w:rsidR="00C23FE9" w:rsidRPr="00EE4333" w:rsidRDefault="00C23FE9" w:rsidP="00801627">
                          <w:pPr>
                            <w:jc w:val="center"/>
                            <w:rPr>
                              <w:rFonts w:cs="Arial"/>
                              <w:lang w:val="en"/>
                            </w:rPr>
                          </w:pPr>
                          <w:r w:rsidRPr="00EE4333">
                            <w:rPr>
                              <w:rFonts w:cs="Arial"/>
                            </w:rPr>
                            <w:t>Records identified through database searching</w:t>
                          </w:r>
                          <w:r w:rsidRPr="00EE4333">
                            <w:rPr>
                              <w:rFonts w:cs="Arial"/>
                            </w:rPr>
                            <w:br/>
                            <w:t xml:space="preserve">(n </w:t>
                          </w:r>
                          <w:r w:rsidRPr="00EE4333">
                            <w:rPr>
                              <w:rFonts w:cs="Arial"/>
                            </w:rPr>
                            <w:t>=  1,247)</w:t>
                          </w:r>
                        </w:p>
                      </w:txbxContent>
                    </v:textbox>
                  </v:rect>
                  <v:roundrect id="AutoShape 61" o:spid="_x0000_s1033" style="position:absolute;left:586;top:5669;width:1935;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" fillcolor="#ccecff">
                    <v:textbox style="layout-flow:vertical;mso-layout-flow-alt:bottom-to-top" inset="3.6pt,,3.6pt">
                      <w:txbxContent>
                        <w:p w14:paraId="1E6C561D" w14:textId="77777777" w:rsidR="00C23FE9" w:rsidRPr="00723E15" w:rsidRDefault="00C23FE9" w:rsidP="00801627">
                          <w:pPr>
                            <w:pStyle w:val="Heading2"/>
                            <w:spacing w:before="0"/>
                            <w:jc w:val="center"/>
                            <w:rPr>
                              <w:rFonts w:ascii="Calibri" w:hAnsi="Calibri"/>
                              <w:sz w:val="20"/>
                              <w:lang w:val="en"/>
                            </w:rPr>
                          </w:pPr>
                          <w:bookmarkStart w:id="42" w:name="_Toc523733952"/>
                          <w:bookmarkStart w:id="43" w:name="_Toc523754563"/>
                          <w:r w:rsidRPr="00723E15">
                            <w:rPr>
                              <w:rFonts w:ascii="Calibri" w:hAnsi="Calibri"/>
                              <w:sz w:val="20"/>
                              <w:lang w:val="en"/>
                            </w:rPr>
                            <w:t>Screening</w:t>
                          </w:r>
                          <w:bookmarkEnd w:id="42"/>
                          <w:bookmarkEnd w:id="43"/>
                        </w:p>
                      </w:txbxContent>
                    </v:textbox>
                  </v:roundrect>
                  <v:roundrect id="AutoShape 62" o:spid="_x0000_s1034" style="position:absolute;left:579;top:9726;width:1950;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" fillcolor="#ccecff">
                    <v:textbox style="layout-flow:vertical;mso-layout-flow-alt:bottom-to-top" inset="3.6pt,,3.6pt">
                      <w:txbxContent>
                        <w:p w14:paraId="3D305AA5" w14:textId="77777777" w:rsidR="00C23FE9" w:rsidRPr="00723E15" w:rsidRDefault="00C23FE9" w:rsidP="00801627">
                          <w:pPr>
                            <w:pStyle w:val="Heading2"/>
                            <w:spacing w:before="0"/>
                            <w:jc w:val="center"/>
                            <w:rPr>
                              <w:rFonts w:ascii="Calibri" w:hAnsi="Calibri"/>
                              <w:sz w:val="28"/>
                              <w:lang w:val="en"/>
                            </w:rPr>
                          </w:pPr>
                          <w:bookmarkStart w:id="44" w:name="_Toc523733953"/>
                          <w:bookmarkStart w:id="45" w:name="_Toc523754564"/>
                          <w:r w:rsidRPr="00723E15">
                            <w:rPr>
                              <w:rFonts w:ascii="Calibri" w:hAnsi="Calibri"/>
                              <w:sz w:val="28"/>
                              <w:lang w:val="en"/>
                            </w:rPr>
                            <w:t>I</w:t>
                          </w:r>
                          <w:r w:rsidRPr="00723E15">
                            <w:rPr>
                              <w:rFonts w:ascii="Calibri" w:hAnsi="Calibri"/>
                              <w:sz w:val="20"/>
                              <w:lang w:val="en"/>
                            </w:rPr>
                            <w:t>ncluded</w:t>
                          </w:r>
                          <w:bookmarkEnd w:id="44"/>
                          <w:bookmarkEnd w:id="45"/>
                        </w:p>
                      </w:txbxContent>
                    </v:textbox>
                  </v:roundrect>
                  <v:roundrect id="AutoShape 63" o:spid="_x0000_s1035" style="position:absolute;left:579;top:7686;width:1950;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" fillcolor="#ccecff">
                    <v:textbox style="layout-flow:vertical;mso-layout-flow-alt:bottom-to-top" inset="3.6pt,,3.6pt">
                      <w:txbxContent>
                        <w:p w14:paraId="03124A0E" w14:textId="77777777" w:rsidR="00C23FE9" w:rsidRPr="00723E15" w:rsidRDefault="00C23FE9" w:rsidP="00801627">
                          <w:pPr>
                            <w:pStyle w:val="Heading2"/>
                            <w:spacing w:before="0"/>
                            <w:jc w:val="center"/>
                            <w:rPr>
                              <w:rFonts w:ascii="Calibri" w:hAnsi="Calibri"/>
                              <w:sz w:val="20"/>
                              <w:szCs w:val="22"/>
                              <w:lang w:val="en"/>
                            </w:rPr>
                          </w:pPr>
                          <w:bookmarkStart w:id="46" w:name="_Toc523733954"/>
                          <w:bookmarkStart w:id="47" w:name="_Toc523754565"/>
                          <w:r w:rsidRPr="00723E15">
                            <w:rPr>
                              <w:rFonts w:ascii="Calibri" w:hAnsi="Calibri"/>
                              <w:sz w:val="20"/>
                              <w:szCs w:val="22"/>
                              <w:lang w:val="en"/>
                            </w:rPr>
                            <w:t>Eligibility</w:t>
                          </w:r>
                          <w:bookmarkEnd w:id="46"/>
                          <w:bookmarkEnd w:id="47"/>
                        </w:p>
                      </w:txbxContent>
                    </v:textbox>
                  </v:roundrect>
                  <v:shapetype id="_x0000_t32" coordsize="21600,21600" o:spt="32" o:oned="t" path="m,l21600,21600e" filled="f">
                    <v:path arrowok="t" fillok="f" o:connecttype="none"/>
                    <o:lock v:ext="edit" shapetype="t"/>
                  </v:shapetype>
                  <v:shape id="AutoShape 64" o:spid="_x0000_s1036" type="#_x0000_t32" style="position:absolute;left:4320;top:4190;width:0;height: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">
                    <v:stroke endarrow="block"/>
                    <v:shadow color="#ccc"/>
                  </v:shape>
                  <v:shape id="AutoShape 65" o:spid="_x0000_s1037" type="#_x0000_t32" style="position:absolute;left:7920;top:4190;width:0;height: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">
                    <v:stroke endarrow="block"/>
                    <v:shadow color="#ccc"/>
                  </v:shape>
                  <v:roundrect id="AutoShape 66" o:spid="_x0000_s1038" style="position:absolute;left:586;top:3644;width:1935;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" fillcolor="#ccecff">
                    <v:textbox style="layout-flow:vertical;mso-layout-flow-alt:bottom-to-top" inset="3.6pt,,3.6pt">
                      <w:txbxContent>
                        <w:p w14:paraId="6FAFB3F4" w14:textId="77777777" w:rsidR="00C23FE9" w:rsidRPr="00723E15" w:rsidRDefault="00C23FE9" w:rsidP="00801627">
                          <w:pPr>
                            <w:pStyle w:val="Heading2"/>
                            <w:spacing w:before="0"/>
                            <w:jc w:val="center"/>
                            <w:rPr>
                              <w:rFonts w:ascii="Calibri" w:hAnsi="Calibri"/>
                              <w:sz w:val="28"/>
                              <w:lang w:val="en"/>
                            </w:rPr>
                          </w:pPr>
                          <w:bookmarkStart w:id="48" w:name="_Toc523733955"/>
                          <w:bookmarkStart w:id="49" w:name="_Toc523754566"/>
                          <w:r w:rsidRPr="00723E15">
                            <w:rPr>
                              <w:rFonts w:ascii="Calibri" w:hAnsi="Calibri"/>
                              <w:sz w:val="28"/>
                              <w:lang w:val="en"/>
                            </w:rPr>
                            <w:t>I</w:t>
                          </w:r>
                          <w:r w:rsidRPr="00723E15">
                            <w:rPr>
                              <w:rFonts w:ascii="Calibri" w:hAnsi="Calibri"/>
                              <w:sz w:val="20"/>
                              <w:lang w:val="en"/>
                            </w:rPr>
                            <w:t>dentification</w:t>
                          </w:r>
                          <w:bookmarkEnd w:id="48"/>
                          <w:bookmarkEnd w:id="49"/>
                        </w:p>
                      </w:txbxContent>
                    </v:textbox>
                  </v:roundrect>
                  <v:rect id="Rectangle 67" o:spid="_x0000_s1039" style="position:absolute;left:6390;top:3060;width:35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">
                    <v:textbox inset=",7.2pt,,7.2pt">
                      <w:txbxContent>
                        <w:p w14:paraId="429792AD" w14:textId="77777777" w:rsidR="00C23FE9" w:rsidRPr="00EE4333" w:rsidRDefault="00C23FE9" w:rsidP="00801627">
                          <w:pPr>
                            <w:jc w:val="center"/>
                            <w:rPr>
                              <w:rFonts w:cs="Arial"/>
                              <w:lang w:val="en"/>
                            </w:rPr>
                          </w:pPr>
                          <w:r w:rsidRPr="00EE4333">
                            <w:rPr>
                              <w:rFonts w:cs="Arial"/>
                            </w:rPr>
                            <w:t>Additional records identified through other sources</w:t>
                          </w:r>
                          <w:r w:rsidRPr="00EE4333">
                            <w:rPr>
                              <w:rFonts w:cs="Arial"/>
                            </w:rPr>
                            <w:br/>
                            <w:t xml:space="preserve">(n </w:t>
                          </w:r>
                          <w:r w:rsidRPr="00EE4333">
                            <w:rPr>
                              <w:rFonts w:cs="Arial"/>
                            </w:rPr>
                            <w:t>=  16)</w:t>
                          </w:r>
                        </w:p>
                      </w:txbxContent>
                    </v:textbox>
                  </v:rect>
                  <v:rect id="Rectangle 68" o:spid="_x0000_s1040" style="position:absolute;left:3937;top:4860;width:43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">
                    <v:textbox inset=",7.2pt,,7.2pt">
                      <w:txbxContent>
                        <w:p w14:paraId="4BE2CB24" w14:textId="77777777" w:rsidR="00C23FE9" w:rsidRPr="00EE4333" w:rsidRDefault="00C23FE9" w:rsidP="00801627">
                          <w:pPr>
                            <w:jc w:val="center"/>
                            <w:rPr>
                              <w:rFonts w:cs="Arial"/>
                              <w:lang w:val="en"/>
                            </w:rPr>
                          </w:pPr>
                          <w:r w:rsidRPr="00EE4333">
                            <w:rPr>
                              <w:rFonts w:cs="Arial"/>
                            </w:rPr>
                            <w:t>Records after duplicates removed</w:t>
                          </w:r>
                          <w:r w:rsidRPr="00EE4333">
                            <w:rPr>
                              <w:rFonts w:cs="Arial"/>
                            </w:rPr>
                            <w:br/>
                            <w:t>(n = 1,252)</w:t>
                          </w:r>
                        </w:p>
                      </w:txbxContent>
                    </v:textbox>
                  </v:rect>
                  <v:rect id="Rectangle 69" o:spid="_x0000_s1041" style="position:absolute;left:4805;top:6480;width:26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">
                    <v:textbox inset=",7.2pt,,7.2pt">
                      <w:txbxContent>
                        <w:p w14:paraId="56980B2E" w14:textId="77777777" w:rsidR="00C23FE9" w:rsidRPr="00EE4333" w:rsidRDefault="00C23FE9" w:rsidP="00801627">
                          <w:pPr>
                            <w:jc w:val="center"/>
                            <w:rPr>
                              <w:rFonts w:cs="Arial"/>
                              <w:lang w:val="en"/>
                            </w:rPr>
                          </w:pPr>
                          <w:r w:rsidRPr="00EE4333">
                            <w:rPr>
                              <w:rFonts w:cs="Arial"/>
                            </w:rPr>
                            <w:t>Records screened</w:t>
                          </w:r>
                          <w:r w:rsidRPr="00EE4333">
                            <w:rPr>
                              <w:rFonts w:cs="Arial"/>
                            </w:rPr>
                            <w:br/>
                            <w:t>(n =   1,252)</w:t>
                          </w:r>
                        </w:p>
                      </w:txbxContent>
                    </v:textbox>
                  </v:rect>
                  <v:rect id="Rectangle 70" o:spid="_x0000_s1042" style="position:absolute;left:8460;top:6480;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">
                    <v:textbox inset=",7.2pt,,7.2pt">
                      <w:txbxContent>
                        <w:p w14:paraId="21F1BB28" w14:textId="77777777" w:rsidR="00C23FE9" w:rsidRPr="00EE4333" w:rsidRDefault="00C23FE9" w:rsidP="00801627">
                          <w:pPr>
                            <w:jc w:val="center"/>
                            <w:rPr>
                              <w:rFonts w:cs="Arial"/>
                              <w:lang w:val="en"/>
                            </w:rPr>
                          </w:pPr>
                          <w:r w:rsidRPr="00EE4333">
                            <w:rPr>
                              <w:rFonts w:cs="Arial"/>
                            </w:rPr>
                            <w:t>Records excluded</w:t>
                          </w:r>
                          <w:r w:rsidRPr="00EE4333">
                            <w:rPr>
                              <w:rFonts w:cs="Arial"/>
                            </w:rPr>
                            <w:br/>
                            <w:t>(n = 1,218)</w:t>
                          </w:r>
                        </w:p>
                      </w:txbxContent>
                    </v:textbox>
                  </v:rect>
                  <v:rect id="Rectangle 71" o:spid="_x0000_s1043" style="position:absolute;left:4770;top:7920;width:270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">
                    <v:textbox inset=",7.2pt,,7.2pt">
                      <w:txbxContent>
                        <w:p w14:paraId="51A5A008" w14:textId="77777777" w:rsidR="00C23FE9" w:rsidRPr="00EE4333" w:rsidRDefault="00C23FE9" w:rsidP="00801627">
                          <w:pPr>
                            <w:jc w:val="center"/>
                            <w:rPr>
                              <w:rFonts w:cs="Arial"/>
                              <w:lang w:val="en"/>
                            </w:rPr>
                          </w:pPr>
                          <w:r w:rsidRPr="00EE4333">
                            <w:rPr>
                              <w:rFonts w:cs="Arial"/>
                            </w:rPr>
                            <w:t>Full-text articles assessed for eligibility</w:t>
                          </w:r>
                          <w:r w:rsidRPr="00EE4333">
                            <w:rPr>
                              <w:rFonts w:cs="Arial"/>
                            </w:rPr>
                            <w:br/>
                            <w:t>(n = 34)</w:t>
                          </w:r>
                        </w:p>
                      </w:txbxContent>
                    </v:textbox>
                  </v:rect>
                  <v:rect id="Rectangle 72" o:spid="_x0000_s1044" style="position:absolute;left:8460;top:7590;width:298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">
                    <v:textbox inset=",7.2pt,,7.2pt">
                      <w:txbxContent>
                        <w:p w14:paraId="59F93D14" w14:textId="77777777" w:rsidR="00C23FE9" w:rsidRPr="00EE4333" w:rsidRDefault="00C23FE9" w:rsidP="00801627">
                          <w:pPr>
                            <w:jc w:val="center"/>
                            <w:rPr>
                              <w:rFonts w:cs="Arial"/>
                            </w:rPr>
                          </w:pPr>
                          <w:r w:rsidRPr="00EE4333">
                            <w:rPr>
                              <w:rFonts w:cs="Arial"/>
                            </w:rPr>
                            <w:t>Full-text articles excluded, with reasons</w:t>
                          </w:r>
                          <w:r w:rsidRPr="00EE4333">
                            <w:rPr>
                              <w:rFonts w:cs="Arial"/>
                            </w:rPr>
                            <w:br/>
                            <w:t xml:space="preserve">(n = </w:t>
                          </w:r>
                          <w:r>
                            <w:rPr>
                              <w:rFonts w:cs="Arial"/>
                            </w:rPr>
                            <w:t>22</w:t>
                          </w:r>
                          <w:r w:rsidRPr="00EE4333">
                            <w:rPr>
                              <w:rFonts w:cs="Arial"/>
                            </w:rPr>
                            <w:t>)</w:t>
                          </w:r>
                        </w:p>
                        <w:p w14:paraId="49A910DE" w14:textId="77777777" w:rsidR="00C23FE9" w:rsidRPr="00080DBB" w:rsidRDefault="00C23FE9" w:rsidP="00801627">
                          <w:pPr>
                            <w:spacing w:after="0"/>
                            <w:rPr>
                              <w:rFonts w:cs="Arial"/>
                              <w:sz w:val="18"/>
                              <w:lang w:val="en"/>
                            </w:rPr>
                          </w:pPr>
                          <w:r w:rsidRPr="00080DBB">
                            <w:rPr>
                              <w:rFonts w:cs="Arial"/>
                              <w:sz w:val="18"/>
                              <w:lang w:val="en"/>
                            </w:rPr>
                            <w:t>- Quantitative Studies (n=</w:t>
                          </w:r>
                          <w:r>
                            <w:rPr>
                              <w:rFonts w:cs="Arial"/>
                              <w:sz w:val="18"/>
                              <w:lang w:val="en"/>
                            </w:rPr>
                            <w:t>6</w:t>
                          </w:r>
                          <w:r w:rsidRPr="00080DBB">
                            <w:rPr>
                              <w:rFonts w:cs="Arial"/>
                              <w:sz w:val="18"/>
                              <w:lang w:val="en"/>
                            </w:rPr>
                            <w:t>)</w:t>
                          </w:r>
                        </w:p>
                        <w:p w14:paraId="75F8DE00" w14:textId="77777777" w:rsidR="00C23FE9" w:rsidRPr="00080DBB" w:rsidRDefault="00C23FE9" w:rsidP="00801627">
                          <w:pPr>
                            <w:spacing w:after="0"/>
                            <w:rPr>
                              <w:rFonts w:cs="Arial"/>
                              <w:sz w:val="18"/>
                              <w:lang w:val="en"/>
                            </w:rPr>
                          </w:pPr>
                          <w:r w:rsidRPr="00080DBB">
                            <w:rPr>
                              <w:rFonts w:cs="Arial"/>
                              <w:sz w:val="18"/>
                              <w:lang w:val="en"/>
                            </w:rPr>
                            <w:t>- Not Primary Research (n=9)</w:t>
                          </w:r>
                        </w:p>
                        <w:p w14:paraId="67699F88" w14:textId="77777777" w:rsidR="00C23FE9" w:rsidRPr="00080DBB" w:rsidRDefault="00C23FE9" w:rsidP="00801627">
                          <w:pPr>
                            <w:spacing w:after="0"/>
                            <w:rPr>
                              <w:rFonts w:cs="Arial"/>
                              <w:sz w:val="18"/>
                              <w:lang w:val="en"/>
                            </w:rPr>
                          </w:pPr>
                          <w:r w:rsidRPr="00080DBB">
                            <w:rPr>
                              <w:rFonts w:cs="Arial"/>
                              <w:sz w:val="18"/>
                              <w:lang w:val="en"/>
                            </w:rPr>
                            <w:t>- Study participants were not School Nurses (n=3)</w:t>
                          </w:r>
                        </w:p>
                        <w:p w14:paraId="5A1A1639" w14:textId="77777777" w:rsidR="00C23FE9" w:rsidRPr="00601B57" w:rsidRDefault="00C23FE9" w:rsidP="00801627">
                          <w:pPr>
                            <w:spacing w:after="0"/>
                            <w:rPr>
                              <w:rFonts w:cs="Arial"/>
                              <w:sz w:val="18"/>
                              <w:szCs w:val="18"/>
                              <w:lang w:val="en"/>
                            </w:rPr>
                          </w:pPr>
                          <w:r w:rsidRPr="00080DBB">
                            <w:rPr>
                              <w:rFonts w:cs="Arial"/>
                              <w:sz w:val="18"/>
                              <w:lang w:val="en"/>
                            </w:rPr>
                            <w:t xml:space="preserve">- Location of study was not in a </w:t>
                          </w:r>
                          <w:r w:rsidRPr="00601B57">
                            <w:rPr>
                              <w:rFonts w:cs="Arial"/>
                              <w:sz w:val="18"/>
                              <w:szCs w:val="18"/>
                              <w:lang w:val="en"/>
                            </w:rPr>
                            <w:t>western country (n=1)</w:t>
                          </w:r>
                        </w:p>
                        <w:p w14:paraId="35D35F2D" w14:textId="77777777" w:rsidR="00C23FE9" w:rsidRDefault="00C23FE9" w:rsidP="00801627">
                          <w:pPr>
                            <w:spacing w:after="0"/>
                            <w:rPr>
                              <w:rFonts w:cs="Arial"/>
                              <w:sz w:val="18"/>
                              <w:szCs w:val="18"/>
                              <w:lang w:val="en"/>
                            </w:rPr>
                          </w:pPr>
                          <w:r w:rsidRPr="00601B57">
                            <w:rPr>
                              <w:rFonts w:cs="Arial"/>
                              <w:sz w:val="18"/>
                              <w:szCs w:val="18"/>
                              <w:lang w:val="en"/>
                            </w:rPr>
                            <w:t>- Conference Abstract (n=1)</w:t>
                          </w:r>
                        </w:p>
                        <w:p w14:paraId="08F70C5B" w14:textId="77777777" w:rsidR="00C23FE9" w:rsidRDefault="00C23FE9" w:rsidP="00801627">
                          <w:pPr>
                            <w:spacing w:after="0"/>
                            <w:rPr>
                              <w:rFonts w:cs="Arial"/>
                              <w:sz w:val="18"/>
                              <w:szCs w:val="18"/>
                              <w:lang w:val="en"/>
                            </w:rPr>
                          </w:pPr>
                          <w:r>
                            <w:rPr>
                              <w:rFonts w:cs="Arial"/>
                              <w:sz w:val="18"/>
                              <w:szCs w:val="18"/>
                              <w:lang w:val="en"/>
                            </w:rPr>
                            <w:t>- Summary of full research paper (n=1)</w:t>
                          </w:r>
                        </w:p>
                        <w:p w14:paraId="08A1ABB8" w14:textId="77777777" w:rsidR="00C23FE9" w:rsidRPr="00601B57" w:rsidRDefault="00C23FE9" w:rsidP="00801627">
                          <w:pPr>
                            <w:spacing w:after="0"/>
                            <w:rPr>
                              <w:rFonts w:cs="Arial"/>
                              <w:sz w:val="18"/>
                              <w:szCs w:val="18"/>
                              <w:lang w:val="en"/>
                            </w:rPr>
                          </w:pPr>
                        </w:p>
                      </w:txbxContent>
                    </v:textbox>
                  </v:rect>
                  <v:rect id="Rectangle 73" o:spid="_x0000_s1045" style="position:absolute;left:4770;top:9540;width:270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">
                    <v:textbox inset=",7.2pt,,7.2pt">
                      <w:txbxContent>
                        <w:p w14:paraId="3D456F36" w14:textId="77777777" w:rsidR="00C23FE9" w:rsidRPr="00EE4333" w:rsidRDefault="00C23FE9" w:rsidP="00801627">
                          <w:pPr>
                            <w:jc w:val="center"/>
                            <w:rPr>
                              <w:rFonts w:cs="Arial"/>
                              <w:lang w:val="en"/>
                            </w:rPr>
                          </w:pPr>
                          <w:r w:rsidRPr="00EE4333">
                            <w:rPr>
                              <w:rFonts w:cs="Arial"/>
                            </w:rPr>
                            <w:t>Studies included in qualitative synthesis</w:t>
                          </w:r>
                          <w:r w:rsidRPr="00EE4333">
                            <w:rPr>
                              <w:rFonts w:cs="Arial"/>
                            </w:rPr>
                            <w:br/>
                            <w:t>(n = 1</w:t>
                          </w:r>
                          <w:r>
                            <w:rPr>
                              <w:rFonts w:cs="Arial"/>
                            </w:rPr>
                            <w:t>3</w:t>
                          </w:r>
                          <w:r w:rsidRPr="00EE4333">
                            <w:rPr>
                              <w:rFonts w:cs="Arial"/>
                            </w:rPr>
                            <w:t>)</w:t>
                          </w:r>
                        </w:p>
                      </w:txbxContent>
                    </v:textbox>
                  </v:rect>
                  <v:shape id="AutoShape 74" o:spid="_x0000_s1046" type="#_x0000_t32" style="position:absolute;left:6120;top:5760;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">
                    <v:stroke endarrow="block"/>
                    <v:shadow color="#ccc"/>
                  </v:shape>
                  <v:shape id="AutoShape 75" o:spid="_x0000_s1047" type="#_x0000_t32" style="position:absolute;left:6120;top:738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">
                    <v:stroke endarrow="block"/>
                    <v:shadow color="#ccc"/>
                  </v:shape>
                  <v:shape id="AutoShape 76" o:spid="_x0000_s1048" type="#_x0000_t32" style="position:absolute;left:6120;top:9100;width:0;height: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">
                    <v:stroke endarrow="block"/>
                    <v:shadow color="#ccc"/>
                  </v:shape>
                  <v:shape id="AutoShape 77" o:spid="_x0000_s1049" type="#_x0000_t32" style="position:absolute;left:7435;top:6930;width:1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">
                    <v:stroke endarrow="block"/>
                    <v:shadow color="#ccc"/>
                  </v:shape>
                  <v:shape id="AutoShape 78" o:spid="_x0000_s1050" type="#_x0000_t32" style="position:absolute;left:7470;top:8460;width:990;height:1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">
                    <v:stroke endarrow="block"/>
                    <v:shadow color="#ccc"/>
                  </v:shape>
                </v:group>
                <w10:wrap type="square" anchorx="margin"/>
              </v:group>
            </w:pict>
          </mc:Fallback>
        </mc:AlternateContent>
      </w:r>
      <w:r w:rsidR="00801627" w:rsidRPr="00801627">
        <w:rPr>
          <w:rFonts w:ascii="Arial" w:hAnsi="Arial" w:cs="Arial"/>
        </w:rPr>
        <w:t xml:space="preserve">Figure </w:t>
      </w:r>
      <w:r w:rsidR="00F72842">
        <w:rPr>
          <w:rFonts w:ascii="Arial" w:hAnsi="Arial" w:cs="Arial"/>
        </w:rPr>
        <w:t>8</w:t>
      </w:r>
      <w:r w:rsidR="00801627" w:rsidRPr="00801627">
        <w:rPr>
          <w:rFonts w:ascii="Arial" w:hAnsi="Arial" w:cs="Arial"/>
        </w:rPr>
        <w:t xml:space="preserve"> is a representation of the search process, using the four-stage flow chart from the PRISMA statement (</w:t>
      </w:r>
      <w:proofErr w:type="spellStart"/>
      <w:r w:rsidR="00801627" w:rsidRPr="00801627">
        <w:rPr>
          <w:rFonts w:ascii="Arial" w:hAnsi="Arial" w:cs="Arial"/>
        </w:rPr>
        <w:t>Liberati</w:t>
      </w:r>
      <w:proofErr w:type="spellEnd"/>
      <w:r w:rsidR="00801627" w:rsidRPr="00801627">
        <w:rPr>
          <w:rFonts w:ascii="Arial" w:hAnsi="Arial" w:cs="Arial"/>
        </w:rPr>
        <w:t xml:space="preserve"> et al., 2009). The flow chart depicts the numbers of results at each stage. Full results of the search strings from each electronic database search can be seen in Appendix 3. </w:t>
      </w:r>
    </w:p>
    <w:p w14:paraId="72117C85" w14:textId="54A4F7B8" w:rsidR="00801627" w:rsidRPr="00801627" w:rsidRDefault="00801627" w:rsidP="00801627">
      <w:pPr>
        <w:spacing w:line="360" w:lineRule="auto"/>
        <w:jc w:val="both"/>
        <w:rPr>
          <w:rFonts w:ascii="Arial" w:hAnsi="Arial" w:cs="Arial"/>
        </w:rPr>
      </w:pPr>
    </w:p>
    <w:p w14:paraId="23E2E624" w14:textId="77777777" w:rsidR="00801627" w:rsidRPr="00801627" w:rsidRDefault="00801627" w:rsidP="00DB22DC">
      <w:pPr>
        <w:pStyle w:val="Heading4"/>
        <w:spacing w:after="240"/>
        <w:rPr>
          <w:highlight w:val="green"/>
        </w:rPr>
      </w:pPr>
      <w:bookmarkStart w:id="50" w:name="_Toc523754567"/>
      <w:r w:rsidRPr="00801627">
        <w:t>3.4.5 Quality</w:t>
      </w:r>
      <w:bookmarkEnd w:id="50"/>
    </w:p>
    <w:p w14:paraId="52A3B53D"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Each of the research papers which satisfied the inclusion criteria, received a quality appraisal by the author. This was undertaken in the form of a checklist which was included as part of the data extraction tool (See section 3.5 and Appendix 5). The purpose of appraising the quality of each individual research paper is to assist the author in assessing the rigour of the methodologies used in individual pieces of research and the credibility of their findings. This supports the author in addressing whether the research is robust enough to produce findings which are close enough to the truth, and </w:t>
      </w:r>
      <w:r w:rsidRPr="00801627">
        <w:rPr>
          <w:rFonts w:ascii="Arial" w:hAnsi="Arial" w:cs="Arial"/>
        </w:rPr>
        <w:lastRenderedPageBreak/>
        <w:t xml:space="preserve">therefore inform the research question of the review (University of York, 2009). Poor rigorous methodologies can influence bias within the research. This can cause poor conduct by the research in data collection, analysis, interpretation or reporting of the data (University of York, 2009). Therefore, detection of bias in the research papers is a key aspect of quality appraisal. However, only reporting on high quality papers can produce bias within the review. Therefore, all the identified articles were included and reported on in this review irrelevant of their quality score. The quality of the studies will be taken into consideration in the presentation of the synthesis findings, with low quality scoring findings being reported with caution (University of York, 2009). </w:t>
      </w:r>
    </w:p>
    <w:p w14:paraId="6D6CCDE8"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Quality appraisal tools come in many formats and each is appropriate for certain types of methodologies (University of York, 2009). Therefore, it is crucial that the chosen quality appraisal tool is appropriate for the included study designs. As both mixed-methods and qualitative research papers were included in this systematic review, the decision was made to combine both the Critical Appraisal Skill Programme (CASP) checklist and the Mixed-Methods Appraisal Tool (MMAT) (CASP, 2018; MMAT, 2011). </w:t>
      </w:r>
    </w:p>
    <w:p w14:paraId="02243AF1" w14:textId="68268F0F" w:rsidR="00801627" w:rsidRPr="00801627" w:rsidRDefault="00801627" w:rsidP="00801627">
      <w:pPr>
        <w:spacing w:line="360" w:lineRule="auto"/>
        <w:jc w:val="both"/>
        <w:rPr>
          <w:rFonts w:ascii="Arial" w:hAnsi="Arial" w:cs="Arial"/>
        </w:rPr>
      </w:pPr>
      <w:r w:rsidRPr="00801627">
        <w:rPr>
          <w:rFonts w:ascii="Arial" w:hAnsi="Arial" w:cs="Arial"/>
        </w:rPr>
        <w:t xml:space="preserve">The Critical Appraisal Skills Programme (CASP) (2018) comprises a variety of quality appraisal tools, in the form of checklists, which are specific to different research designs. CASP checklists provide healthcare professionals with a systematic and user-friendly method of critically appraising the methodological validity of research, the importance of the results and their usefulness (CASP, 2018; Hannes et al. 2010). It enables novice researchers to read and make sense of research, to reach their own judgements and act on the evidence (CASP, 2018; </w:t>
      </w:r>
      <w:proofErr w:type="spellStart"/>
      <w:r w:rsidRPr="00801627">
        <w:rPr>
          <w:rFonts w:ascii="Arial" w:hAnsi="Arial" w:cs="Arial"/>
        </w:rPr>
        <w:t>Spittlehouse</w:t>
      </w:r>
      <w:proofErr w:type="spellEnd"/>
      <w:r w:rsidRPr="00801627">
        <w:rPr>
          <w:rFonts w:ascii="Arial" w:hAnsi="Arial" w:cs="Arial"/>
        </w:rPr>
        <w:t xml:space="preserve"> et al., 2000). While CASP provides a range of checklists specific to research methodologies, it does not have one specific to mixed-methods research. Therefore, the Mixed Methods Appraisal Tool (MMAT) (2011) was incorporated into the appraisal process for this integrative review. The MMAT (2011) was developed to appraise qualitative, quantitative and mixed-methods studies in the appraisal processes in systematic reviews. However, in comparison to CASP (2018) checklists, the MMAT requires the user to have experience and knowledge of all research types (MMAT, 2011). </w:t>
      </w:r>
    </w:p>
    <w:p w14:paraId="42F5D431" w14:textId="10A97763" w:rsidR="00801627" w:rsidRPr="00801627" w:rsidRDefault="00801627" w:rsidP="00801627">
      <w:pPr>
        <w:spacing w:line="360" w:lineRule="auto"/>
        <w:jc w:val="both"/>
        <w:rPr>
          <w:rFonts w:ascii="Arial" w:hAnsi="Arial" w:cs="Arial"/>
        </w:rPr>
      </w:pPr>
      <w:r w:rsidRPr="00801627">
        <w:rPr>
          <w:rFonts w:ascii="Arial" w:hAnsi="Arial" w:cs="Arial"/>
        </w:rPr>
        <w:t>While MMAT can be utilised for all forms of research, the CASP checklists provided alternative questions which deepened the author</w:t>
      </w:r>
      <w:r w:rsidR="002676B9">
        <w:rPr>
          <w:rFonts w:ascii="Arial" w:hAnsi="Arial" w:cs="Arial"/>
        </w:rPr>
        <w:t>’</w:t>
      </w:r>
      <w:r w:rsidRPr="00801627">
        <w:rPr>
          <w:rFonts w:ascii="Arial" w:hAnsi="Arial" w:cs="Arial"/>
        </w:rPr>
        <w:t xml:space="preserve">s understanding of the research. Therefore, both were combined in the quality appraisal stage of this systematic review; this can be seen in the data extraction tools used (Appendix 5). To provide an overall scoring of the quality of a paper, the MMAT score was used. </w:t>
      </w:r>
      <w:r w:rsidR="00556FC1">
        <w:rPr>
          <w:rFonts w:ascii="Arial" w:hAnsi="Arial" w:cs="Arial"/>
        </w:rPr>
        <w:t>These</w:t>
      </w:r>
      <w:r w:rsidRPr="00801627">
        <w:rPr>
          <w:rFonts w:ascii="Arial" w:hAnsi="Arial" w:cs="Arial"/>
        </w:rPr>
        <w:t xml:space="preserve"> score</w:t>
      </w:r>
      <w:r w:rsidR="00556FC1">
        <w:rPr>
          <w:rFonts w:ascii="Arial" w:hAnsi="Arial" w:cs="Arial"/>
        </w:rPr>
        <w:t>s</w:t>
      </w:r>
      <w:r w:rsidRPr="00801627">
        <w:rPr>
          <w:rFonts w:ascii="Arial" w:hAnsi="Arial" w:cs="Arial"/>
        </w:rPr>
        <w:t xml:space="preserve"> w</w:t>
      </w:r>
      <w:r w:rsidR="00556FC1">
        <w:rPr>
          <w:rFonts w:ascii="Arial" w:hAnsi="Arial" w:cs="Arial"/>
        </w:rPr>
        <w:t>ere</w:t>
      </w:r>
      <w:r w:rsidRPr="00801627">
        <w:rPr>
          <w:rFonts w:ascii="Arial" w:hAnsi="Arial" w:cs="Arial"/>
        </w:rPr>
        <w:t xml:space="preserve"> converted into letters for</w:t>
      </w:r>
      <w:r w:rsidR="00556FC1">
        <w:rPr>
          <w:rFonts w:ascii="Arial" w:hAnsi="Arial" w:cs="Arial"/>
        </w:rPr>
        <w:t xml:space="preserve"> clearer representation</w:t>
      </w:r>
      <w:r w:rsidRPr="00801627">
        <w:rPr>
          <w:rFonts w:ascii="Arial" w:hAnsi="Arial" w:cs="Arial"/>
        </w:rPr>
        <w:t xml:space="preserve">; ‘A’ being the highest possible and ‘D’ </w:t>
      </w:r>
      <w:r w:rsidRPr="00801627">
        <w:rPr>
          <w:rFonts w:ascii="Arial" w:hAnsi="Arial" w:cs="Arial"/>
        </w:rPr>
        <w:lastRenderedPageBreak/>
        <w:t>being the lowest. For continuity, th</w:t>
      </w:r>
      <w:r w:rsidR="00556FC1">
        <w:rPr>
          <w:rFonts w:ascii="Arial" w:hAnsi="Arial" w:cs="Arial"/>
        </w:rPr>
        <w:t>ese</w:t>
      </w:r>
      <w:r w:rsidRPr="00801627">
        <w:rPr>
          <w:rFonts w:ascii="Arial" w:hAnsi="Arial" w:cs="Arial"/>
        </w:rPr>
        <w:t xml:space="preserve"> score</w:t>
      </w:r>
      <w:r w:rsidR="00556FC1">
        <w:rPr>
          <w:rFonts w:ascii="Arial" w:hAnsi="Arial" w:cs="Arial"/>
        </w:rPr>
        <w:t>s</w:t>
      </w:r>
      <w:r w:rsidRPr="00801627">
        <w:rPr>
          <w:rFonts w:ascii="Arial" w:hAnsi="Arial" w:cs="Arial"/>
        </w:rPr>
        <w:t xml:space="preserve"> will be represented as letters throughout this review. Figures </w:t>
      </w:r>
      <w:r w:rsidR="003D5ECD">
        <w:rPr>
          <w:rFonts w:ascii="Arial" w:hAnsi="Arial" w:cs="Arial"/>
        </w:rPr>
        <w:t>9</w:t>
      </w:r>
      <w:r w:rsidRPr="00801627">
        <w:rPr>
          <w:rFonts w:ascii="Arial" w:hAnsi="Arial" w:cs="Arial"/>
        </w:rPr>
        <w:t xml:space="preserve"> and </w:t>
      </w:r>
      <w:r w:rsidR="003D5ECD">
        <w:rPr>
          <w:rFonts w:ascii="Arial" w:hAnsi="Arial" w:cs="Arial"/>
        </w:rPr>
        <w:t>10</w:t>
      </w:r>
      <w:r w:rsidRPr="00801627">
        <w:rPr>
          <w:rFonts w:ascii="Arial" w:hAnsi="Arial" w:cs="Arial"/>
        </w:rPr>
        <w:t xml:space="preserve"> present the MMAT scoring for each of the 13 research papers included in this systematic review. Appendix 5 </w:t>
      </w:r>
      <w:r w:rsidR="00B800E1">
        <w:rPr>
          <w:rFonts w:ascii="Arial" w:hAnsi="Arial" w:cs="Arial"/>
        </w:rPr>
        <w:t>provides</w:t>
      </w:r>
      <w:r w:rsidRPr="00801627">
        <w:rPr>
          <w:rFonts w:ascii="Arial" w:hAnsi="Arial" w:cs="Arial"/>
        </w:rPr>
        <w:t xml:space="preserve"> </w:t>
      </w:r>
      <w:r w:rsidR="00B800E1">
        <w:rPr>
          <w:rFonts w:ascii="Arial" w:hAnsi="Arial" w:cs="Arial"/>
        </w:rPr>
        <w:t>examples of completed quality appraisals.</w:t>
      </w:r>
    </w:p>
    <w:tbl>
      <w:tblPr>
        <w:tblStyle w:val="TableGrid"/>
        <w:tblW w:w="9003" w:type="dxa"/>
        <w:tblLayout w:type="fixed"/>
        <w:tblLook w:val="04A0" w:firstRow="1" w:lastRow="0" w:firstColumn="1" w:lastColumn="0" w:noHBand="0" w:noVBand="1"/>
      </w:tblPr>
      <w:tblGrid>
        <w:gridCol w:w="2552"/>
        <w:gridCol w:w="623"/>
        <w:gridCol w:w="647"/>
        <w:gridCol w:w="646"/>
        <w:gridCol w:w="647"/>
        <w:gridCol w:w="646"/>
        <w:gridCol w:w="647"/>
        <w:gridCol w:w="646"/>
        <w:gridCol w:w="647"/>
        <w:gridCol w:w="646"/>
        <w:gridCol w:w="647"/>
        <w:gridCol w:w="9"/>
      </w:tblGrid>
      <w:tr w:rsidR="00801627" w:rsidRPr="00801627" w14:paraId="2789930A" w14:textId="77777777" w:rsidTr="00801627">
        <w:trPr>
          <w:trHeight w:val="251"/>
        </w:trPr>
        <w:tc>
          <w:tcPr>
            <w:tcW w:w="9003" w:type="dxa"/>
            <w:gridSpan w:val="12"/>
            <w:tcBorders>
              <w:top w:val="single" w:sz="4" w:space="0" w:color="auto"/>
              <w:left w:val="nil"/>
              <w:bottom w:val="single" w:sz="4" w:space="0" w:color="auto"/>
              <w:right w:val="nil"/>
            </w:tcBorders>
          </w:tcPr>
          <w:p w14:paraId="2C432906" w14:textId="32463BAD" w:rsidR="00801627" w:rsidRPr="00801627" w:rsidRDefault="00801627" w:rsidP="00801627">
            <w:pPr>
              <w:jc w:val="both"/>
              <w:rPr>
                <w:rFonts w:ascii="Arial" w:hAnsi="Arial" w:cs="Arial"/>
              </w:rPr>
            </w:pPr>
            <w:r w:rsidRPr="00801627">
              <w:rPr>
                <w:rFonts w:ascii="Arial" w:hAnsi="Arial" w:cs="Arial"/>
              </w:rPr>
              <w:t xml:space="preserve">Figure </w:t>
            </w:r>
            <w:r w:rsidR="003D5ECD">
              <w:rPr>
                <w:rFonts w:ascii="Arial" w:hAnsi="Arial" w:cs="Arial"/>
              </w:rPr>
              <w:t>9</w:t>
            </w:r>
            <w:r w:rsidRPr="00801627">
              <w:rPr>
                <w:rFonts w:ascii="Arial" w:hAnsi="Arial" w:cs="Arial"/>
              </w:rPr>
              <w:t xml:space="preserve"> - MMAT Quality assessment – Qualitative Methodology</w:t>
            </w:r>
          </w:p>
        </w:tc>
      </w:tr>
      <w:tr w:rsidR="00801627" w:rsidRPr="00801627" w14:paraId="5573890A" w14:textId="77777777" w:rsidTr="00801627">
        <w:trPr>
          <w:trHeight w:val="251"/>
        </w:trPr>
        <w:tc>
          <w:tcPr>
            <w:tcW w:w="9003" w:type="dxa"/>
            <w:gridSpan w:val="12"/>
            <w:tcBorders>
              <w:top w:val="single" w:sz="4" w:space="0" w:color="auto"/>
              <w:left w:val="nil"/>
              <w:bottom w:val="nil"/>
              <w:right w:val="nil"/>
            </w:tcBorders>
          </w:tcPr>
          <w:p w14:paraId="63DAA186" w14:textId="77777777" w:rsidR="00801627" w:rsidRPr="00801627" w:rsidRDefault="00801627" w:rsidP="00801627">
            <w:pPr>
              <w:jc w:val="both"/>
              <w:rPr>
                <w:rFonts w:ascii="Arial" w:hAnsi="Arial" w:cs="Arial"/>
                <w:highlight w:val="cyan"/>
              </w:rPr>
            </w:pPr>
          </w:p>
        </w:tc>
      </w:tr>
      <w:tr w:rsidR="00801627" w:rsidRPr="00801627" w14:paraId="38C90867" w14:textId="77777777" w:rsidTr="00801627">
        <w:trPr>
          <w:gridAfter w:val="1"/>
          <w:wAfter w:w="9" w:type="dxa"/>
          <w:cantSplit/>
          <w:trHeight w:val="2604"/>
        </w:trPr>
        <w:tc>
          <w:tcPr>
            <w:tcW w:w="2552" w:type="dxa"/>
            <w:tcBorders>
              <w:top w:val="nil"/>
              <w:left w:val="nil"/>
            </w:tcBorders>
            <w:vAlign w:val="center"/>
          </w:tcPr>
          <w:p w14:paraId="4C5D2C09" w14:textId="77777777" w:rsidR="00801627" w:rsidRPr="00801627" w:rsidRDefault="00801627" w:rsidP="00801627">
            <w:pPr>
              <w:jc w:val="both"/>
              <w:rPr>
                <w:rFonts w:ascii="Arial" w:hAnsi="Arial" w:cs="Arial"/>
              </w:rPr>
            </w:pPr>
          </w:p>
        </w:tc>
        <w:tc>
          <w:tcPr>
            <w:tcW w:w="623" w:type="dxa"/>
            <w:tcBorders>
              <w:top w:val="single" w:sz="4" w:space="0" w:color="auto"/>
            </w:tcBorders>
            <w:textDirection w:val="btLr"/>
            <w:vAlign w:val="center"/>
          </w:tcPr>
          <w:p w14:paraId="2D6F2239" w14:textId="77777777" w:rsidR="00801627" w:rsidRPr="00801627" w:rsidRDefault="00801627" w:rsidP="00801627">
            <w:pPr>
              <w:ind w:left="113" w:right="113"/>
              <w:jc w:val="both"/>
              <w:rPr>
                <w:rFonts w:ascii="Arial" w:hAnsi="Arial" w:cs="Arial"/>
              </w:rPr>
            </w:pPr>
            <w:bookmarkStart w:id="51" w:name="_Hlk523063708"/>
            <w:proofErr w:type="spellStart"/>
            <w:r w:rsidRPr="00801627">
              <w:rPr>
                <w:rFonts w:ascii="Arial" w:hAnsi="Arial" w:cs="Arial"/>
                <w:sz w:val="20"/>
              </w:rPr>
              <w:t>Clausson</w:t>
            </w:r>
            <w:proofErr w:type="spellEnd"/>
            <w:r w:rsidRPr="00801627">
              <w:rPr>
                <w:rFonts w:ascii="Arial" w:hAnsi="Arial" w:cs="Arial"/>
                <w:sz w:val="20"/>
              </w:rPr>
              <w:t>, E.K. et al. (2015)</w:t>
            </w:r>
            <w:bookmarkEnd w:id="51"/>
          </w:p>
        </w:tc>
        <w:tc>
          <w:tcPr>
            <w:tcW w:w="647" w:type="dxa"/>
            <w:tcBorders>
              <w:top w:val="single" w:sz="4" w:space="0" w:color="auto"/>
            </w:tcBorders>
            <w:textDirection w:val="btLr"/>
            <w:vAlign w:val="center"/>
          </w:tcPr>
          <w:p w14:paraId="1B80AD17" w14:textId="77777777" w:rsidR="00801627" w:rsidRPr="00801627" w:rsidRDefault="00801627" w:rsidP="00801627">
            <w:pPr>
              <w:ind w:left="113" w:right="113"/>
              <w:jc w:val="both"/>
              <w:rPr>
                <w:rFonts w:ascii="Arial" w:hAnsi="Arial" w:cs="Arial"/>
              </w:rPr>
            </w:pPr>
            <w:bookmarkStart w:id="52" w:name="_Hlk523063720"/>
            <w:r w:rsidRPr="00801627">
              <w:rPr>
                <w:rFonts w:ascii="Arial" w:hAnsi="Arial" w:cs="Arial"/>
                <w:sz w:val="20"/>
              </w:rPr>
              <w:t xml:space="preserve">Dina, F. and </w:t>
            </w:r>
            <w:proofErr w:type="spellStart"/>
            <w:r w:rsidRPr="00801627">
              <w:rPr>
                <w:rFonts w:ascii="Arial" w:hAnsi="Arial" w:cs="Arial"/>
                <w:sz w:val="20"/>
              </w:rPr>
              <w:t>Pajalic</w:t>
            </w:r>
            <w:proofErr w:type="spellEnd"/>
            <w:r w:rsidRPr="00801627">
              <w:rPr>
                <w:rFonts w:ascii="Arial" w:hAnsi="Arial" w:cs="Arial"/>
                <w:sz w:val="20"/>
              </w:rPr>
              <w:t>, Z. (2014)</w:t>
            </w:r>
            <w:bookmarkEnd w:id="52"/>
          </w:p>
        </w:tc>
        <w:tc>
          <w:tcPr>
            <w:tcW w:w="646" w:type="dxa"/>
            <w:tcBorders>
              <w:top w:val="single" w:sz="4" w:space="0" w:color="auto"/>
            </w:tcBorders>
            <w:textDirection w:val="btLr"/>
            <w:vAlign w:val="center"/>
          </w:tcPr>
          <w:p w14:paraId="327D10AA" w14:textId="77777777" w:rsidR="00801627" w:rsidRPr="00801627" w:rsidRDefault="00801627" w:rsidP="00801627">
            <w:pPr>
              <w:ind w:left="113" w:right="113"/>
              <w:jc w:val="both"/>
              <w:rPr>
                <w:rFonts w:ascii="Arial" w:hAnsi="Arial" w:cs="Arial"/>
              </w:rPr>
            </w:pPr>
            <w:bookmarkStart w:id="53" w:name="_Hlk523063733"/>
            <w:proofErr w:type="spellStart"/>
            <w:r w:rsidRPr="00801627">
              <w:rPr>
                <w:rFonts w:ascii="Arial" w:hAnsi="Arial" w:cs="Arial"/>
                <w:sz w:val="20"/>
              </w:rPr>
              <w:t>Garmy</w:t>
            </w:r>
            <w:proofErr w:type="spellEnd"/>
            <w:r w:rsidRPr="00801627">
              <w:rPr>
                <w:rFonts w:ascii="Arial" w:hAnsi="Arial" w:cs="Arial"/>
                <w:sz w:val="20"/>
              </w:rPr>
              <w:t>, P. et al. (2014)</w:t>
            </w:r>
            <w:bookmarkEnd w:id="53"/>
          </w:p>
        </w:tc>
        <w:tc>
          <w:tcPr>
            <w:tcW w:w="647" w:type="dxa"/>
            <w:tcBorders>
              <w:top w:val="single" w:sz="4" w:space="0" w:color="auto"/>
            </w:tcBorders>
            <w:textDirection w:val="btLr"/>
            <w:vAlign w:val="center"/>
          </w:tcPr>
          <w:p w14:paraId="02F52446" w14:textId="77777777" w:rsidR="00801627" w:rsidRPr="00801627" w:rsidRDefault="00801627" w:rsidP="00801627">
            <w:pPr>
              <w:ind w:left="113" w:right="113"/>
              <w:jc w:val="both"/>
              <w:rPr>
                <w:rFonts w:ascii="Arial" w:hAnsi="Arial" w:cs="Arial"/>
              </w:rPr>
            </w:pPr>
            <w:bookmarkStart w:id="54" w:name="_Hlk523063744"/>
            <w:proofErr w:type="spellStart"/>
            <w:r w:rsidRPr="00801627">
              <w:rPr>
                <w:rFonts w:ascii="Arial" w:hAnsi="Arial" w:cs="Arial"/>
                <w:sz w:val="20"/>
              </w:rPr>
              <w:t>Jönsson</w:t>
            </w:r>
            <w:proofErr w:type="spellEnd"/>
            <w:r w:rsidRPr="00801627">
              <w:rPr>
                <w:rFonts w:ascii="Arial" w:hAnsi="Arial" w:cs="Arial"/>
                <w:sz w:val="20"/>
              </w:rPr>
              <w:t>, J. et al. (2017)</w:t>
            </w:r>
            <w:bookmarkEnd w:id="54"/>
          </w:p>
        </w:tc>
        <w:tc>
          <w:tcPr>
            <w:tcW w:w="646" w:type="dxa"/>
            <w:tcBorders>
              <w:top w:val="single" w:sz="4" w:space="0" w:color="auto"/>
            </w:tcBorders>
            <w:textDirection w:val="btLr"/>
            <w:vAlign w:val="center"/>
          </w:tcPr>
          <w:p w14:paraId="117D5518" w14:textId="77777777" w:rsidR="00801627" w:rsidRPr="00801627" w:rsidRDefault="00801627" w:rsidP="00801627">
            <w:pPr>
              <w:ind w:left="113" w:right="113"/>
              <w:jc w:val="both"/>
              <w:rPr>
                <w:rFonts w:ascii="Arial" w:hAnsi="Arial" w:cs="Arial"/>
              </w:rPr>
            </w:pPr>
            <w:bookmarkStart w:id="55" w:name="_Hlk523063754"/>
            <w:proofErr w:type="spellStart"/>
            <w:r w:rsidRPr="00801627">
              <w:rPr>
                <w:rFonts w:ascii="Arial" w:hAnsi="Arial" w:cs="Arial"/>
                <w:sz w:val="20"/>
              </w:rPr>
              <w:t>Membride</w:t>
            </w:r>
            <w:proofErr w:type="spellEnd"/>
            <w:r w:rsidRPr="00801627">
              <w:rPr>
                <w:rFonts w:ascii="Arial" w:hAnsi="Arial" w:cs="Arial"/>
                <w:sz w:val="20"/>
              </w:rPr>
              <w:t>, H. et al. (2015)</w:t>
            </w:r>
            <w:bookmarkEnd w:id="55"/>
          </w:p>
        </w:tc>
        <w:tc>
          <w:tcPr>
            <w:tcW w:w="647" w:type="dxa"/>
            <w:tcBorders>
              <w:top w:val="single" w:sz="4" w:space="0" w:color="auto"/>
            </w:tcBorders>
            <w:textDirection w:val="btLr"/>
            <w:vAlign w:val="center"/>
          </w:tcPr>
          <w:p w14:paraId="10362E06" w14:textId="77777777" w:rsidR="00801627" w:rsidRPr="00801627" w:rsidRDefault="00801627" w:rsidP="00801627">
            <w:pPr>
              <w:jc w:val="both"/>
              <w:rPr>
                <w:rFonts w:ascii="Arial" w:hAnsi="Arial" w:cs="Arial"/>
                <w:sz w:val="20"/>
              </w:rPr>
            </w:pPr>
            <w:bookmarkStart w:id="56" w:name="_Hlk523063769"/>
            <w:r w:rsidRPr="00801627">
              <w:rPr>
                <w:rFonts w:ascii="Arial" w:hAnsi="Arial" w:cs="Arial"/>
                <w:sz w:val="20"/>
              </w:rPr>
              <w:t>O'Kane, D. et al. (2012)</w:t>
            </w:r>
          </w:p>
          <w:bookmarkEnd w:id="56"/>
          <w:p w14:paraId="09905E6C" w14:textId="77777777" w:rsidR="00801627" w:rsidRPr="00801627" w:rsidRDefault="00801627" w:rsidP="00801627">
            <w:pPr>
              <w:ind w:left="113" w:right="113"/>
              <w:jc w:val="both"/>
              <w:rPr>
                <w:rFonts w:ascii="Arial" w:hAnsi="Arial" w:cs="Arial"/>
              </w:rPr>
            </w:pPr>
          </w:p>
        </w:tc>
        <w:tc>
          <w:tcPr>
            <w:tcW w:w="646" w:type="dxa"/>
            <w:tcBorders>
              <w:top w:val="single" w:sz="4" w:space="0" w:color="auto"/>
            </w:tcBorders>
            <w:textDirection w:val="btLr"/>
            <w:vAlign w:val="center"/>
          </w:tcPr>
          <w:p w14:paraId="0282F83B" w14:textId="77777777" w:rsidR="00801627" w:rsidRPr="00801627" w:rsidRDefault="00801627" w:rsidP="00801627">
            <w:pPr>
              <w:ind w:left="113" w:right="113"/>
              <w:jc w:val="both"/>
              <w:rPr>
                <w:rFonts w:ascii="Arial" w:hAnsi="Arial" w:cs="Arial"/>
              </w:rPr>
            </w:pPr>
            <w:bookmarkStart w:id="57" w:name="_Hlk523063785"/>
            <w:proofErr w:type="spellStart"/>
            <w:r w:rsidRPr="00801627">
              <w:rPr>
                <w:rFonts w:ascii="Arial" w:hAnsi="Arial" w:cs="Arial"/>
                <w:sz w:val="20"/>
              </w:rPr>
              <w:t>Pryjmachuk</w:t>
            </w:r>
            <w:proofErr w:type="spellEnd"/>
            <w:r w:rsidRPr="00801627">
              <w:rPr>
                <w:rFonts w:ascii="Arial" w:hAnsi="Arial" w:cs="Arial"/>
                <w:sz w:val="20"/>
              </w:rPr>
              <w:t>, S. et al. (2012)</w:t>
            </w:r>
            <w:bookmarkEnd w:id="57"/>
          </w:p>
        </w:tc>
        <w:tc>
          <w:tcPr>
            <w:tcW w:w="647" w:type="dxa"/>
            <w:tcBorders>
              <w:top w:val="single" w:sz="4" w:space="0" w:color="auto"/>
            </w:tcBorders>
            <w:textDirection w:val="btLr"/>
            <w:vAlign w:val="center"/>
          </w:tcPr>
          <w:p w14:paraId="75799C3D" w14:textId="77777777" w:rsidR="00801627" w:rsidRPr="00801627" w:rsidRDefault="00801627" w:rsidP="00801627">
            <w:pPr>
              <w:ind w:left="113" w:right="113"/>
              <w:jc w:val="both"/>
              <w:rPr>
                <w:rFonts w:ascii="Arial" w:hAnsi="Arial" w:cs="Arial"/>
              </w:rPr>
            </w:pPr>
            <w:bookmarkStart w:id="58" w:name="_Hlk523063794"/>
            <w:r w:rsidRPr="00801627">
              <w:rPr>
                <w:rFonts w:ascii="Arial" w:hAnsi="Arial" w:cs="Arial"/>
                <w:sz w:val="20"/>
              </w:rPr>
              <w:t>Sherwin, S. (2016)</w:t>
            </w:r>
            <w:bookmarkEnd w:id="58"/>
          </w:p>
        </w:tc>
        <w:tc>
          <w:tcPr>
            <w:tcW w:w="646" w:type="dxa"/>
            <w:tcBorders>
              <w:top w:val="single" w:sz="4" w:space="0" w:color="auto"/>
            </w:tcBorders>
            <w:textDirection w:val="btLr"/>
            <w:vAlign w:val="center"/>
          </w:tcPr>
          <w:p w14:paraId="556BC1D4" w14:textId="77777777" w:rsidR="00801627" w:rsidRPr="00801627" w:rsidRDefault="00801627" w:rsidP="00801627">
            <w:pPr>
              <w:ind w:left="113" w:right="113"/>
              <w:jc w:val="both"/>
              <w:rPr>
                <w:rFonts w:ascii="Arial" w:hAnsi="Arial" w:cs="Arial"/>
              </w:rPr>
            </w:pPr>
            <w:bookmarkStart w:id="59" w:name="_Hlk523063802"/>
            <w:proofErr w:type="spellStart"/>
            <w:r w:rsidRPr="00801627">
              <w:rPr>
                <w:rFonts w:ascii="Arial" w:hAnsi="Arial" w:cs="Arial"/>
                <w:sz w:val="20"/>
              </w:rPr>
              <w:t>Skundberg</w:t>
            </w:r>
            <w:r w:rsidRPr="00801627">
              <w:rPr>
                <w:rFonts w:ascii="Cambria Math" w:hAnsi="Cambria Math" w:cs="Cambria Math"/>
                <w:sz w:val="20"/>
              </w:rPr>
              <w:t>‐</w:t>
            </w:r>
            <w:r w:rsidRPr="00801627">
              <w:rPr>
                <w:rFonts w:ascii="Arial" w:hAnsi="Arial" w:cs="Arial"/>
                <w:sz w:val="20"/>
              </w:rPr>
              <w:t>Kletthagen</w:t>
            </w:r>
            <w:proofErr w:type="spellEnd"/>
            <w:r w:rsidRPr="00801627">
              <w:rPr>
                <w:rFonts w:ascii="Arial" w:hAnsi="Arial" w:cs="Arial"/>
                <w:sz w:val="20"/>
              </w:rPr>
              <w:t>, H. and Moen, Ø.L. (2017)</w:t>
            </w:r>
            <w:bookmarkEnd w:id="59"/>
          </w:p>
        </w:tc>
        <w:tc>
          <w:tcPr>
            <w:tcW w:w="647" w:type="dxa"/>
            <w:tcBorders>
              <w:top w:val="single" w:sz="4" w:space="0" w:color="auto"/>
            </w:tcBorders>
            <w:textDirection w:val="btLr"/>
            <w:vAlign w:val="center"/>
          </w:tcPr>
          <w:p w14:paraId="21F7C18D" w14:textId="77777777" w:rsidR="00801627" w:rsidRPr="00801627" w:rsidRDefault="00801627" w:rsidP="00801627">
            <w:pPr>
              <w:ind w:left="113" w:right="113"/>
              <w:jc w:val="both"/>
              <w:rPr>
                <w:rFonts w:ascii="Arial" w:hAnsi="Arial" w:cs="Arial"/>
              </w:rPr>
            </w:pPr>
            <w:bookmarkStart w:id="60" w:name="_Hlk523063817"/>
            <w:r w:rsidRPr="00801627">
              <w:rPr>
                <w:rFonts w:ascii="Arial" w:hAnsi="Arial" w:cs="Arial"/>
                <w:sz w:val="20"/>
              </w:rPr>
              <w:t>Spratt, J. et al. (2010)</w:t>
            </w:r>
            <w:bookmarkEnd w:id="60"/>
          </w:p>
        </w:tc>
      </w:tr>
      <w:tr w:rsidR="00801627" w:rsidRPr="00801627" w14:paraId="542480FE" w14:textId="77777777" w:rsidTr="00801627">
        <w:trPr>
          <w:gridAfter w:val="1"/>
          <w:wAfter w:w="9" w:type="dxa"/>
          <w:cantSplit/>
          <w:trHeight w:val="510"/>
        </w:trPr>
        <w:tc>
          <w:tcPr>
            <w:tcW w:w="2552" w:type="dxa"/>
            <w:vAlign w:val="center"/>
          </w:tcPr>
          <w:p w14:paraId="13542A84" w14:textId="77777777" w:rsidR="00801627" w:rsidRPr="00801627" w:rsidRDefault="00801627" w:rsidP="00801627">
            <w:pPr>
              <w:jc w:val="both"/>
              <w:rPr>
                <w:rFonts w:ascii="Arial" w:hAnsi="Arial" w:cs="Arial"/>
                <w:sz w:val="20"/>
              </w:rPr>
            </w:pPr>
            <w:r w:rsidRPr="00801627">
              <w:rPr>
                <w:rFonts w:ascii="Arial" w:hAnsi="Arial" w:cs="Arial"/>
                <w:sz w:val="20"/>
              </w:rPr>
              <w:t xml:space="preserve">Ref. No. </w:t>
            </w:r>
          </w:p>
        </w:tc>
        <w:tc>
          <w:tcPr>
            <w:tcW w:w="623" w:type="dxa"/>
            <w:vAlign w:val="center"/>
          </w:tcPr>
          <w:p w14:paraId="1EEFCE4A" w14:textId="77777777" w:rsidR="00801627" w:rsidRPr="00801627" w:rsidRDefault="00801627" w:rsidP="00801627">
            <w:pPr>
              <w:jc w:val="center"/>
              <w:rPr>
                <w:rFonts w:ascii="Arial" w:hAnsi="Arial" w:cs="Arial"/>
              </w:rPr>
            </w:pPr>
            <w:r w:rsidRPr="00801627">
              <w:rPr>
                <w:rFonts w:ascii="Arial" w:hAnsi="Arial" w:cs="Arial"/>
              </w:rPr>
              <w:t>1</w:t>
            </w:r>
          </w:p>
        </w:tc>
        <w:tc>
          <w:tcPr>
            <w:tcW w:w="647" w:type="dxa"/>
            <w:vAlign w:val="center"/>
          </w:tcPr>
          <w:p w14:paraId="70C9B988" w14:textId="77777777" w:rsidR="00801627" w:rsidRPr="00801627" w:rsidRDefault="00801627" w:rsidP="00801627">
            <w:pPr>
              <w:jc w:val="center"/>
              <w:rPr>
                <w:rFonts w:ascii="Arial" w:hAnsi="Arial" w:cs="Arial"/>
              </w:rPr>
            </w:pPr>
            <w:r w:rsidRPr="00801627">
              <w:rPr>
                <w:rFonts w:ascii="Arial" w:hAnsi="Arial" w:cs="Arial"/>
              </w:rPr>
              <w:t>4</w:t>
            </w:r>
          </w:p>
        </w:tc>
        <w:tc>
          <w:tcPr>
            <w:tcW w:w="646" w:type="dxa"/>
            <w:vAlign w:val="center"/>
          </w:tcPr>
          <w:p w14:paraId="05DF8FA5" w14:textId="77777777" w:rsidR="00801627" w:rsidRPr="00801627" w:rsidRDefault="00801627" w:rsidP="00801627">
            <w:pPr>
              <w:jc w:val="center"/>
              <w:rPr>
                <w:rFonts w:ascii="Arial" w:hAnsi="Arial" w:cs="Arial"/>
              </w:rPr>
            </w:pPr>
            <w:r w:rsidRPr="00801627">
              <w:rPr>
                <w:rFonts w:ascii="Arial" w:hAnsi="Arial" w:cs="Arial"/>
              </w:rPr>
              <w:t>5</w:t>
            </w:r>
          </w:p>
        </w:tc>
        <w:tc>
          <w:tcPr>
            <w:tcW w:w="647" w:type="dxa"/>
            <w:vAlign w:val="center"/>
          </w:tcPr>
          <w:p w14:paraId="6C965C85" w14:textId="77777777" w:rsidR="00801627" w:rsidRPr="00801627" w:rsidRDefault="00801627" w:rsidP="00801627">
            <w:pPr>
              <w:jc w:val="center"/>
              <w:rPr>
                <w:rFonts w:ascii="Arial" w:hAnsi="Arial" w:cs="Arial"/>
              </w:rPr>
            </w:pPr>
            <w:r w:rsidRPr="00801627">
              <w:rPr>
                <w:rFonts w:ascii="Arial" w:hAnsi="Arial" w:cs="Arial"/>
              </w:rPr>
              <w:t>6</w:t>
            </w:r>
          </w:p>
        </w:tc>
        <w:tc>
          <w:tcPr>
            <w:tcW w:w="646" w:type="dxa"/>
            <w:vAlign w:val="center"/>
          </w:tcPr>
          <w:p w14:paraId="5F684144" w14:textId="77777777" w:rsidR="00801627" w:rsidRPr="00801627" w:rsidRDefault="00801627" w:rsidP="00801627">
            <w:pPr>
              <w:jc w:val="center"/>
              <w:rPr>
                <w:rFonts w:ascii="Arial" w:hAnsi="Arial" w:cs="Arial"/>
              </w:rPr>
            </w:pPr>
            <w:r w:rsidRPr="00801627">
              <w:rPr>
                <w:rFonts w:ascii="Arial" w:hAnsi="Arial" w:cs="Arial"/>
              </w:rPr>
              <w:t>7</w:t>
            </w:r>
          </w:p>
        </w:tc>
        <w:tc>
          <w:tcPr>
            <w:tcW w:w="647" w:type="dxa"/>
            <w:vAlign w:val="center"/>
          </w:tcPr>
          <w:p w14:paraId="3D9CBDB9" w14:textId="77777777" w:rsidR="00801627" w:rsidRPr="00801627" w:rsidRDefault="00801627" w:rsidP="00801627">
            <w:pPr>
              <w:jc w:val="center"/>
              <w:rPr>
                <w:rFonts w:ascii="Arial" w:hAnsi="Arial" w:cs="Arial"/>
              </w:rPr>
            </w:pPr>
            <w:r w:rsidRPr="00801627">
              <w:rPr>
                <w:rFonts w:ascii="Arial" w:hAnsi="Arial" w:cs="Arial"/>
              </w:rPr>
              <w:t>8</w:t>
            </w:r>
          </w:p>
        </w:tc>
        <w:tc>
          <w:tcPr>
            <w:tcW w:w="646" w:type="dxa"/>
            <w:vAlign w:val="center"/>
          </w:tcPr>
          <w:p w14:paraId="41272AE3" w14:textId="77777777" w:rsidR="00801627" w:rsidRPr="00801627" w:rsidRDefault="00801627" w:rsidP="00801627">
            <w:pPr>
              <w:jc w:val="center"/>
              <w:rPr>
                <w:rFonts w:ascii="Arial" w:hAnsi="Arial" w:cs="Arial"/>
              </w:rPr>
            </w:pPr>
            <w:r w:rsidRPr="00801627">
              <w:rPr>
                <w:rFonts w:ascii="Arial" w:hAnsi="Arial" w:cs="Arial"/>
              </w:rPr>
              <w:t>9</w:t>
            </w:r>
          </w:p>
        </w:tc>
        <w:tc>
          <w:tcPr>
            <w:tcW w:w="647" w:type="dxa"/>
            <w:vAlign w:val="center"/>
          </w:tcPr>
          <w:p w14:paraId="16A527A6" w14:textId="77777777" w:rsidR="00801627" w:rsidRPr="00801627" w:rsidRDefault="00801627" w:rsidP="00801627">
            <w:pPr>
              <w:jc w:val="center"/>
              <w:rPr>
                <w:rFonts w:ascii="Arial" w:hAnsi="Arial" w:cs="Arial"/>
              </w:rPr>
            </w:pPr>
            <w:r w:rsidRPr="00801627">
              <w:rPr>
                <w:rFonts w:ascii="Arial" w:hAnsi="Arial" w:cs="Arial"/>
              </w:rPr>
              <w:t>10</w:t>
            </w:r>
          </w:p>
        </w:tc>
        <w:tc>
          <w:tcPr>
            <w:tcW w:w="646" w:type="dxa"/>
            <w:vAlign w:val="center"/>
          </w:tcPr>
          <w:p w14:paraId="58EED555" w14:textId="77777777" w:rsidR="00801627" w:rsidRPr="00801627" w:rsidRDefault="00801627" w:rsidP="00801627">
            <w:pPr>
              <w:jc w:val="center"/>
              <w:rPr>
                <w:rFonts w:ascii="Arial" w:hAnsi="Arial" w:cs="Arial"/>
              </w:rPr>
            </w:pPr>
            <w:r w:rsidRPr="00801627">
              <w:rPr>
                <w:rFonts w:ascii="Arial" w:hAnsi="Arial" w:cs="Arial"/>
              </w:rPr>
              <w:t>11</w:t>
            </w:r>
          </w:p>
        </w:tc>
        <w:tc>
          <w:tcPr>
            <w:tcW w:w="647" w:type="dxa"/>
            <w:vAlign w:val="center"/>
          </w:tcPr>
          <w:p w14:paraId="5D7B0966" w14:textId="77777777" w:rsidR="00801627" w:rsidRPr="00801627" w:rsidRDefault="00801627" w:rsidP="00801627">
            <w:pPr>
              <w:jc w:val="center"/>
              <w:rPr>
                <w:rFonts w:ascii="Arial" w:hAnsi="Arial" w:cs="Arial"/>
              </w:rPr>
            </w:pPr>
            <w:r w:rsidRPr="00801627">
              <w:rPr>
                <w:rFonts w:ascii="Arial" w:hAnsi="Arial" w:cs="Arial"/>
              </w:rPr>
              <w:t>12</w:t>
            </w:r>
          </w:p>
        </w:tc>
      </w:tr>
      <w:tr w:rsidR="00801627" w:rsidRPr="00801627" w14:paraId="62A36557" w14:textId="77777777" w:rsidTr="00801627">
        <w:trPr>
          <w:gridAfter w:val="1"/>
          <w:wAfter w:w="9" w:type="dxa"/>
          <w:cantSplit/>
          <w:trHeight w:val="1148"/>
        </w:trPr>
        <w:tc>
          <w:tcPr>
            <w:tcW w:w="2552" w:type="dxa"/>
            <w:vAlign w:val="center"/>
          </w:tcPr>
          <w:p w14:paraId="1775828B" w14:textId="77777777" w:rsidR="00801627" w:rsidRPr="00801627" w:rsidRDefault="00801627" w:rsidP="00801627">
            <w:pPr>
              <w:jc w:val="both"/>
              <w:rPr>
                <w:rFonts w:ascii="Arial" w:hAnsi="Arial" w:cs="Arial"/>
                <w:sz w:val="20"/>
              </w:rPr>
            </w:pPr>
            <w:r w:rsidRPr="00801627">
              <w:rPr>
                <w:rFonts w:ascii="Arial" w:hAnsi="Arial" w:cs="Arial"/>
                <w:sz w:val="20"/>
              </w:rPr>
              <w:t>Origin</w:t>
            </w:r>
          </w:p>
        </w:tc>
        <w:tc>
          <w:tcPr>
            <w:tcW w:w="623" w:type="dxa"/>
            <w:textDirection w:val="btLr"/>
            <w:vAlign w:val="center"/>
          </w:tcPr>
          <w:p w14:paraId="121DC20D" w14:textId="77777777" w:rsidR="00801627" w:rsidRPr="00801627" w:rsidRDefault="00801627" w:rsidP="00801627">
            <w:pPr>
              <w:ind w:left="113" w:right="113"/>
              <w:jc w:val="both"/>
              <w:rPr>
                <w:rFonts w:ascii="Arial" w:hAnsi="Arial" w:cs="Arial"/>
              </w:rPr>
            </w:pPr>
            <w:r w:rsidRPr="00801627">
              <w:rPr>
                <w:rFonts w:ascii="Arial" w:hAnsi="Arial" w:cs="Arial"/>
              </w:rPr>
              <w:t>Sweden</w:t>
            </w:r>
          </w:p>
        </w:tc>
        <w:tc>
          <w:tcPr>
            <w:tcW w:w="647" w:type="dxa"/>
            <w:textDirection w:val="btLr"/>
            <w:vAlign w:val="center"/>
          </w:tcPr>
          <w:p w14:paraId="1AAA1F01" w14:textId="77777777" w:rsidR="00801627" w:rsidRPr="00801627" w:rsidRDefault="00801627" w:rsidP="00801627">
            <w:pPr>
              <w:ind w:left="113" w:right="113"/>
              <w:jc w:val="both"/>
              <w:rPr>
                <w:rFonts w:ascii="Arial" w:hAnsi="Arial" w:cs="Arial"/>
              </w:rPr>
            </w:pPr>
            <w:r w:rsidRPr="00801627">
              <w:rPr>
                <w:rFonts w:ascii="Arial" w:hAnsi="Arial" w:cs="Arial"/>
              </w:rPr>
              <w:t>Sweden</w:t>
            </w:r>
          </w:p>
        </w:tc>
        <w:tc>
          <w:tcPr>
            <w:tcW w:w="646" w:type="dxa"/>
            <w:textDirection w:val="btLr"/>
            <w:vAlign w:val="center"/>
          </w:tcPr>
          <w:p w14:paraId="0B741846" w14:textId="77777777" w:rsidR="00801627" w:rsidRPr="00801627" w:rsidRDefault="00801627" w:rsidP="00801627">
            <w:pPr>
              <w:ind w:left="113" w:right="113"/>
              <w:jc w:val="both"/>
              <w:rPr>
                <w:rFonts w:ascii="Arial" w:hAnsi="Arial" w:cs="Arial"/>
              </w:rPr>
            </w:pPr>
            <w:r w:rsidRPr="00801627">
              <w:rPr>
                <w:rFonts w:ascii="Arial" w:hAnsi="Arial" w:cs="Arial"/>
              </w:rPr>
              <w:t>Sweden</w:t>
            </w:r>
          </w:p>
        </w:tc>
        <w:tc>
          <w:tcPr>
            <w:tcW w:w="647" w:type="dxa"/>
            <w:textDirection w:val="btLr"/>
            <w:vAlign w:val="center"/>
          </w:tcPr>
          <w:p w14:paraId="7FD3DDAA" w14:textId="77777777" w:rsidR="00801627" w:rsidRPr="00801627" w:rsidRDefault="00801627" w:rsidP="00801627">
            <w:pPr>
              <w:ind w:left="113" w:right="113"/>
              <w:jc w:val="both"/>
              <w:rPr>
                <w:rFonts w:ascii="Arial" w:hAnsi="Arial" w:cs="Arial"/>
              </w:rPr>
            </w:pPr>
            <w:r w:rsidRPr="00801627">
              <w:rPr>
                <w:rFonts w:ascii="Arial" w:hAnsi="Arial" w:cs="Arial"/>
              </w:rPr>
              <w:t>Sweden</w:t>
            </w:r>
          </w:p>
        </w:tc>
        <w:tc>
          <w:tcPr>
            <w:tcW w:w="646" w:type="dxa"/>
            <w:textDirection w:val="btLr"/>
            <w:vAlign w:val="center"/>
          </w:tcPr>
          <w:p w14:paraId="7DEBB159" w14:textId="77777777" w:rsidR="00801627" w:rsidRPr="00801627" w:rsidRDefault="00801627" w:rsidP="00801627">
            <w:pPr>
              <w:ind w:left="113" w:right="113"/>
              <w:jc w:val="both"/>
              <w:rPr>
                <w:rFonts w:ascii="Arial" w:hAnsi="Arial" w:cs="Arial"/>
              </w:rPr>
            </w:pPr>
            <w:r w:rsidRPr="00801627">
              <w:rPr>
                <w:rFonts w:ascii="Arial" w:hAnsi="Arial" w:cs="Arial"/>
              </w:rPr>
              <w:t>UK</w:t>
            </w:r>
          </w:p>
        </w:tc>
        <w:tc>
          <w:tcPr>
            <w:tcW w:w="647" w:type="dxa"/>
            <w:textDirection w:val="btLr"/>
            <w:vAlign w:val="center"/>
          </w:tcPr>
          <w:p w14:paraId="55FFA76E" w14:textId="77777777" w:rsidR="00801627" w:rsidRPr="00801627" w:rsidRDefault="00801627" w:rsidP="00801627">
            <w:pPr>
              <w:ind w:left="113" w:right="113"/>
              <w:jc w:val="both"/>
              <w:rPr>
                <w:rFonts w:ascii="Arial" w:hAnsi="Arial" w:cs="Arial"/>
                <w:sz w:val="16"/>
              </w:rPr>
            </w:pPr>
            <w:r w:rsidRPr="00801627">
              <w:rPr>
                <w:rFonts w:ascii="Arial" w:hAnsi="Arial" w:cs="Arial"/>
                <w:sz w:val="16"/>
              </w:rPr>
              <w:t>UK/Australia</w:t>
            </w:r>
          </w:p>
        </w:tc>
        <w:tc>
          <w:tcPr>
            <w:tcW w:w="646" w:type="dxa"/>
            <w:textDirection w:val="btLr"/>
            <w:vAlign w:val="center"/>
          </w:tcPr>
          <w:p w14:paraId="4BC709CA" w14:textId="77777777" w:rsidR="00801627" w:rsidRPr="00801627" w:rsidRDefault="00801627" w:rsidP="00801627">
            <w:pPr>
              <w:ind w:left="113" w:right="113"/>
              <w:jc w:val="both"/>
              <w:rPr>
                <w:rFonts w:ascii="Arial" w:hAnsi="Arial" w:cs="Arial"/>
              </w:rPr>
            </w:pPr>
            <w:r w:rsidRPr="00801627">
              <w:rPr>
                <w:rFonts w:ascii="Arial" w:hAnsi="Arial" w:cs="Arial"/>
              </w:rPr>
              <w:t>England</w:t>
            </w:r>
          </w:p>
        </w:tc>
        <w:tc>
          <w:tcPr>
            <w:tcW w:w="647" w:type="dxa"/>
            <w:textDirection w:val="btLr"/>
            <w:vAlign w:val="center"/>
          </w:tcPr>
          <w:p w14:paraId="2DCF7AA0" w14:textId="77777777" w:rsidR="00801627" w:rsidRPr="00801627" w:rsidRDefault="00801627" w:rsidP="00801627">
            <w:pPr>
              <w:ind w:left="113" w:right="113"/>
              <w:jc w:val="both"/>
              <w:rPr>
                <w:rFonts w:ascii="Arial" w:hAnsi="Arial" w:cs="Arial"/>
              </w:rPr>
            </w:pPr>
            <w:r w:rsidRPr="00801627">
              <w:rPr>
                <w:rFonts w:ascii="Arial" w:hAnsi="Arial" w:cs="Arial"/>
              </w:rPr>
              <w:t>UK</w:t>
            </w:r>
          </w:p>
        </w:tc>
        <w:tc>
          <w:tcPr>
            <w:tcW w:w="646" w:type="dxa"/>
            <w:textDirection w:val="btLr"/>
            <w:vAlign w:val="center"/>
          </w:tcPr>
          <w:p w14:paraId="0BA029B7" w14:textId="77777777" w:rsidR="00801627" w:rsidRPr="00801627" w:rsidRDefault="00801627" w:rsidP="00801627">
            <w:pPr>
              <w:ind w:left="113" w:right="113"/>
              <w:jc w:val="both"/>
              <w:rPr>
                <w:rFonts w:ascii="Arial" w:hAnsi="Arial" w:cs="Arial"/>
              </w:rPr>
            </w:pPr>
            <w:r w:rsidRPr="00801627">
              <w:rPr>
                <w:rFonts w:ascii="Arial" w:hAnsi="Arial" w:cs="Arial"/>
              </w:rPr>
              <w:t>Norway</w:t>
            </w:r>
          </w:p>
        </w:tc>
        <w:tc>
          <w:tcPr>
            <w:tcW w:w="647" w:type="dxa"/>
            <w:textDirection w:val="btLr"/>
            <w:vAlign w:val="center"/>
          </w:tcPr>
          <w:p w14:paraId="1A6CFFF0" w14:textId="77777777" w:rsidR="00801627" w:rsidRPr="00801627" w:rsidRDefault="00801627" w:rsidP="00801627">
            <w:pPr>
              <w:ind w:left="113" w:right="113"/>
              <w:jc w:val="both"/>
              <w:rPr>
                <w:rFonts w:ascii="Arial" w:hAnsi="Arial" w:cs="Arial"/>
              </w:rPr>
            </w:pPr>
            <w:r w:rsidRPr="00801627">
              <w:rPr>
                <w:rFonts w:ascii="Arial" w:hAnsi="Arial" w:cs="Arial"/>
              </w:rPr>
              <w:t>Scotland</w:t>
            </w:r>
          </w:p>
        </w:tc>
      </w:tr>
      <w:tr w:rsidR="00801627" w:rsidRPr="00801627" w14:paraId="61D58D9D" w14:textId="77777777" w:rsidTr="00801627">
        <w:trPr>
          <w:gridAfter w:val="1"/>
          <w:wAfter w:w="9" w:type="dxa"/>
          <w:trHeight w:val="313"/>
        </w:trPr>
        <w:tc>
          <w:tcPr>
            <w:tcW w:w="2552" w:type="dxa"/>
            <w:vAlign w:val="center"/>
          </w:tcPr>
          <w:p w14:paraId="31739B90" w14:textId="77777777" w:rsidR="00801627" w:rsidRPr="00801627" w:rsidRDefault="00801627" w:rsidP="00801627">
            <w:pPr>
              <w:jc w:val="both"/>
              <w:rPr>
                <w:rFonts w:ascii="Arial" w:hAnsi="Arial" w:cs="Arial"/>
              </w:rPr>
            </w:pPr>
            <w:r w:rsidRPr="00801627">
              <w:rPr>
                <w:rFonts w:ascii="Arial" w:hAnsi="Arial" w:cs="Arial"/>
                <w:sz w:val="20"/>
              </w:rPr>
              <w:t>Clear research question?</w:t>
            </w:r>
          </w:p>
        </w:tc>
        <w:tc>
          <w:tcPr>
            <w:tcW w:w="623" w:type="dxa"/>
            <w:vAlign w:val="center"/>
          </w:tcPr>
          <w:p w14:paraId="3B23BECD"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655B8FFE"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04AFF518"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6D5A49D2"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3BCEEEA8"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0CA67621"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690E9452"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6F5D00CD"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5DF4B1B5"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0F5242B3"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2E2A347C" w14:textId="77777777" w:rsidTr="00801627">
        <w:trPr>
          <w:gridAfter w:val="1"/>
          <w:wAfter w:w="9" w:type="dxa"/>
          <w:trHeight w:val="573"/>
        </w:trPr>
        <w:tc>
          <w:tcPr>
            <w:tcW w:w="2552" w:type="dxa"/>
            <w:vAlign w:val="center"/>
          </w:tcPr>
          <w:p w14:paraId="58A6AFE7" w14:textId="77777777" w:rsidR="00801627" w:rsidRPr="00801627" w:rsidRDefault="00801627" w:rsidP="00801627">
            <w:pPr>
              <w:rPr>
                <w:rFonts w:ascii="Arial" w:hAnsi="Arial" w:cs="Arial"/>
              </w:rPr>
            </w:pPr>
            <w:r w:rsidRPr="00801627">
              <w:rPr>
                <w:rFonts w:ascii="Arial" w:hAnsi="Arial" w:cs="Arial"/>
                <w:sz w:val="20"/>
              </w:rPr>
              <w:t>Does the collected data allow for the research question to be addressed?</w:t>
            </w:r>
          </w:p>
        </w:tc>
        <w:tc>
          <w:tcPr>
            <w:tcW w:w="623" w:type="dxa"/>
            <w:vAlign w:val="center"/>
          </w:tcPr>
          <w:p w14:paraId="0DB71207"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433B599B"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56E95896"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50F8650F"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6449BFDF"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7C52BC87"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0D17842D"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5A367302"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75E70A8F"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3B8D134D"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573B20A3" w14:textId="77777777" w:rsidTr="00801627">
        <w:trPr>
          <w:gridAfter w:val="1"/>
          <w:wAfter w:w="9" w:type="dxa"/>
          <w:trHeight w:val="710"/>
        </w:trPr>
        <w:tc>
          <w:tcPr>
            <w:tcW w:w="2552" w:type="dxa"/>
            <w:vAlign w:val="center"/>
          </w:tcPr>
          <w:p w14:paraId="242C45C7" w14:textId="77777777" w:rsidR="00801627" w:rsidRPr="00801627" w:rsidRDefault="00801627" w:rsidP="00801627">
            <w:pPr>
              <w:rPr>
                <w:rFonts w:ascii="Arial" w:hAnsi="Arial" w:cs="Arial"/>
              </w:rPr>
            </w:pPr>
            <w:r w:rsidRPr="00801627">
              <w:rPr>
                <w:rFonts w:ascii="Arial" w:hAnsi="Arial" w:cs="Arial"/>
                <w:sz w:val="20"/>
              </w:rPr>
              <w:t>Are the data sources relevant to address the research question?</w:t>
            </w:r>
          </w:p>
        </w:tc>
        <w:tc>
          <w:tcPr>
            <w:tcW w:w="623" w:type="dxa"/>
            <w:vAlign w:val="center"/>
          </w:tcPr>
          <w:p w14:paraId="517D96C5"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5A0DD53D"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5FBA5E8C"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0BCA1574"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62A5A887"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083F3563"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7BEFD17B"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3A445691"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6AB9CE51"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752CEADD"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54EB807D" w14:textId="77777777" w:rsidTr="00801627">
        <w:trPr>
          <w:gridAfter w:val="1"/>
          <w:wAfter w:w="9" w:type="dxa"/>
          <w:trHeight w:val="706"/>
        </w:trPr>
        <w:tc>
          <w:tcPr>
            <w:tcW w:w="2552" w:type="dxa"/>
            <w:vAlign w:val="center"/>
          </w:tcPr>
          <w:p w14:paraId="125FECE7" w14:textId="77777777" w:rsidR="00801627" w:rsidRPr="00801627" w:rsidRDefault="00801627" w:rsidP="00801627">
            <w:pPr>
              <w:rPr>
                <w:rFonts w:ascii="Arial" w:hAnsi="Arial" w:cs="Arial"/>
              </w:rPr>
            </w:pPr>
            <w:r w:rsidRPr="00801627">
              <w:rPr>
                <w:rFonts w:ascii="Arial" w:hAnsi="Arial" w:cs="Arial"/>
                <w:sz w:val="20"/>
              </w:rPr>
              <w:t>Is the analysis process relevant to answering the research question?</w:t>
            </w:r>
          </w:p>
        </w:tc>
        <w:tc>
          <w:tcPr>
            <w:tcW w:w="623" w:type="dxa"/>
            <w:vAlign w:val="center"/>
          </w:tcPr>
          <w:p w14:paraId="05100BAD"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539C9056"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385A1EB1"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745831E8"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767F87AA"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158484AA"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17E223A2"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597DC854"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497B2D7C"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158CC843"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5F2CC5E4" w14:textId="77777777" w:rsidTr="00801627">
        <w:trPr>
          <w:gridAfter w:val="1"/>
          <w:wAfter w:w="9" w:type="dxa"/>
          <w:trHeight w:val="455"/>
        </w:trPr>
        <w:tc>
          <w:tcPr>
            <w:tcW w:w="2552" w:type="dxa"/>
            <w:vAlign w:val="center"/>
          </w:tcPr>
          <w:p w14:paraId="69AD268E" w14:textId="77777777" w:rsidR="00801627" w:rsidRPr="00801627" w:rsidRDefault="00801627" w:rsidP="00801627">
            <w:pPr>
              <w:rPr>
                <w:rFonts w:ascii="Arial" w:hAnsi="Arial" w:cs="Arial"/>
              </w:rPr>
            </w:pPr>
            <w:r w:rsidRPr="00801627">
              <w:rPr>
                <w:rFonts w:ascii="Arial" w:hAnsi="Arial" w:cs="Arial"/>
                <w:sz w:val="20"/>
              </w:rPr>
              <w:t>Have appropriate considerations been given to how the findings relate to the context?</w:t>
            </w:r>
          </w:p>
        </w:tc>
        <w:tc>
          <w:tcPr>
            <w:tcW w:w="623" w:type="dxa"/>
            <w:vAlign w:val="center"/>
          </w:tcPr>
          <w:p w14:paraId="32AD0C0C"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33B408DE"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1CC504B1"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4D51BE2F"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53FA00A4"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38F77F2D"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09D6B4E5"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0CE67CFA" w14:textId="77777777" w:rsidR="00801627" w:rsidRPr="00801627" w:rsidRDefault="00801627" w:rsidP="00801627">
            <w:pPr>
              <w:jc w:val="both"/>
              <w:rPr>
                <w:rFonts w:ascii="Arial" w:hAnsi="Arial" w:cs="Arial"/>
              </w:rPr>
            </w:pPr>
            <w:r w:rsidRPr="00801627">
              <w:rPr>
                <w:rFonts w:ascii="Arial" w:hAnsi="Arial" w:cs="Arial"/>
              </w:rPr>
              <w:t>Yes</w:t>
            </w:r>
          </w:p>
        </w:tc>
        <w:tc>
          <w:tcPr>
            <w:tcW w:w="646" w:type="dxa"/>
            <w:vAlign w:val="center"/>
          </w:tcPr>
          <w:p w14:paraId="015536C0"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3D221281"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04E91AB2" w14:textId="77777777" w:rsidTr="00801627">
        <w:trPr>
          <w:gridAfter w:val="1"/>
          <w:wAfter w:w="9" w:type="dxa"/>
          <w:trHeight w:val="947"/>
        </w:trPr>
        <w:tc>
          <w:tcPr>
            <w:tcW w:w="2552" w:type="dxa"/>
            <w:vAlign w:val="center"/>
          </w:tcPr>
          <w:p w14:paraId="53B097C4" w14:textId="77777777" w:rsidR="00801627" w:rsidRPr="00801627" w:rsidRDefault="00801627" w:rsidP="00801627">
            <w:pPr>
              <w:rPr>
                <w:rFonts w:ascii="Arial" w:hAnsi="Arial" w:cs="Arial"/>
                <w:sz w:val="20"/>
              </w:rPr>
            </w:pPr>
            <w:r w:rsidRPr="00801627">
              <w:rPr>
                <w:rFonts w:ascii="Arial" w:hAnsi="Arial" w:cs="Arial"/>
                <w:sz w:val="20"/>
              </w:rPr>
              <w:t>Have appropriate considerations been given to how the findings relate to researchers’ influence?</w:t>
            </w:r>
          </w:p>
        </w:tc>
        <w:tc>
          <w:tcPr>
            <w:tcW w:w="623" w:type="dxa"/>
            <w:vAlign w:val="center"/>
          </w:tcPr>
          <w:p w14:paraId="38BB0F2C"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7B41E412" w14:textId="77777777" w:rsidR="00801627" w:rsidRPr="00801627" w:rsidRDefault="00801627" w:rsidP="00801627">
            <w:pPr>
              <w:jc w:val="both"/>
              <w:rPr>
                <w:rFonts w:ascii="Arial" w:hAnsi="Arial" w:cs="Arial"/>
              </w:rPr>
            </w:pPr>
            <w:r w:rsidRPr="00801627">
              <w:rPr>
                <w:rFonts w:ascii="Arial" w:hAnsi="Arial" w:cs="Arial"/>
              </w:rPr>
              <w:t>No</w:t>
            </w:r>
          </w:p>
        </w:tc>
        <w:tc>
          <w:tcPr>
            <w:tcW w:w="646" w:type="dxa"/>
            <w:vAlign w:val="center"/>
          </w:tcPr>
          <w:p w14:paraId="29D7859E" w14:textId="77777777" w:rsidR="00801627" w:rsidRPr="00801627" w:rsidRDefault="00801627" w:rsidP="00801627">
            <w:pPr>
              <w:jc w:val="both"/>
              <w:rPr>
                <w:rFonts w:ascii="Arial" w:hAnsi="Arial" w:cs="Arial"/>
              </w:rPr>
            </w:pPr>
            <w:r w:rsidRPr="00801627">
              <w:rPr>
                <w:rFonts w:ascii="Arial" w:hAnsi="Arial" w:cs="Arial"/>
              </w:rPr>
              <w:t>No</w:t>
            </w:r>
          </w:p>
        </w:tc>
        <w:tc>
          <w:tcPr>
            <w:tcW w:w="647" w:type="dxa"/>
            <w:vAlign w:val="center"/>
          </w:tcPr>
          <w:p w14:paraId="4C2DDAA2" w14:textId="77777777" w:rsidR="00801627" w:rsidRPr="00801627" w:rsidRDefault="00801627" w:rsidP="00801627">
            <w:pPr>
              <w:jc w:val="both"/>
              <w:rPr>
                <w:rFonts w:ascii="Arial" w:hAnsi="Arial" w:cs="Arial"/>
              </w:rPr>
            </w:pPr>
            <w:r w:rsidRPr="00801627">
              <w:rPr>
                <w:rFonts w:ascii="Arial" w:hAnsi="Arial" w:cs="Arial"/>
              </w:rPr>
              <w:t>No</w:t>
            </w:r>
          </w:p>
        </w:tc>
        <w:tc>
          <w:tcPr>
            <w:tcW w:w="646" w:type="dxa"/>
            <w:vAlign w:val="center"/>
          </w:tcPr>
          <w:p w14:paraId="162969B2" w14:textId="77777777" w:rsidR="00801627" w:rsidRPr="00801627" w:rsidRDefault="00801627" w:rsidP="00801627">
            <w:pPr>
              <w:jc w:val="both"/>
              <w:rPr>
                <w:rFonts w:ascii="Arial" w:hAnsi="Arial" w:cs="Arial"/>
              </w:rPr>
            </w:pPr>
            <w:r w:rsidRPr="00801627">
              <w:rPr>
                <w:rFonts w:ascii="Arial" w:hAnsi="Arial" w:cs="Arial"/>
              </w:rPr>
              <w:t>No</w:t>
            </w:r>
          </w:p>
        </w:tc>
        <w:tc>
          <w:tcPr>
            <w:tcW w:w="647" w:type="dxa"/>
            <w:vAlign w:val="center"/>
          </w:tcPr>
          <w:p w14:paraId="4DC89A45" w14:textId="77777777" w:rsidR="00801627" w:rsidRPr="00801627" w:rsidRDefault="00801627" w:rsidP="00801627">
            <w:pPr>
              <w:jc w:val="both"/>
              <w:rPr>
                <w:rFonts w:ascii="Arial" w:hAnsi="Arial" w:cs="Arial"/>
              </w:rPr>
            </w:pPr>
            <w:r w:rsidRPr="00801627">
              <w:rPr>
                <w:rFonts w:ascii="Arial" w:hAnsi="Arial" w:cs="Arial"/>
              </w:rPr>
              <w:t>No</w:t>
            </w:r>
          </w:p>
        </w:tc>
        <w:tc>
          <w:tcPr>
            <w:tcW w:w="646" w:type="dxa"/>
            <w:vAlign w:val="center"/>
          </w:tcPr>
          <w:p w14:paraId="23D32348"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75FD4F4E" w14:textId="77777777" w:rsidR="00801627" w:rsidRPr="00801627" w:rsidRDefault="00801627" w:rsidP="00801627">
            <w:pPr>
              <w:jc w:val="both"/>
              <w:rPr>
                <w:rFonts w:ascii="Arial" w:hAnsi="Arial" w:cs="Arial"/>
              </w:rPr>
            </w:pPr>
            <w:r w:rsidRPr="00801627">
              <w:rPr>
                <w:rFonts w:ascii="Arial" w:hAnsi="Arial" w:cs="Arial"/>
              </w:rPr>
              <w:t>No</w:t>
            </w:r>
          </w:p>
        </w:tc>
        <w:tc>
          <w:tcPr>
            <w:tcW w:w="646" w:type="dxa"/>
            <w:vAlign w:val="center"/>
          </w:tcPr>
          <w:p w14:paraId="11D84E7D" w14:textId="77777777" w:rsidR="00801627" w:rsidRPr="00801627" w:rsidRDefault="00801627" w:rsidP="00801627">
            <w:pPr>
              <w:jc w:val="both"/>
              <w:rPr>
                <w:rFonts w:ascii="Arial" w:hAnsi="Arial" w:cs="Arial"/>
              </w:rPr>
            </w:pPr>
            <w:r w:rsidRPr="00801627">
              <w:rPr>
                <w:rFonts w:ascii="Arial" w:hAnsi="Arial" w:cs="Arial"/>
              </w:rPr>
              <w:t>Yes</w:t>
            </w:r>
          </w:p>
        </w:tc>
        <w:tc>
          <w:tcPr>
            <w:tcW w:w="647" w:type="dxa"/>
            <w:vAlign w:val="center"/>
          </w:tcPr>
          <w:p w14:paraId="3247BB4C"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18B28E0B" w14:textId="77777777" w:rsidTr="00801627">
        <w:trPr>
          <w:gridAfter w:val="1"/>
          <w:wAfter w:w="9" w:type="dxa"/>
          <w:trHeight w:val="257"/>
        </w:trPr>
        <w:tc>
          <w:tcPr>
            <w:tcW w:w="2552" w:type="dxa"/>
            <w:vAlign w:val="center"/>
          </w:tcPr>
          <w:p w14:paraId="7DB1C819" w14:textId="77777777" w:rsidR="00801627" w:rsidRPr="00801627" w:rsidRDefault="00801627" w:rsidP="00801627">
            <w:pPr>
              <w:jc w:val="both"/>
              <w:rPr>
                <w:rFonts w:ascii="Arial" w:hAnsi="Arial" w:cs="Arial"/>
                <w:b/>
                <w:sz w:val="20"/>
              </w:rPr>
            </w:pPr>
            <w:r w:rsidRPr="00801627">
              <w:rPr>
                <w:rFonts w:ascii="Arial" w:hAnsi="Arial" w:cs="Arial"/>
                <w:b/>
              </w:rPr>
              <w:t>MMAT Score*</w:t>
            </w:r>
          </w:p>
        </w:tc>
        <w:tc>
          <w:tcPr>
            <w:tcW w:w="623" w:type="dxa"/>
            <w:vAlign w:val="center"/>
          </w:tcPr>
          <w:p w14:paraId="28565215" w14:textId="77777777" w:rsidR="00801627" w:rsidRPr="00801627" w:rsidRDefault="00801627" w:rsidP="00801627">
            <w:pPr>
              <w:jc w:val="both"/>
              <w:rPr>
                <w:rFonts w:ascii="Arial" w:hAnsi="Arial" w:cs="Arial"/>
                <w:b/>
              </w:rPr>
            </w:pPr>
            <w:r w:rsidRPr="00801627">
              <w:rPr>
                <w:rFonts w:ascii="Arial" w:hAnsi="Arial" w:cs="Arial"/>
                <w:b/>
              </w:rPr>
              <w:t>A</w:t>
            </w:r>
          </w:p>
        </w:tc>
        <w:tc>
          <w:tcPr>
            <w:tcW w:w="647" w:type="dxa"/>
            <w:vAlign w:val="center"/>
          </w:tcPr>
          <w:p w14:paraId="1297B1CB" w14:textId="77777777" w:rsidR="00801627" w:rsidRPr="00801627" w:rsidRDefault="00801627" w:rsidP="00801627">
            <w:pPr>
              <w:jc w:val="both"/>
              <w:rPr>
                <w:rFonts w:ascii="Arial" w:hAnsi="Arial" w:cs="Arial"/>
                <w:b/>
              </w:rPr>
            </w:pPr>
            <w:r w:rsidRPr="00801627">
              <w:rPr>
                <w:rFonts w:ascii="Arial" w:hAnsi="Arial" w:cs="Arial"/>
                <w:b/>
              </w:rPr>
              <w:t>B</w:t>
            </w:r>
          </w:p>
        </w:tc>
        <w:tc>
          <w:tcPr>
            <w:tcW w:w="646" w:type="dxa"/>
            <w:vAlign w:val="center"/>
          </w:tcPr>
          <w:p w14:paraId="608C7B22" w14:textId="77777777" w:rsidR="00801627" w:rsidRPr="00801627" w:rsidRDefault="00801627" w:rsidP="00801627">
            <w:pPr>
              <w:jc w:val="both"/>
              <w:rPr>
                <w:rFonts w:ascii="Arial" w:hAnsi="Arial" w:cs="Arial"/>
                <w:b/>
              </w:rPr>
            </w:pPr>
            <w:r w:rsidRPr="00801627">
              <w:rPr>
                <w:rFonts w:ascii="Arial" w:hAnsi="Arial" w:cs="Arial"/>
                <w:b/>
              </w:rPr>
              <w:t>B</w:t>
            </w:r>
          </w:p>
        </w:tc>
        <w:tc>
          <w:tcPr>
            <w:tcW w:w="647" w:type="dxa"/>
            <w:vAlign w:val="center"/>
          </w:tcPr>
          <w:p w14:paraId="085C9EA6" w14:textId="77777777" w:rsidR="00801627" w:rsidRPr="00801627" w:rsidRDefault="00801627" w:rsidP="00801627">
            <w:pPr>
              <w:jc w:val="both"/>
              <w:rPr>
                <w:rFonts w:ascii="Arial" w:hAnsi="Arial" w:cs="Arial"/>
                <w:b/>
              </w:rPr>
            </w:pPr>
            <w:r w:rsidRPr="00801627">
              <w:rPr>
                <w:rFonts w:ascii="Arial" w:hAnsi="Arial" w:cs="Arial"/>
                <w:b/>
              </w:rPr>
              <w:t>B</w:t>
            </w:r>
          </w:p>
        </w:tc>
        <w:tc>
          <w:tcPr>
            <w:tcW w:w="646" w:type="dxa"/>
            <w:vAlign w:val="center"/>
          </w:tcPr>
          <w:p w14:paraId="643EEADE" w14:textId="77777777" w:rsidR="00801627" w:rsidRPr="00801627" w:rsidRDefault="00801627" w:rsidP="00801627">
            <w:pPr>
              <w:jc w:val="both"/>
              <w:rPr>
                <w:rFonts w:ascii="Arial" w:hAnsi="Arial" w:cs="Arial"/>
                <w:b/>
              </w:rPr>
            </w:pPr>
            <w:r w:rsidRPr="00801627">
              <w:rPr>
                <w:rFonts w:ascii="Arial" w:hAnsi="Arial" w:cs="Arial"/>
                <w:b/>
              </w:rPr>
              <w:t>B</w:t>
            </w:r>
          </w:p>
        </w:tc>
        <w:tc>
          <w:tcPr>
            <w:tcW w:w="647" w:type="dxa"/>
            <w:vAlign w:val="center"/>
          </w:tcPr>
          <w:p w14:paraId="5CC53910" w14:textId="77777777" w:rsidR="00801627" w:rsidRPr="00801627" w:rsidRDefault="00801627" w:rsidP="00801627">
            <w:pPr>
              <w:jc w:val="both"/>
              <w:rPr>
                <w:rFonts w:ascii="Arial" w:hAnsi="Arial" w:cs="Arial"/>
                <w:b/>
              </w:rPr>
            </w:pPr>
            <w:r w:rsidRPr="00801627">
              <w:rPr>
                <w:rFonts w:ascii="Arial" w:hAnsi="Arial" w:cs="Arial"/>
                <w:b/>
              </w:rPr>
              <w:t>B</w:t>
            </w:r>
          </w:p>
        </w:tc>
        <w:tc>
          <w:tcPr>
            <w:tcW w:w="646" w:type="dxa"/>
            <w:vAlign w:val="center"/>
          </w:tcPr>
          <w:p w14:paraId="152B02AB" w14:textId="77777777" w:rsidR="00801627" w:rsidRPr="00801627" w:rsidRDefault="00801627" w:rsidP="00801627">
            <w:pPr>
              <w:jc w:val="both"/>
              <w:rPr>
                <w:rFonts w:ascii="Arial" w:hAnsi="Arial" w:cs="Arial"/>
                <w:b/>
              </w:rPr>
            </w:pPr>
            <w:r w:rsidRPr="00801627">
              <w:rPr>
                <w:rFonts w:ascii="Arial" w:hAnsi="Arial" w:cs="Arial"/>
                <w:b/>
              </w:rPr>
              <w:t>A</w:t>
            </w:r>
          </w:p>
        </w:tc>
        <w:tc>
          <w:tcPr>
            <w:tcW w:w="647" w:type="dxa"/>
            <w:vAlign w:val="center"/>
          </w:tcPr>
          <w:p w14:paraId="2E120428" w14:textId="77777777" w:rsidR="00801627" w:rsidRPr="00801627" w:rsidRDefault="00801627" w:rsidP="00801627">
            <w:pPr>
              <w:jc w:val="both"/>
              <w:rPr>
                <w:rFonts w:ascii="Arial" w:hAnsi="Arial" w:cs="Arial"/>
                <w:b/>
              </w:rPr>
            </w:pPr>
            <w:r w:rsidRPr="00801627">
              <w:rPr>
                <w:rFonts w:ascii="Arial" w:hAnsi="Arial" w:cs="Arial"/>
                <w:b/>
              </w:rPr>
              <w:t>B</w:t>
            </w:r>
          </w:p>
        </w:tc>
        <w:tc>
          <w:tcPr>
            <w:tcW w:w="646" w:type="dxa"/>
            <w:vAlign w:val="center"/>
          </w:tcPr>
          <w:p w14:paraId="0436488E" w14:textId="77777777" w:rsidR="00801627" w:rsidRPr="00801627" w:rsidRDefault="00801627" w:rsidP="00801627">
            <w:pPr>
              <w:jc w:val="both"/>
              <w:rPr>
                <w:rFonts w:ascii="Arial" w:hAnsi="Arial" w:cs="Arial"/>
                <w:b/>
              </w:rPr>
            </w:pPr>
            <w:r w:rsidRPr="00801627">
              <w:rPr>
                <w:rFonts w:ascii="Arial" w:hAnsi="Arial" w:cs="Arial"/>
                <w:b/>
              </w:rPr>
              <w:t>A</w:t>
            </w:r>
          </w:p>
        </w:tc>
        <w:tc>
          <w:tcPr>
            <w:tcW w:w="647" w:type="dxa"/>
            <w:vAlign w:val="center"/>
          </w:tcPr>
          <w:p w14:paraId="318A10C8" w14:textId="77777777" w:rsidR="00801627" w:rsidRPr="00801627" w:rsidRDefault="00801627" w:rsidP="00801627">
            <w:pPr>
              <w:jc w:val="both"/>
              <w:rPr>
                <w:rFonts w:ascii="Arial" w:hAnsi="Arial" w:cs="Arial"/>
                <w:b/>
              </w:rPr>
            </w:pPr>
            <w:r w:rsidRPr="00801627">
              <w:rPr>
                <w:rFonts w:ascii="Arial" w:hAnsi="Arial" w:cs="Arial"/>
                <w:b/>
              </w:rPr>
              <w:t>A</w:t>
            </w:r>
          </w:p>
        </w:tc>
      </w:tr>
      <w:tr w:rsidR="00801627" w:rsidRPr="00801627" w14:paraId="3AB7F970" w14:textId="77777777" w:rsidTr="00801627">
        <w:trPr>
          <w:trHeight w:val="246"/>
        </w:trPr>
        <w:tc>
          <w:tcPr>
            <w:tcW w:w="9003" w:type="dxa"/>
            <w:gridSpan w:val="12"/>
            <w:tcBorders>
              <w:top w:val="single" w:sz="4" w:space="0" w:color="auto"/>
              <w:bottom w:val="single" w:sz="4" w:space="0" w:color="auto"/>
              <w:right w:val="single" w:sz="4" w:space="0" w:color="auto"/>
            </w:tcBorders>
          </w:tcPr>
          <w:p w14:paraId="14FFF71E" w14:textId="77777777" w:rsidR="00801627" w:rsidRPr="00801627" w:rsidRDefault="00801627" w:rsidP="00801627">
            <w:pPr>
              <w:jc w:val="both"/>
              <w:rPr>
                <w:rFonts w:ascii="Arial" w:hAnsi="Arial" w:cs="Arial"/>
                <w:sz w:val="20"/>
              </w:rPr>
            </w:pPr>
            <w:r w:rsidRPr="00801627">
              <w:rPr>
                <w:rFonts w:ascii="Arial" w:hAnsi="Arial" w:cs="Arial"/>
                <w:sz w:val="20"/>
              </w:rPr>
              <w:t>Adapted from MMAT (2011)</w:t>
            </w:r>
          </w:p>
        </w:tc>
      </w:tr>
    </w:tbl>
    <w:p w14:paraId="3EE918BA" w14:textId="77777777" w:rsidR="00801627" w:rsidRPr="00801627" w:rsidRDefault="00801627" w:rsidP="00801627">
      <w:pPr>
        <w:spacing w:line="360" w:lineRule="auto"/>
        <w:jc w:val="both"/>
        <w:rPr>
          <w:rFonts w:ascii="Arial" w:hAnsi="Arial" w:cs="Arial"/>
        </w:rPr>
      </w:pPr>
    </w:p>
    <w:p w14:paraId="0F6665A6" w14:textId="70673D5C" w:rsidR="00801627" w:rsidRDefault="00801627" w:rsidP="00801627">
      <w:pPr>
        <w:spacing w:line="360" w:lineRule="auto"/>
        <w:jc w:val="both"/>
        <w:rPr>
          <w:rFonts w:ascii="Arial" w:hAnsi="Arial" w:cs="Arial"/>
        </w:rPr>
      </w:pPr>
    </w:p>
    <w:p w14:paraId="43A9E37D" w14:textId="67890FFE" w:rsidR="00303CD8" w:rsidRDefault="00303CD8" w:rsidP="00801627">
      <w:pPr>
        <w:spacing w:line="360" w:lineRule="auto"/>
        <w:jc w:val="both"/>
        <w:rPr>
          <w:rFonts w:ascii="Arial" w:hAnsi="Arial" w:cs="Arial"/>
        </w:rPr>
      </w:pPr>
    </w:p>
    <w:p w14:paraId="10377E75" w14:textId="77777777" w:rsidR="00303CD8" w:rsidRPr="00801627" w:rsidRDefault="00303CD8" w:rsidP="00801627">
      <w:pPr>
        <w:spacing w:line="360" w:lineRule="auto"/>
        <w:jc w:val="both"/>
        <w:rPr>
          <w:rFonts w:ascii="Arial" w:hAnsi="Arial" w:cs="Arial"/>
        </w:rPr>
      </w:pPr>
    </w:p>
    <w:tbl>
      <w:tblPr>
        <w:tblStyle w:val="TableGrid"/>
        <w:tblW w:w="0" w:type="auto"/>
        <w:tblInd w:w="-5" w:type="dxa"/>
        <w:tblLook w:val="04A0" w:firstRow="1" w:lastRow="0" w:firstColumn="1" w:lastColumn="0" w:noHBand="0" w:noVBand="1"/>
      </w:tblPr>
      <w:tblGrid>
        <w:gridCol w:w="5168"/>
        <w:gridCol w:w="1065"/>
        <w:gridCol w:w="1157"/>
        <w:gridCol w:w="1096"/>
      </w:tblGrid>
      <w:tr w:rsidR="00801627" w:rsidRPr="00801627" w14:paraId="04CC9341" w14:textId="77777777" w:rsidTr="00801627">
        <w:trPr>
          <w:trHeight w:val="175"/>
        </w:trPr>
        <w:tc>
          <w:tcPr>
            <w:tcW w:w="8486" w:type="dxa"/>
            <w:gridSpan w:val="4"/>
            <w:tcBorders>
              <w:left w:val="nil"/>
              <w:bottom w:val="single" w:sz="4" w:space="0" w:color="auto"/>
              <w:right w:val="nil"/>
            </w:tcBorders>
          </w:tcPr>
          <w:p w14:paraId="322306E7" w14:textId="4E18B575" w:rsidR="00801627" w:rsidRPr="00801627" w:rsidRDefault="00801627" w:rsidP="00801627">
            <w:pPr>
              <w:jc w:val="both"/>
              <w:rPr>
                <w:rFonts w:ascii="Arial" w:hAnsi="Arial" w:cs="Arial"/>
                <w:highlight w:val="cyan"/>
              </w:rPr>
            </w:pPr>
            <w:r w:rsidRPr="00801627">
              <w:rPr>
                <w:rFonts w:ascii="Arial" w:hAnsi="Arial" w:cs="Arial"/>
              </w:rPr>
              <w:lastRenderedPageBreak/>
              <w:t xml:space="preserve">Figure </w:t>
            </w:r>
            <w:r w:rsidR="003D5ECD">
              <w:rPr>
                <w:rFonts w:ascii="Arial" w:hAnsi="Arial" w:cs="Arial"/>
              </w:rPr>
              <w:t>10</w:t>
            </w:r>
            <w:r w:rsidRPr="00801627">
              <w:rPr>
                <w:rFonts w:ascii="Arial" w:hAnsi="Arial" w:cs="Arial"/>
              </w:rPr>
              <w:t xml:space="preserve"> - MMAT Quality appraisal – Mixed-methods Methodology</w:t>
            </w:r>
          </w:p>
        </w:tc>
      </w:tr>
      <w:tr w:rsidR="00801627" w:rsidRPr="00801627" w14:paraId="29BD53B8" w14:textId="77777777" w:rsidTr="00801627">
        <w:trPr>
          <w:trHeight w:val="2507"/>
        </w:trPr>
        <w:tc>
          <w:tcPr>
            <w:tcW w:w="5168" w:type="dxa"/>
            <w:tcBorders>
              <w:top w:val="nil"/>
              <w:left w:val="nil"/>
            </w:tcBorders>
          </w:tcPr>
          <w:p w14:paraId="3739D518" w14:textId="77777777" w:rsidR="00801627" w:rsidRPr="00801627" w:rsidRDefault="00801627" w:rsidP="00801627">
            <w:pPr>
              <w:jc w:val="both"/>
              <w:rPr>
                <w:rFonts w:ascii="Arial" w:hAnsi="Arial" w:cs="Arial"/>
              </w:rPr>
            </w:pPr>
          </w:p>
        </w:tc>
        <w:tc>
          <w:tcPr>
            <w:tcW w:w="1065" w:type="dxa"/>
            <w:tcBorders>
              <w:top w:val="single" w:sz="4" w:space="0" w:color="auto"/>
            </w:tcBorders>
            <w:textDirection w:val="btLr"/>
            <w:vAlign w:val="center"/>
          </w:tcPr>
          <w:p w14:paraId="40B0C133" w14:textId="77777777" w:rsidR="00801627" w:rsidRPr="00801627" w:rsidRDefault="00801627" w:rsidP="00801627">
            <w:pPr>
              <w:jc w:val="both"/>
              <w:rPr>
                <w:rFonts w:ascii="Arial" w:hAnsi="Arial" w:cs="Arial"/>
              </w:rPr>
            </w:pPr>
            <w:proofErr w:type="spellStart"/>
            <w:r w:rsidRPr="00801627">
              <w:rPr>
                <w:rFonts w:ascii="Arial" w:hAnsi="Arial" w:cs="Arial"/>
                <w:sz w:val="20"/>
              </w:rPr>
              <w:t>Clausson</w:t>
            </w:r>
            <w:proofErr w:type="spellEnd"/>
            <w:r w:rsidRPr="00801627">
              <w:rPr>
                <w:rFonts w:ascii="Arial" w:hAnsi="Arial" w:cs="Arial"/>
                <w:sz w:val="20"/>
              </w:rPr>
              <w:t>, E.K. et al. (2008)</w:t>
            </w:r>
          </w:p>
        </w:tc>
        <w:tc>
          <w:tcPr>
            <w:tcW w:w="1157" w:type="dxa"/>
            <w:tcBorders>
              <w:top w:val="single" w:sz="4" w:space="0" w:color="auto"/>
            </w:tcBorders>
            <w:textDirection w:val="btLr"/>
            <w:vAlign w:val="center"/>
          </w:tcPr>
          <w:p w14:paraId="57F0A64E" w14:textId="77777777" w:rsidR="00801627" w:rsidRPr="00801627" w:rsidRDefault="00801627" w:rsidP="00801627">
            <w:pPr>
              <w:jc w:val="both"/>
              <w:rPr>
                <w:rFonts w:ascii="Arial" w:hAnsi="Arial" w:cs="Arial"/>
              </w:rPr>
            </w:pPr>
            <w:r w:rsidRPr="00801627">
              <w:rPr>
                <w:rFonts w:ascii="Arial" w:hAnsi="Arial" w:cs="Arial"/>
                <w:sz w:val="20"/>
              </w:rPr>
              <w:t>Cooke, E. and James, V. (eds.) (2009)</w:t>
            </w:r>
          </w:p>
        </w:tc>
        <w:tc>
          <w:tcPr>
            <w:tcW w:w="1096" w:type="dxa"/>
            <w:tcBorders>
              <w:top w:val="single" w:sz="4" w:space="0" w:color="auto"/>
            </w:tcBorders>
            <w:textDirection w:val="btLr"/>
            <w:vAlign w:val="center"/>
          </w:tcPr>
          <w:p w14:paraId="4628E3F0" w14:textId="0005A16B" w:rsidR="00801627" w:rsidRPr="00801627" w:rsidRDefault="00801627" w:rsidP="00801627">
            <w:pPr>
              <w:jc w:val="both"/>
              <w:rPr>
                <w:rFonts w:ascii="Arial" w:hAnsi="Arial" w:cs="Arial"/>
                <w:sz w:val="20"/>
              </w:rPr>
            </w:pPr>
            <w:r w:rsidRPr="00801627">
              <w:rPr>
                <w:rFonts w:ascii="Arial" w:hAnsi="Arial" w:cs="Arial"/>
                <w:sz w:val="20"/>
              </w:rPr>
              <w:t>Wilson P. et al. (200</w:t>
            </w:r>
            <w:r w:rsidR="00D932FA">
              <w:rPr>
                <w:rFonts w:ascii="Arial" w:hAnsi="Arial" w:cs="Arial"/>
                <w:sz w:val="20"/>
              </w:rPr>
              <w:t>8</w:t>
            </w:r>
            <w:r w:rsidRPr="00801627">
              <w:rPr>
                <w:rFonts w:ascii="Arial" w:hAnsi="Arial" w:cs="Arial"/>
                <w:sz w:val="20"/>
              </w:rPr>
              <w:t>)</w:t>
            </w:r>
          </w:p>
        </w:tc>
      </w:tr>
      <w:tr w:rsidR="00801627" w:rsidRPr="00801627" w14:paraId="5C8F8CE3" w14:textId="77777777" w:rsidTr="00801627">
        <w:trPr>
          <w:cantSplit/>
          <w:trHeight w:val="510"/>
        </w:trPr>
        <w:tc>
          <w:tcPr>
            <w:tcW w:w="5168" w:type="dxa"/>
            <w:vAlign w:val="center"/>
          </w:tcPr>
          <w:p w14:paraId="5F41720A" w14:textId="77777777" w:rsidR="00801627" w:rsidRPr="00801627" w:rsidRDefault="00801627" w:rsidP="00801627">
            <w:pPr>
              <w:jc w:val="both"/>
              <w:rPr>
                <w:rFonts w:ascii="Arial" w:hAnsi="Arial" w:cs="Arial"/>
                <w:sz w:val="20"/>
                <w:szCs w:val="20"/>
              </w:rPr>
            </w:pPr>
            <w:r w:rsidRPr="00801627">
              <w:rPr>
                <w:rFonts w:ascii="Arial" w:hAnsi="Arial" w:cs="Arial"/>
                <w:sz w:val="20"/>
                <w:szCs w:val="20"/>
              </w:rPr>
              <w:t>Ref. No.</w:t>
            </w:r>
          </w:p>
        </w:tc>
        <w:tc>
          <w:tcPr>
            <w:tcW w:w="1065" w:type="dxa"/>
            <w:vAlign w:val="center"/>
          </w:tcPr>
          <w:p w14:paraId="6CC0CC50" w14:textId="77777777" w:rsidR="00801627" w:rsidRPr="00801627" w:rsidRDefault="00801627" w:rsidP="00801627">
            <w:pPr>
              <w:jc w:val="center"/>
              <w:rPr>
                <w:rFonts w:ascii="Arial" w:hAnsi="Arial" w:cs="Arial"/>
              </w:rPr>
            </w:pPr>
            <w:r w:rsidRPr="00801627">
              <w:rPr>
                <w:rFonts w:ascii="Arial" w:hAnsi="Arial" w:cs="Arial"/>
              </w:rPr>
              <w:t>2</w:t>
            </w:r>
          </w:p>
        </w:tc>
        <w:tc>
          <w:tcPr>
            <w:tcW w:w="1157" w:type="dxa"/>
            <w:vAlign w:val="center"/>
          </w:tcPr>
          <w:p w14:paraId="3B6AFB5E" w14:textId="77777777" w:rsidR="00801627" w:rsidRPr="00801627" w:rsidRDefault="00801627" w:rsidP="00801627">
            <w:pPr>
              <w:jc w:val="center"/>
              <w:rPr>
                <w:rFonts w:ascii="Arial" w:hAnsi="Arial" w:cs="Arial"/>
              </w:rPr>
            </w:pPr>
            <w:r w:rsidRPr="00801627">
              <w:rPr>
                <w:rFonts w:ascii="Arial" w:hAnsi="Arial" w:cs="Arial"/>
              </w:rPr>
              <w:t>3</w:t>
            </w:r>
          </w:p>
        </w:tc>
        <w:tc>
          <w:tcPr>
            <w:tcW w:w="1096" w:type="dxa"/>
            <w:vAlign w:val="center"/>
          </w:tcPr>
          <w:p w14:paraId="123A2AFB" w14:textId="77777777" w:rsidR="00801627" w:rsidRPr="00801627" w:rsidRDefault="00801627" w:rsidP="00801627">
            <w:pPr>
              <w:jc w:val="center"/>
              <w:rPr>
                <w:rFonts w:ascii="Arial" w:hAnsi="Arial" w:cs="Arial"/>
              </w:rPr>
            </w:pPr>
            <w:r w:rsidRPr="00801627">
              <w:rPr>
                <w:rFonts w:ascii="Arial" w:hAnsi="Arial" w:cs="Arial"/>
              </w:rPr>
              <w:t>13</w:t>
            </w:r>
          </w:p>
        </w:tc>
      </w:tr>
      <w:tr w:rsidR="00801627" w:rsidRPr="00801627" w14:paraId="4F16B7AA" w14:textId="77777777" w:rsidTr="00801627">
        <w:trPr>
          <w:cantSplit/>
          <w:trHeight w:val="1221"/>
        </w:trPr>
        <w:tc>
          <w:tcPr>
            <w:tcW w:w="5168" w:type="dxa"/>
            <w:vAlign w:val="center"/>
          </w:tcPr>
          <w:p w14:paraId="0A1CD907" w14:textId="77777777" w:rsidR="00801627" w:rsidRPr="00801627" w:rsidRDefault="00801627" w:rsidP="00801627">
            <w:pPr>
              <w:jc w:val="both"/>
              <w:rPr>
                <w:rFonts w:ascii="Arial" w:hAnsi="Arial" w:cs="Arial"/>
                <w:sz w:val="20"/>
                <w:szCs w:val="20"/>
              </w:rPr>
            </w:pPr>
            <w:r w:rsidRPr="00801627">
              <w:rPr>
                <w:rFonts w:ascii="Arial" w:hAnsi="Arial" w:cs="Arial"/>
                <w:sz w:val="20"/>
                <w:szCs w:val="20"/>
              </w:rPr>
              <w:t>Origin</w:t>
            </w:r>
          </w:p>
        </w:tc>
        <w:tc>
          <w:tcPr>
            <w:tcW w:w="1065" w:type="dxa"/>
            <w:textDirection w:val="btLr"/>
            <w:vAlign w:val="center"/>
          </w:tcPr>
          <w:p w14:paraId="0FBE9EFD" w14:textId="77777777" w:rsidR="00801627" w:rsidRPr="00801627" w:rsidRDefault="00801627" w:rsidP="00801627">
            <w:pPr>
              <w:ind w:left="113" w:right="113"/>
              <w:jc w:val="both"/>
              <w:rPr>
                <w:rFonts w:ascii="Arial" w:hAnsi="Arial" w:cs="Arial"/>
              </w:rPr>
            </w:pPr>
            <w:r w:rsidRPr="00801627">
              <w:rPr>
                <w:rFonts w:ascii="Arial" w:hAnsi="Arial" w:cs="Arial"/>
              </w:rPr>
              <w:t>Sweden</w:t>
            </w:r>
          </w:p>
        </w:tc>
        <w:tc>
          <w:tcPr>
            <w:tcW w:w="1157" w:type="dxa"/>
            <w:textDirection w:val="btLr"/>
            <w:vAlign w:val="center"/>
          </w:tcPr>
          <w:p w14:paraId="1EE6014A" w14:textId="77777777" w:rsidR="00801627" w:rsidRPr="00801627" w:rsidRDefault="00801627" w:rsidP="00801627">
            <w:pPr>
              <w:ind w:left="113" w:right="113"/>
              <w:jc w:val="both"/>
              <w:rPr>
                <w:rFonts w:ascii="Arial" w:hAnsi="Arial" w:cs="Arial"/>
              </w:rPr>
            </w:pPr>
            <w:r w:rsidRPr="00801627">
              <w:rPr>
                <w:rFonts w:ascii="Arial" w:hAnsi="Arial" w:cs="Arial"/>
              </w:rPr>
              <w:t>UK</w:t>
            </w:r>
          </w:p>
        </w:tc>
        <w:tc>
          <w:tcPr>
            <w:tcW w:w="1096" w:type="dxa"/>
            <w:textDirection w:val="btLr"/>
            <w:vAlign w:val="center"/>
          </w:tcPr>
          <w:p w14:paraId="78CC4241" w14:textId="77777777" w:rsidR="00801627" w:rsidRPr="00801627" w:rsidRDefault="00801627" w:rsidP="00801627">
            <w:pPr>
              <w:ind w:left="113" w:right="113"/>
              <w:jc w:val="both"/>
              <w:rPr>
                <w:rFonts w:ascii="Arial" w:hAnsi="Arial" w:cs="Arial"/>
              </w:rPr>
            </w:pPr>
            <w:r w:rsidRPr="00801627">
              <w:rPr>
                <w:rFonts w:ascii="Arial" w:hAnsi="Arial" w:cs="Arial"/>
              </w:rPr>
              <w:t>Scotland</w:t>
            </w:r>
          </w:p>
        </w:tc>
      </w:tr>
      <w:tr w:rsidR="00801627" w:rsidRPr="00801627" w14:paraId="3B43EF0D" w14:textId="77777777" w:rsidTr="00801627">
        <w:trPr>
          <w:trHeight w:val="258"/>
        </w:trPr>
        <w:tc>
          <w:tcPr>
            <w:tcW w:w="5168" w:type="dxa"/>
            <w:vAlign w:val="center"/>
          </w:tcPr>
          <w:p w14:paraId="3590DEEF" w14:textId="77777777" w:rsidR="00801627" w:rsidRPr="00801627" w:rsidRDefault="00801627" w:rsidP="00801627">
            <w:pPr>
              <w:jc w:val="both"/>
              <w:rPr>
                <w:rFonts w:ascii="Arial" w:hAnsi="Arial" w:cs="Arial"/>
                <w:sz w:val="20"/>
                <w:szCs w:val="20"/>
              </w:rPr>
            </w:pPr>
            <w:r w:rsidRPr="00801627">
              <w:rPr>
                <w:rFonts w:ascii="Arial" w:hAnsi="Arial" w:cs="Arial"/>
                <w:sz w:val="20"/>
                <w:szCs w:val="20"/>
              </w:rPr>
              <w:t>Clear research question?</w:t>
            </w:r>
          </w:p>
        </w:tc>
        <w:tc>
          <w:tcPr>
            <w:tcW w:w="1065" w:type="dxa"/>
            <w:vAlign w:val="center"/>
          </w:tcPr>
          <w:p w14:paraId="11C53910" w14:textId="77777777" w:rsidR="00801627" w:rsidRPr="00801627" w:rsidRDefault="00801627" w:rsidP="00801627">
            <w:pPr>
              <w:jc w:val="both"/>
              <w:rPr>
                <w:rFonts w:ascii="Arial" w:hAnsi="Arial" w:cs="Arial"/>
              </w:rPr>
            </w:pPr>
            <w:r w:rsidRPr="00801627">
              <w:rPr>
                <w:rFonts w:ascii="Arial" w:hAnsi="Arial" w:cs="Arial"/>
              </w:rPr>
              <w:t>Yes</w:t>
            </w:r>
          </w:p>
        </w:tc>
        <w:tc>
          <w:tcPr>
            <w:tcW w:w="1157" w:type="dxa"/>
            <w:vAlign w:val="center"/>
          </w:tcPr>
          <w:p w14:paraId="562AE42B" w14:textId="77777777" w:rsidR="00801627" w:rsidRPr="00801627" w:rsidRDefault="00801627" w:rsidP="00801627">
            <w:pPr>
              <w:jc w:val="both"/>
              <w:rPr>
                <w:rFonts w:ascii="Arial" w:hAnsi="Arial" w:cs="Arial"/>
              </w:rPr>
            </w:pPr>
            <w:r w:rsidRPr="00801627">
              <w:rPr>
                <w:rFonts w:ascii="Arial" w:hAnsi="Arial" w:cs="Arial"/>
              </w:rPr>
              <w:t>Yes</w:t>
            </w:r>
          </w:p>
        </w:tc>
        <w:tc>
          <w:tcPr>
            <w:tcW w:w="1096" w:type="dxa"/>
            <w:vAlign w:val="center"/>
          </w:tcPr>
          <w:p w14:paraId="468018CB"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3DFD2D06" w14:textId="77777777" w:rsidTr="00801627">
        <w:trPr>
          <w:trHeight w:val="455"/>
        </w:trPr>
        <w:tc>
          <w:tcPr>
            <w:tcW w:w="5168" w:type="dxa"/>
            <w:vAlign w:val="center"/>
          </w:tcPr>
          <w:p w14:paraId="38368E41" w14:textId="77777777" w:rsidR="00801627" w:rsidRPr="00801627" w:rsidRDefault="00801627" w:rsidP="00801627">
            <w:pPr>
              <w:jc w:val="both"/>
              <w:rPr>
                <w:rFonts w:ascii="Arial" w:hAnsi="Arial" w:cs="Arial"/>
                <w:sz w:val="20"/>
                <w:szCs w:val="20"/>
              </w:rPr>
            </w:pPr>
            <w:r w:rsidRPr="00801627">
              <w:rPr>
                <w:rFonts w:ascii="Arial" w:hAnsi="Arial" w:cs="Arial"/>
                <w:sz w:val="20"/>
                <w:szCs w:val="20"/>
              </w:rPr>
              <w:t>Does the collected data allow for the research question to be addressed?</w:t>
            </w:r>
          </w:p>
        </w:tc>
        <w:tc>
          <w:tcPr>
            <w:tcW w:w="1065" w:type="dxa"/>
            <w:vAlign w:val="center"/>
          </w:tcPr>
          <w:p w14:paraId="1FFC26DC" w14:textId="77777777" w:rsidR="00801627" w:rsidRPr="00801627" w:rsidRDefault="00801627" w:rsidP="00801627">
            <w:pPr>
              <w:jc w:val="both"/>
              <w:rPr>
                <w:rFonts w:ascii="Arial" w:hAnsi="Arial" w:cs="Arial"/>
              </w:rPr>
            </w:pPr>
            <w:r w:rsidRPr="00801627">
              <w:rPr>
                <w:rFonts w:ascii="Arial" w:hAnsi="Arial" w:cs="Arial"/>
              </w:rPr>
              <w:t>Yes</w:t>
            </w:r>
          </w:p>
        </w:tc>
        <w:tc>
          <w:tcPr>
            <w:tcW w:w="1157" w:type="dxa"/>
            <w:vAlign w:val="center"/>
          </w:tcPr>
          <w:p w14:paraId="276B9832" w14:textId="77777777" w:rsidR="00801627" w:rsidRPr="00801627" w:rsidRDefault="00801627" w:rsidP="00801627">
            <w:pPr>
              <w:jc w:val="both"/>
              <w:rPr>
                <w:rFonts w:ascii="Arial" w:hAnsi="Arial" w:cs="Arial"/>
              </w:rPr>
            </w:pPr>
            <w:r w:rsidRPr="00801627">
              <w:rPr>
                <w:rFonts w:ascii="Arial" w:hAnsi="Arial" w:cs="Arial"/>
              </w:rPr>
              <w:t>Yes</w:t>
            </w:r>
          </w:p>
        </w:tc>
        <w:tc>
          <w:tcPr>
            <w:tcW w:w="1096" w:type="dxa"/>
            <w:vAlign w:val="center"/>
          </w:tcPr>
          <w:p w14:paraId="65BA7A92"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4B623C2B" w14:textId="77777777" w:rsidTr="00801627">
        <w:trPr>
          <w:trHeight w:val="668"/>
        </w:trPr>
        <w:tc>
          <w:tcPr>
            <w:tcW w:w="5168" w:type="dxa"/>
            <w:vAlign w:val="center"/>
          </w:tcPr>
          <w:p w14:paraId="34B50DEE" w14:textId="77777777" w:rsidR="00801627" w:rsidRPr="00801627" w:rsidRDefault="00801627" w:rsidP="00801627">
            <w:pPr>
              <w:jc w:val="both"/>
              <w:rPr>
                <w:rFonts w:ascii="Arial" w:hAnsi="Arial" w:cs="Arial"/>
                <w:sz w:val="20"/>
                <w:szCs w:val="20"/>
              </w:rPr>
            </w:pPr>
            <w:r w:rsidRPr="00801627">
              <w:rPr>
                <w:rFonts w:ascii="Arial" w:hAnsi="Arial" w:cs="Arial"/>
                <w:sz w:val="20"/>
              </w:rPr>
              <w:t>Is the mixed-methods methodology relevant to addressing the qualitative and quantitative aspects of the mixed-methods research question?</w:t>
            </w:r>
          </w:p>
        </w:tc>
        <w:tc>
          <w:tcPr>
            <w:tcW w:w="1065" w:type="dxa"/>
            <w:vAlign w:val="center"/>
          </w:tcPr>
          <w:p w14:paraId="20E439A1" w14:textId="77777777" w:rsidR="00801627" w:rsidRPr="00801627" w:rsidRDefault="00801627" w:rsidP="00801627">
            <w:pPr>
              <w:jc w:val="both"/>
              <w:rPr>
                <w:rFonts w:ascii="Arial" w:hAnsi="Arial" w:cs="Arial"/>
              </w:rPr>
            </w:pPr>
            <w:r w:rsidRPr="00801627">
              <w:rPr>
                <w:rFonts w:ascii="Arial" w:hAnsi="Arial" w:cs="Arial"/>
              </w:rPr>
              <w:t>Yes</w:t>
            </w:r>
          </w:p>
        </w:tc>
        <w:tc>
          <w:tcPr>
            <w:tcW w:w="1157" w:type="dxa"/>
            <w:vAlign w:val="center"/>
          </w:tcPr>
          <w:p w14:paraId="6E83AAFB" w14:textId="77777777" w:rsidR="00801627" w:rsidRPr="00801627" w:rsidRDefault="00801627" w:rsidP="00801627">
            <w:pPr>
              <w:jc w:val="both"/>
              <w:rPr>
                <w:rFonts w:ascii="Arial" w:hAnsi="Arial" w:cs="Arial"/>
              </w:rPr>
            </w:pPr>
            <w:r w:rsidRPr="00801627">
              <w:rPr>
                <w:rFonts w:ascii="Arial" w:hAnsi="Arial" w:cs="Arial"/>
              </w:rPr>
              <w:t>Yes</w:t>
            </w:r>
          </w:p>
        </w:tc>
        <w:tc>
          <w:tcPr>
            <w:tcW w:w="1096" w:type="dxa"/>
            <w:vAlign w:val="center"/>
          </w:tcPr>
          <w:p w14:paraId="4C4342B0"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2A4B4DD5" w14:textId="77777777" w:rsidTr="00801627">
        <w:trPr>
          <w:trHeight w:val="440"/>
        </w:trPr>
        <w:tc>
          <w:tcPr>
            <w:tcW w:w="5168" w:type="dxa"/>
            <w:vAlign w:val="center"/>
          </w:tcPr>
          <w:p w14:paraId="12AB1C7C" w14:textId="77777777" w:rsidR="00801627" w:rsidRPr="00801627" w:rsidRDefault="00801627" w:rsidP="00801627">
            <w:pPr>
              <w:jc w:val="both"/>
              <w:rPr>
                <w:rFonts w:ascii="Arial" w:hAnsi="Arial" w:cs="Arial"/>
                <w:sz w:val="20"/>
                <w:szCs w:val="20"/>
              </w:rPr>
            </w:pPr>
            <w:r w:rsidRPr="00801627">
              <w:rPr>
                <w:rFonts w:ascii="Arial" w:hAnsi="Arial" w:cs="Arial"/>
                <w:sz w:val="20"/>
                <w:szCs w:val="20"/>
              </w:rPr>
              <w:t>Is the process for analysing qualitative data relevant to address the research question?</w:t>
            </w:r>
          </w:p>
        </w:tc>
        <w:tc>
          <w:tcPr>
            <w:tcW w:w="1065" w:type="dxa"/>
            <w:vAlign w:val="center"/>
          </w:tcPr>
          <w:p w14:paraId="497072E0" w14:textId="77777777" w:rsidR="00801627" w:rsidRPr="00801627" w:rsidRDefault="00801627" w:rsidP="00801627">
            <w:pPr>
              <w:jc w:val="both"/>
              <w:rPr>
                <w:rFonts w:ascii="Arial" w:hAnsi="Arial" w:cs="Arial"/>
              </w:rPr>
            </w:pPr>
            <w:r w:rsidRPr="00801627">
              <w:rPr>
                <w:rFonts w:ascii="Arial" w:hAnsi="Arial" w:cs="Arial"/>
              </w:rPr>
              <w:t>Yes</w:t>
            </w:r>
          </w:p>
        </w:tc>
        <w:tc>
          <w:tcPr>
            <w:tcW w:w="1157" w:type="dxa"/>
            <w:vAlign w:val="center"/>
          </w:tcPr>
          <w:p w14:paraId="79F3CD32" w14:textId="77777777" w:rsidR="00801627" w:rsidRPr="00801627" w:rsidRDefault="00801627" w:rsidP="00801627">
            <w:pPr>
              <w:jc w:val="both"/>
              <w:rPr>
                <w:rFonts w:ascii="Arial" w:hAnsi="Arial" w:cs="Arial"/>
              </w:rPr>
            </w:pPr>
            <w:r w:rsidRPr="00801627">
              <w:rPr>
                <w:rFonts w:ascii="Arial" w:hAnsi="Arial" w:cs="Arial"/>
              </w:rPr>
              <w:t>Yes</w:t>
            </w:r>
          </w:p>
        </w:tc>
        <w:tc>
          <w:tcPr>
            <w:tcW w:w="1096" w:type="dxa"/>
            <w:vAlign w:val="center"/>
          </w:tcPr>
          <w:p w14:paraId="1913DE7E"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6D15A020" w14:textId="77777777" w:rsidTr="00801627">
        <w:trPr>
          <w:trHeight w:val="451"/>
        </w:trPr>
        <w:tc>
          <w:tcPr>
            <w:tcW w:w="5168" w:type="dxa"/>
            <w:vAlign w:val="center"/>
          </w:tcPr>
          <w:p w14:paraId="25F5B7DA" w14:textId="77777777" w:rsidR="00801627" w:rsidRPr="00801627" w:rsidRDefault="00801627" w:rsidP="00801627">
            <w:pPr>
              <w:jc w:val="both"/>
              <w:rPr>
                <w:rFonts w:ascii="Arial" w:hAnsi="Arial" w:cs="Arial"/>
                <w:sz w:val="20"/>
                <w:szCs w:val="20"/>
              </w:rPr>
            </w:pPr>
            <w:r w:rsidRPr="00801627">
              <w:rPr>
                <w:rFonts w:ascii="Arial" w:hAnsi="Arial" w:cs="Arial"/>
                <w:sz w:val="20"/>
                <w:szCs w:val="20"/>
              </w:rPr>
              <w:t>Have appropriate considerations been given to how the findings relate to the context?</w:t>
            </w:r>
          </w:p>
        </w:tc>
        <w:tc>
          <w:tcPr>
            <w:tcW w:w="1065" w:type="dxa"/>
            <w:vAlign w:val="center"/>
          </w:tcPr>
          <w:p w14:paraId="5E9AE702" w14:textId="77777777" w:rsidR="00801627" w:rsidRPr="00801627" w:rsidRDefault="00801627" w:rsidP="00801627">
            <w:pPr>
              <w:jc w:val="both"/>
              <w:rPr>
                <w:rFonts w:ascii="Arial" w:hAnsi="Arial" w:cs="Arial"/>
              </w:rPr>
            </w:pPr>
            <w:r w:rsidRPr="00801627">
              <w:rPr>
                <w:rFonts w:ascii="Arial" w:hAnsi="Arial" w:cs="Arial"/>
              </w:rPr>
              <w:t>Yes</w:t>
            </w:r>
          </w:p>
        </w:tc>
        <w:tc>
          <w:tcPr>
            <w:tcW w:w="1157" w:type="dxa"/>
            <w:vAlign w:val="center"/>
          </w:tcPr>
          <w:p w14:paraId="779D1622" w14:textId="77777777" w:rsidR="00801627" w:rsidRPr="00801627" w:rsidRDefault="00801627" w:rsidP="00801627">
            <w:pPr>
              <w:jc w:val="both"/>
              <w:rPr>
                <w:rFonts w:ascii="Arial" w:hAnsi="Arial" w:cs="Arial"/>
              </w:rPr>
            </w:pPr>
            <w:r w:rsidRPr="00801627">
              <w:rPr>
                <w:rFonts w:ascii="Arial" w:hAnsi="Arial" w:cs="Arial"/>
              </w:rPr>
              <w:t>Yes</w:t>
            </w:r>
          </w:p>
        </w:tc>
        <w:tc>
          <w:tcPr>
            <w:tcW w:w="1096" w:type="dxa"/>
            <w:vAlign w:val="center"/>
          </w:tcPr>
          <w:p w14:paraId="60671175"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43BFDEF6" w14:textId="77777777" w:rsidTr="00801627">
        <w:trPr>
          <w:trHeight w:val="447"/>
        </w:trPr>
        <w:tc>
          <w:tcPr>
            <w:tcW w:w="5168" w:type="dxa"/>
            <w:vAlign w:val="center"/>
          </w:tcPr>
          <w:p w14:paraId="71ACD7AB" w14:textId="77777777" w:rsidR="00801627" w:rsidRPr="00801627" w:rsidRDefault="00801627" w:rsidP="00801627">
            <w:pPr>
              <w:jc w:val="both"/>
              <w:rPr>
                <w:rFonts w:ascii="Arial" w:hAnsi="Arial" w:cs="Arial"/>
                <w:sz w:val="20"/>
                <w:szCs w:val="20"/>
              </w:rPr>
            </w:pPr>
            <w:r w:rsidRPr="00801627">
              <w:rPr>
                <w:rFonts w:ascii="Arial" w:hAnsi="Arial" w:cs="Arial"/>
                <w:sz w:val="20"/>
                <w:szCs w:val="20"/>
              </w:rPr>
              <w:t>Have appropriate considerations been given to how findings relate to influence from the researcher(s)?</w:t>
            </w:r>
          </w:p>
        </w:tc>
        <w:tc>
          <w:tcPr>
            <w:tcW w:w="1065" w:type="dxa"/>
            <w:vAlign w:val="center"/>
          </w:tcPr>
          <w:p w14:paraId="0EDAB8A1" w14:textId="77777777" w:rsidR="00801627" w:rsidRPr="00801627" w:rsidRDefault="00801627" w:rsidP="00801627">
            <w:pPr>
              <w:jc w:val="both"/>
              <w:rPr>
                <w:rFonts w:ascii="Arial" w:hAnsi="Arial" w:cs="Arial"/>
              </w:rPr>
            </w:pPr>
            <w:r w:rsidRPr="00801627">
              <w:rPr>
                <w:rFonts w:ascii="Arial" w:hAnsi="Arial" w:cs="Arial"/>
              </w:rPr>
              <w:t>No</w:t>
            </w:r>
          </w:p>
        </w:tc>
        <w:tc>
          <w:tcPr>
            <w:tcW w:w="1157" w:type="dxa"/>
            <w:vAlign w:val="center"/>
          </w:tcPr>
          <w:p w14:paraId="77E9B58D" w14:textId="77777777" w:rsidR="00801627" w:rsidRPr="00801627" w:rsidRDefault="00801627" w:rsidP="00801627">
            <w:pPr>
              <w:jc w:val="both"/>
              <w:rPr>
                <w:rFonts w:ascii="Arial" w:hAnsi="Arial" w:cs="Arial"/>
              </w:rPr>
            </w:pPr>
            <w:r w:rsidRPr="00801627">
              <w:rPr>
                <w:rFonts w:ascii="Arial" w:hAnsi="Arial" w:cs="Arial"/>
              </w:rPr>
              <w:t>No</w:t>
            </w:r>
          </w:p>
        </w:tc>
        <w:tc>
          <w:tcPr>
            <w:tcW w:w="1096" w:type="dxa"/>
            <w:vAlign w:val="center"/>
          </w:tcPr>
          <w:p w14:paraId="5BE6E3D9"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6F4F7DA3" w14:textId="77777777" w:rsidTr="00801627">
        <w:trPr>
          <w:trHeight w:val="315"/>
        </w:trPr>
        <w:tc>
          <w:tcPr>
            <w:tcW w:w="5168" w:type="dxa"/>
            <w:vAlign w:val="center"/>
          </w:tcPr>
          <w:p w14:paraId="32D9691F" w14:textId="77777777" w:rsidR="00801627" w:rsidRPr="00801627" w:rsidRDefault="00801627" w:rsidP="00801627">
            <w:pPr>
              <w:jc w:val="both"/>
              <w:rPr>
                <w:rFonts w:ascii="Arial" w:hAnsi="Arial" w:cs="Arial"/>
                <w:sz w:val="20"/>
              </w:rPr>
            </w:pPr>
            <w:r w:rsidRPr="00801627">
              <w:rPr>
                <w:rFonts w:ascii="Arial" w:hAnsi="Arial" w:cs="Arial"/>
                <w:sz w:val="20"/>
              </w:rPr>
              <w:t>Are quantitative measurements appropriate?</w:t>
            </w:r>
          </w:p>
        </w:tc>
        <w:tc>
          <w:tcPr>
            <w:tcW w:w="1065" w:type="dxa"/>
            <w:vAlign w:val="center"/>
          </w:tcPr>
          <w:p w14:paraId="59A2975D" w14:textId="77777777" w:rsidR="00801627" w:rsidRPr="00801627" w:rsidRDefault="00801627" w:rsidP="00801627">
            <w:pPr>
              <w:jc w:val="both"/>
              <w:rPr>
                <w:rFonts w:ascii="Arial" w:hAnsi="Arial" w:cs="Arial"/>
              </w:rPr>
            </w:pPr>
            <w:r w:rsidRPr="00801627">
              <w:rPr>
                <w:rFonts w:ascii="Arial" w:hAnsi="Arial" w:cs="Arial"/>
              </w:rPr>
              <w:t>Yes</w:t>
            </w:r>
          </w:p>
        </w:tc>
        <w:tc>
          <w:tcPr>
            <w:tcW w:w="1157" w:type="dxa"/>
            <w:vAlign w:val="center"/>
          </w:tcPr>
          <w:p w14:paraId="4D95A11A" w14:textId="77777777" w:rsidR="00801627" w:rsidRPr="00801627" w:rsidRDefault="00801627" w:rsidP="00801627">
            <w:pPr>
              <w:jc w:val="both"/>
              <w:rPr>
                <w:rFonts w:ascii="Arial" w:hAnsi="Arial" w:cs="Arial"/>
              </w:rPr>
            </w:pPr>
            <w:r w:rsidRPr="00801627">
              <w:rPr>
                <w:rFonts w:ascii="Arial" w:hAnsi="Arial" w:cs="Arial"/>
              </w:rPr>
              <w:t>Yes</w:t>
            </w:r>
          </w:p>
        </w:tc>
        <w:tc>
          <w:tcPr>
            <w:tcW w:w="1096" w:type="dxa"/>
            <w:vAlign w:val="center"/>
          </w:tcPr>
          <w:p w14:paraId="005245E1"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09ABC648" w14:textId="77777777" w:rsidTr="00801627">
        <w:trPr>
          <w:trHeight w:val="279"/>
        </w:trPr>
        <w:tc>
          <w:tcPr>
            <w:tcW w:w="5168" w:type="dxa"/>
            <w:vAlign w:val="center"/>
          </w:tcPr>
          <w:p w14:paraId="5793B932" w14:textId="77777777" w:rsidR="00801627" w:rsidRPr="00801627" w:rsidRDefault="00801627" w:rsidP="00801627">
            <w:pPr>
              <w:jc w:val="both"/>
              <w:rPr>
                <w:rFonts w:ascii="Arial" w:hAnsi="Arial" w:cs="Arial"/>
                <w:sz w:val="20"/>
              </w:rPr>
            </w:pPr>
            <w:r w:rsidRPr="00801627">
              <w:rPr>
                <w:rFonts w:ascii="Arial" w:hAnsi="Arial" w:cs="Arial"/>
                <w:sz w:val="20"/>
              </w:rPr>
              <w:t>Was there an acceptable response rate? (60% or over)</w:t>
            </w:r>
          </w:p>
        </w:tc>
        <w:tc>
          <w:tcPr>
            <w:tcW w:w="1065" w:type="dxa"/>
            <w:vAlign w:val="center"/>
          </w:tcPr>
          <w:p w14:paraId="59349971" w14:textId="77777777" w:rsidR="00801627" w:rsidRPr="00801627" w:rsidRDefault="00801627" w:rsidP="00801627">
            <w:pPr>
              <w:jc w:val="both"/>
              <w:rPr>
                <w:rFonts w:ascii="Arial" w:hAnsi="Arial" w:cs="Arial"/>
              </w:rPr>
            </w:pPr>
            <w:r w:rsidRPr="00801627">
              <w:rPr>
                <w:rFonts w:ascii="Arial" w:hAnsi="Arial" w:cs="Arial"/>
              </w:rPr>
              <w:t>Yes</w:t>
            </w:r>
          </w:p>
        </w:tc>
        <w:tc>
          <w:tcPr>
            <w:tcW w:w="1157" w:type="dxa"/>
            <w:vAlign w:val="center"/>
          </w:tcPr>
          <w:p w14:paraId="51EF5B91" w14:textId="77777777" w:rsidR="00801627" w:rsidRPr="00801627" w:rsidRDefault="00801627" w:rsidP="00801627">
            <w:pPr>
              <w:jc w:val="both"/>
              <w:rPr>
                <w:rFonts w:ascii="Arial" w:hAnsi="Arial" w:cs="Arial"/>
              </w:rPr>
            </w:pPr>
            <w:r w:rsidRPr="00801627">
              <w:rPr>
                <w:rFonts w:ascii="Arial" w:hAnsi="Arial" w:cs="Arial"/>
              </w:rPr>
              <w:t>No</w:t>
            </w:r>
          </w:p>
        </w:tc>
        <w:tc>
          <w:tcPr>
            <w:tcW w:w="1096" w:type="dxa"/>
            <w:vAlign w:val="center"/>
          </w:tcPr>
          <w:p w14:paraId="6698A982" w14:textId="77777777" w:rsidR="00801627" w:rsidRPr="00801627" w:rsidRDefault="00801627" w:rsidP="00801627">
            <w:pPr>
              <w:jc w:val="both"/>
              <w:rPr>
                <w:rFonts w:ascii="Arial" w:hAnsi="Arial" w:cs="Arial"/>
              </w:rPr>
            </w:pPr>
            <w:r w:rsidRPr="00801627">
              <w:rPr>
                <w:rFonts w:ascii="Arial" w:hAnsi="Arial" w:cs="Arial"/>
              </w:rPr>
              <w:t>No</w:t>
            </w:r>
          </w:p>
        </w:tc>
      </w:tr>
      <w:tr w:rsidR="00801627" w:rsidRPr="00801627" w14:paraId="4FA64CA4" w14:textId="77777777" w:rsidTr="00801627">
        <w:trPr>
          <w:trHeight w:val="499"/>
        </w:trPr>
        <w:tc>
          <w:tcPr>
            <w:tcW w:w="5168" w:type="dxa"/>
            <w:vAlign w:val="center"/>
          </w:tcPr>
          <w:p w14:paraId="1DE27AC5" w14:textId="77777777" w:rsidR="00801627" w:rsidRPr="00801627" w:rsidRDefault="00801627" w:rsidP="00801627">
            <w:pPr>
              <w:jc w:val="both"/>
              <w:rPr>
                <w:rFonts w:ascii="Arial" w:hAnsi="Arial" w:cs="Arial"/>
                <w:sz w:val="20"/>
              </w:rPr>
            </w:pPr>
            <w:r w:rsidRPr="00801627">
              <w:rPr>
                <w:rFonts w:ascii="Arial" w:hAnsi="Arial" w:cs="Arial"/>
                <w:sz w:val="20"/>
              </w:rPr>
              <w:t>Has the integration of the qualitative and quantitative data been relevant to addressing the research question?</w:t>
            </w:r>
          </w:p>
        </w:tc>
        <w:tc>
          <w:tcPr>
            <w:tcW w:w="1065" w:type="dxa"/>
            <w:vAlign w:val="center"/>
          </w:tcPr>
          <w:p w14:paraId="148C9D67" w14:textId="77777777" w:rsidR="00801627" w:rsidRPr="00801627" w:rsidRDefault="00801627" w:rsidP="00801627">
            <w:pPr>
              <w:jc w:val="both"/>
              <w:rPr>
                <w:rFonts w:ascii="Arial" w:hAnsi="Arial" w:cs="Arial"/>
              </w:rPr>
            </w:pPr>
            <w:r w:rsidRPr="00801627">
              <w:rPr>
                <w:rFonts w:ascii="Arial" w:hAnsi="Arial" w:cs="Arial"/>
              </w:rPr>
              <w:t>Yes</w:t>
            </w:r>
          </w:p>
        </w:tc>
        <w:tc>
          <w:tcPr>
            <w:tcW w:w="1157" w:type="dxa"/>
            <w:vAlign w:val="center"/>
          </w:tcPr>
          <w:p w14:paraId="717F36FB" w14:textId="77777777" w:rsidR="00801627" w:rsidRPr="00801627" w:rsidRDefault="00801627" w:rsidP="00801627">
            <w:pPr>
              <w:jc w:val="both"/>
              <w:rPr>
                <w:rFonts w:ascii="Arial" w:hAnsi="Arial" w:cs="Arial"/>
              </w:rPr>
            </w:pPr>
            <w:r w:rsidRPr="00801627">
              <w:rPr>
                <w:rFonts w:ascii="Arial" w:hAnsi="Arial" w:cs="Arial"/>
              </w:rPr>
              <w:t>Yes</w:t>
            </w:r>
          </w:p>
        </w:tc>
        <w:tc>
          <w:tcPr>
            <w:tcW w:w="1096" w:type="dxa"/>
            <w:vAlign w:val="center"/>
          </w:tcPr>
          <w:p w14:paraId="386D2EB9" w14:textId="77777777" w:rsidR="00801627" w:rsidRPr="00801627" w:rsidRDefault="00801627" w:rsidP="00801627">
            <w:pPr>
              <w:jc w:val="both"/>
              <w:rPr>
                <w:rFonts w:ascii="Arial" w:hAnsi="Arial" w:cs="Arial"/>
              </w:rPr>
            </w:pPr>
            <w:r w:rsidRPr="00801627">
              <w:rPr>
                <w:rFonts w:ascii="Arial" w:hAnsi="Arial" w:cs="Arial"/>
              </w:rPr>
              <w:t>Yes</w:t>
            </w:r>
          </w:p>
        </w:tc>
      </w:tr>
      <w:tr w:rsidR="00801627" w:rsidRPr="00801627" w14:paraId="7D46F09F" w14:textId="77777777" w:rsidTr="00801627">
        <w:trPr>
          <w:trHeight w:val="700"/>
        </w:trPr>
        <w:tc>
          <w:tcPr>
            <w:tcW w:w="5168" w:type="dxa"/>
            <w:vAlign w:val="center"/>
          </w:tcPr>
          <w:p w14:paraId="39D71CD3" w14:textId="77777777" w:rsidR="00801627" w:rsidRPr="00801627" w:rsidRDefault="00801627" w:rsidP="00801627">
            <w:pPr>
              <w:jc w:val="both"/>
              <w:rPr>
                <w:rFonts w:ascii="Arial" w:hAnsi="Arial" w:cs="Arial"/>
                <w:sz w:val="20"/>
              </w:rPr>
            </w:pPr>
            <w:r w:rsidRPr="00801627">
              <w:rPr>
                <w:rFonts w:ascii="Arial" w:hAnsi="Arial" w:cs="Arial"/>
                <w:sz w:val="20"/>
              </w:rPr>
              <w:t xml:space="preserve">Have appropriate considerations been given to the limitations of integrating qualitative and quantitative data in the chosen method? </w:t>
            </w:r>
          </w:p>
        </w:tc>
        <w:tc>
          <w:tcPr>
            <w:tcW w:w="1065" w:type="dxa"/>
            <w:vAlign w:val="center"/>
          </w:tcPr>
          <w:p w14:paraId="0C799E0D" w14:textId="77777777" w:rsidR="00801627" w:rsidRPr="00801627" w:rsidRDefault="00801627" w:rsidP="00801627">
            <w:pPr>
              <w:jc w:val="both"/>
              <w:rPr>
                <w:rFonts w:ascii="Arial" w:hAnsi="Arial" w:cs="Arial"/>
              </w:rPr>
            </w:pPr>
            <w:r w:rsidRPr="00801627">
              <w:rPr>
                <w:rFonts w:ascii="Arial" w:hAnsi="Arial" w:cs="Arial"/>
              </w:rPr>
              <w:t>No</w:t>
            </w:r>
          </w:p>
        </w:tc>
        <w:tc>
          <w:tcPr>
            <w:tcW w:w="1157" w:type="dxa"/>
            <w:vAlign w:val="center"/>
          </w:tcPr>
          <w:p w14:paraId="30B11292" w14:textId="77777777" w:rsidR="00801627" w:rsidRPr="00801627" w:rsidRDefault="00801627" w:rsidP="00801627">
            <w:pPr>
              <w:jc w:val="both"/>
              <w:rPr>
                <w:rFonts w:ascii="Arial" w:hAnsi="Arial" w:cs="Arial"/>
              </w:rPr>
            </w:pPr>
            <w:r w:rsidRPr="00801627">
              <w:rPr>
                <w:rFonts w:ascii="Arial" w:hAnsi="Arial" w:cs="Arial"/>
              </w:rPr>
              <w:t>No</w:t>
            </w:r>
          </w:p>
        </w:tc>
        <w:tc>
          <w:tcPr>
            <w:tcW w:w="1096" w:type="dxa"/>
            <w:vAlign w:val="center"/>
          </w:tcPr>
          <w:p w14:paraId="14222736" w14:textId="77777777" w:rsidR="00801627" w:rsidRPr="00801627" w:rsidRDefault="00801627" w:rsidP="00801627">
            <w:pPr>
              <w:jc w:val="both"/>
              <w:rPr>
                <w:rFonts w:ascii="Arial" w:hAnsi="Arial" w:cs="Arial"/>
              </w:rPr>
            </w:pPr>
            <w:r w:rsidRPr="00801627">
              <w:rPr>
                <w:rFonts w:ascii="Arial" w:hAnsi="Arial" w:cs="Arial"/>
              </w:rPr>
              <w:t>No</w:t>
            </w:r>
          </w:p>
        </w:tc>
      </w:tr>
      <w:tr w:rsidR="00801627" w:rsidRPr="00801627" w14:paraId="2F3AA542" w14:textId="77777777" w:rsidTr="00801627">
        <w:trPr>
          <w:trHeight w:val="258"/>
        </w:trPr>
        <w:tc>
          <w:tcPr>
            <w:tcW w:w="5168" w:type="dxa"/>
            <w:vAlign w:val="center"/>
          </w:tcPr>
          <w:p w14:paraId="2589F1D5" w14:textId="77777777" w:rsidR="00801627" w:rsidRPr="00801627" w:rsidRDefault="00801627" w:rsidP="00801627">
            <w:pPr>
              <w:jc w:val="both"/>
              <w:rPr>
                <w:rFonts w:ascii="Arial" w:hAnsi="Arial" w:cs="Arial"/>
                <w:b/>
              </w:rPr>
            </w:pPr>
            <w:r w:rsidRPr="00801627">
              <w:rPr>
                <w:rFonts w:ascii="Arial" w:hAnsi="Arial" w:cs="Arial"/>
                <w:b/>
              </w:rPr>
              <w:t>DEF Score</w:t>
            </w:r>
          </w:p>
        </w:tc>
        <w:tc>
          <w:tcPr>
            <w:tcW w:w="1065" w:type="dxa"/>
            <w:vAlign w:val="center"/>
          </w:tcPr>
          <w:p w14:paraId="380F4BC6" w14:textId="77777777" w:rsidR="00801627" w:rsidRPr="00801627" w:rsidRDefault="00801627" w:rsidP="00801627">
            <w:pPr>
              <w:jc w:val="both"/>
              <w:rPr>
                <w:rFonts w:ascii="Arial" w:hAnsi="Arial" w:cs="Arial"/>
                <w:b/>
              </w:rPr>
            </w:pPr>
            <w:r w:rsidRPr="00801627">
              <w:rPr>
                <w:rFonts w:ascii="Arial" w:hAnsi="Arial" w:cs="Arial"/>
                <w:b/>
              </w:rPr>
              <w:t>B</w:t>
            </w:r>
          </w:p>
        </w:tc>
        <w:tc>
          <w:tcPr>
            <w:tcW w:w="1157" w:type="dxa"/>
            <w:vAlign w:val="center"/>
          </w:tcPr>
          <w:p w14:paraId="3DDACB23" w14:textId="77777777" w:rsidR="00801627" w:rsidRPr="00801627" w:rsidRDefault="00801627" w:rsidP="00801627">
            <w:pPr>
              <w:jc w:val="both"/>
              <w:rPr>
                <w:rFonts w:ascii="Arial" w:hAnsi="Arial" w:cs="Arial"/>
                <w:b/>
              </w:rPr>
            </w:pPr>
            <w:r w:rsidRPr="00801627">
              <w:rPr>
                <w:rFonts w:ascii="Arial" w:hAnsi="Arial" w:cs="Arial"/>
                <w:b/>
              </w:rPr>
              <w:t>C</w:t>
            </w:r>
          </w:p>
        </w:tc>
        <w:tc>
          <w:tcPr>
            <w:tcW w:w="1096" w:type="dxa"/>
          </w:tcPr>
          <w:p w14:paraId="0DAFE040" w14:textId="77777777" w:rsidR="00801627" w:rsidRPr="00801627" w:rsidRDefault="00801627" w:rsidP="00801627">
            <w:pPr>
              <w:jc w:val="both"/>
              <w:rPr>
                <w:rFonts w:ascii="Arial" w:hAnsi="Arial" w:cs="Arial"/>
                <w:b/>
              </w:rPr>
            </w:pPr>
            <w:r w:rsidRPr="00801627">
              <w:rPr>
                <w:rFonts w:ascii="Arial" w:hAnsi="Arial" w:cs="Arial"/>
                <w:b/>
              </w:rPr>
              <w:t>B</w:t>
            </w:r>
          </w:p>
        </w:tc>
      </w:tr>
      <w:tr w:rsidR="00801627" w:rsidRPr="00801627" w14:paraId="4BA1B8E5" w14:textId="77777777" w:rsidTr="00801627">
        <w:trPr>
          <w:trHeight w:val="227"/>
        </w:trPr>
        <w:tc>
          <w:tcPr>
            <w:tcW w:w="8486" w:type="dxa"/>
            <w:gridSpan w:val="4"/>
            <w:vAlign w:val="center"/>
          </w:tcPr>
          <w:p w14:paraId="77E29CAE" w14:textId="77777777" w:rsidR="00801627" w:rsidRPr="00801627" w:rsidRDefault="00801627" w:rsidP="00801627">
            <w:pPr>
              <w:jc w:val="both"/>
              <w:rPr>
                <w:rFonts w:ascii="Arial" w:hAnsi="Arial" w:cs="Arial"/>
                <w:sz w:val="20"/>
              </w:rPr>
            </w:pPr>
            <w:r w:rsidRPr="00801627">
              <w:rPr>
                <w:rFonts w:ascii="Arial" w:hAnsi="Arial" w:cs="Arial"/>
                <w:sz w:val="20"/>
              </w:rPr>
              <w:t>Adapted from MMAT (2011)</w:t>
            </w:r>
          </w:p>
        </w:tc>
      </w:tr>
    </w:tbl>
    <w:p w14:paraId="163F026F" w14:textId="77777777" w:rsidR="00801627" w:rsidRPr="00801627" w:rsidRDefault="00801627" w:rsidP="00801627">
      <w:pPr>
        <w:spacing w:line="360" w:lineRule="auto"/>
        <w:jc w:val="both"/>
        <w:rPr>
          <w:rFonts w:ascii="Arial" w:hAnsi="Arial" w:cs="Arial"/>
        </w:rPr>
      </w:pPr>
    </w:p>
    <w:p w14:paraId="0A4D1C9E" w14:textId="77777777" w:rsidR="00801627" w:rsidRPr="00801627" w:rsidRDefault="00801627" w:rsidP="00DB22DC">
      <w:pPr>
        <w:pStyle w:val="Heading3"/>
      </w:pPr>
      <w:bookmarkStart w:id="61" w:name="_Toc523754568"/>
      <w:r w:rsidRPr="00801627">
        <w:t>3.5 Data Extraction and Synthesis</w:t>
      </w:r>
      <w:bookmarkEnd w:id="61"/>
    </w:p>
    <w:p w14:paraId="4B4F8708" w14:textId="77777777" w:rsidR="00801627" w:rsidRPr="00801627" w:rsidRDefault="00801627" w:rsidP="00801627">
      <w:pPr>
        <w:spacing w:after="0"/>
        <w:jc w:val="both"/>
        <w:rPr>
          <w:rFonts w:ascii="Arial" w:hAnsi="Arial" w:cs="Arial"/>
          <w:b/>
        </w:rPr>
      </w:pPr>
    </w:p>
    <w:p w14:paraId="44FC0922" w14:textId="77777777" w:rsidR="00801627" w:rsidRPr="00801627" w:rsidRDefault="00801627" w:rsidP="00DB22DC">
      <w:pPr>
        <w:pStyle w:val="Heading4"/>
        <w:spacing w:after="240"/>
      </w:pPr>
      <w:bookmarkStart w:id="62" w:name="_Toc523754569"/>
      <w:r w:rsidRPr="00801627">
        <w:t>3.5.1 Data Extraction</w:t>
      </w:r>
      <w:bookmarkEnd w:id="62"/>
    </w:p>
    <w:p w14:paraId="13F74548" w14:textId="260DDC38" w:rsidR="00801627" w:rsidRPr="00801627" w:rsidRDefault="00801627" w:rsidP="00801627">
      <w:pPr>
        <w:spacing w:line="360" w:lineRule="auto"/>
        <w:jc w:val="both"/>
        <w:rPr>
          <w:rFonts w:ascii="Arial" w:hAnsi="Arial" w:cs="Arial"/>
        </w:rPr>
      </w:pPr>
      <w:r w:rsidRPr="00801627">
        <w:rPr>
          <w:rFonts w:ascii="Arial" w:hAnsi="Arial" w:cs="Arial"/>
        </w:rPr>
        <w:t xml:space="preserve">Once the search strategy had been completed and all the relevant research papers had been identified, a data extraction tool (DET) was used to extract data from the research papers and critically appraise their quality. The DET was a detailed form on Microsoft Word, which was provided by the University of Surrey and adapted by the author. The use of DET’s allows the reviewer to use a logical and simple format for extracting all the relevant information from the primary research papers and allow for summarisation and analysis of this data. This assists authors in conducting a consistent process of data </w:t>
      </w:r>
      <w:r w:rsidRPr="00801627">
        <w:rPr>
          <w:rFonts w:ascii="Arial" w:hAnsi="Arial" w:cs="Arial"/>
        </w:rPr>
        <w:lastRenderedPageBreak/>
        <w:t>extraction from each of the included research papers, helping to increase the validity, reliability and reduce bias in the process (University of York, Centre for Reviews and Dissemination, 2009). For small studies with few resources, such as this review, the use of a data extraction tool in the form of an electronic document, is considered appropriate (</w:t>
      </w:r>
      <w:proofErr w:type="spellStart"/>
      <w:r w:rsidRPr="00801627">
        <w:rPr>
          <w:rFonts w:ascii="Arial" w:hAnsi="Arial" w:cs="Arial"/>
        </w:rPr>
        <w:t>Elamin</w:t>
      </w:r>
      <w:proofErr w:type="spellEnd"/>
      <w:r w:rsidRPr="00801627">
        <w:rPr>
          <w:rFonts w:ascii="Arial" w:hAnsi="Arial" w:cs="Arial"/>
        </w:rPr>
        <w:t xml:space="preserve"> et al., 2009). An example of a completed DET used in this review can be seen in Appendix 5.</w:t>
      </w:r>
    </w:p>
    <w:p w14:paraId="10298C2A" w14:textId="77777777" w:rsidR="00801627" w:rsidRPr="00801627" w:rsidRDefault="00801627" w:rsidP="00801627">
      <w:pPr>
        <w:spacing w:line="360" w:lineRule="auto"/>
        <w:jc w:val="both"/>
        <w:rPr>
          <w:rFonts w:ascii="Arial" w:hAnsi="Arial" w:cs="Arial"/>
        </w:rPr>
      </w:pPr>
      <w:r w:rsidRPr="00801627">
        <w:rPr>
          <w:rFonts w:ascii="Arial" w:hAnsi="Arial" w:cs="Arial"/>
        </w:rPr>
        <w:t xml:space="preserve">The information from the DET’s has been used to create a summary of each piece of research included in this review. This can be seen in Appendix 6. </w:t>
      </w:r>
    </w:p>
    <w:p w14:paraId="24F2D2CB" w14:textId="400B86C2" w:rsidR="00801627" w:rsidRPr="00801627" w:rsidRDefault="00801627" w:rsidP="00801627">
      <w:pPr>
        <w:spacing w:line="360" w:lineRule="auto"/>
        <w:jc w:val="both"/>
        <w:rPr>
          <w:rFonts w:ascii="Arial" w:hAnsi="Arial" w:cs="Arial"/>
        </w:rPr>
      </w:pPr>
      <w:r w:rsidRPr="00801627">
        <w:rPr>
          <w:rFonts w:ascii="Arial" w:hAnsi="Arial" w:cs="Arial"/>
        </w:rPr>
        <w:t>This review</w:t>
      </w:r>
      <w:r w:rsidR="009865DA">
        <w:rPr>
          <w:rFonts w:ascii="Arial" w:hAnsi="Arial" w:cs="Arial"/>
        </w:rPr>
        <w:t>’</w:t>
      </w:r>
      <w:r w:rsidRPr="00801627">
        <w:rPr>
          <w:rFonts w:ascii="Arial" w:hAnsi="Arial" w:cs="Arial"/>
        </w:rPr>
        <w:t xml:space="preserve">s data extraction tool included 5 sections; background information, the study’s design, participants, findings of interest and the quality appraisal. The DET’s assisted the author in systematically reading and understanding each piece of research and extracting all their findings which would contribute to answering this integrative review’s questions. It also began the process of synthesis, as described in the first and second stages of the Thematic Synthesis Framework (Thomas and Harden, 2008). </w:t>
      </w:r>
      <w:r w:rsidRPr="00801627">
        <w:rPr>
          <w:rFonts w:ascii="Arial" w:hAnsi="Arial" w:cs="Arial"/>
          <w:i/>
        </w:rPr>
        <w:t xml:space="preserve">‘Free line-by-line coding’, </w:t>
      </w:r>
      <w:r w:rsidRPr="00801627">
        <w:rPr>
          <w:rFonts w:ascii="Arial" w:hAnsi="Arial" w:cs="Arial"/>
        </w:rPr>
        <w:t xml:space="preserve">where the author read and re-read the pieces of research to understand and extract the findings; and </w:t>
      </w:r>
      <w:r w:rsidRPr="00801627">
        <w:rPr>
          <w:rFonts w:ascii="Arial" w:hAnsi="Arial" w:cs="Arial"/>
          <w:i/>
        </w:rPr>
        <w:t xml:space="preserve">‘development of descriptive themes’, </w:t>
      </w:r>
      <w:r w:rsidRPr="00801627">
        <w:rPr>
          <w:rFonts w:ascii="Arial" w:hAnsi="Arial" w:cs="Arial"/>
        </w:rPr>
        <w:t>where the author described the findings based of their original presentation, to produce codes.</w:t>
      </w:r>
    </w:p>
    <w:p w14:paraId="128D7DAE" w14:textId="77777777" w:rsidR="00801627" w:rsidRPr="00801627" w:rsidRDefault="00801627" w:rsidP="00DB22DC">
      <w:pPr>
        <w:pStyle w:val="Heading4"/>
        <w:spacing w:after="240"/>
      </w:pPr>
      <w:bookmarkStart w:id="63" w:name="_Toc523754570"/>
      <w:r w:rsidRPr="00801627">
        <w:t>3.5.2 Data Synthesis</w:t>
      </w:r>
      <w:bookmarkEnd w:id="63"/>
    </w:p>
    <w:p w14:paraId="591B3E12" w14:textId="22F4EA76" w:rsidR="00801627" w:rsidRPr="00801627" w:rsidRDefault="00801627" w:rsidP="00801627">
      <w:pPr>
        <w:spacing w:line="360" w:lineRule="auto"/>
        <w:jc w:val="both"/>
        <w:rPr>
          <w:rFonts w:ascii="Arial" w:hAnsi="Arial" w:cs="Arial"/>
        </w:rPr>
      </w:pPr>
      <w:r w:rsidRPr="00801627">
        <w:rPr>
          <w:rFonts w:ascii="Arial" w:hAnsi="Arial" w:cs="Arial"/>
        </w:rPr>
        <w:t xml:space="preserve">Within this review, the descriptive themes were translated, or compared between all the research papers’ findings, until all the data had been coded and no new codes were produced (Thomas and Harden, 2008). This was a cyclic process, which involved the author reviewing and revisiting the original research to ensure that all the findings were coded and retained their contextual meaning, to ensure there was consistency in the authors extraction process. </w:t>
      </w:r>
    </w:p>
    <w:p w14:paraId="05292BC8" w14:textId="2D3349C7" w:rsidR="00801627" w:rsidRPr="00801627" w:rsidRDefault="00801627" w:rsidP="00801627">
      <w:pPr>
        <w:spacing w:line="360" w:lineRule="auto"/>
        <w:jc w:val="both"/>
        <w:rPr>
          <w:rFonts w:ascii="Arial" w:hAnsi="Arial" w:cs="Arial"/>
        </w:rPr>
      </w:pPr>
      <w:r w:rsidRPr="00801627">
        <w:rPr>
          <w:rFonts w:ascii="Arial" w:hAnsi="Arial" w:cs="Arial"/>
        </w:rPr>
        <w:t xml:space="preserve">To present and further develop the descriptive themes at this stage, the author utilised the </w:t>
      </w:r>
      <w:proofErr w:type="spellStart"/>
      <w:r w:rsidRPr="00801627">
        <w:rPr>
          <w:rFonts w:ascii="Arial" w:hAnsi="Arial" w:cs="Arial"/>
        </w:rPr>
        <w:t>MindView</w:t>
      </w:r>
      <w:proofErr w:type="spellEnd"/>
      <w:r w:rsidRPr="00801627">
        <w:rPr>
          <w:rFonts w:ascii="Arial" w:hAnsi="Arial" w:cs="Arial"/>
        </w:rPr>
        <w:t xml:space="preserve"> 7.0 software programme to produce detailed mind-map</w:t>
      </w:r>
      <w:r w:rsidR="00BF5243">
        <w:rPr>
          <w:rFonts w:ascii="Arial" w:hAnsi="Arial" w:cs="Arial"/>
        </w:rPr>
        <w:t>s</w:t>
      </w:r>
      <w:r w:rsidRPr="00801627">
        <w:rPr>
          <w:rFonts w:ascii="Arial" w:hAnsi="Arial" w:cs="Arial"/>
        </w:rPr>
        <w:t xml:space="preserve"> (</w:t>
      </w:r>
      <w:proofErr w:type="spellStart"/>
      <w:r w:rsidRPr="00801627">
        <w:rPr>
          <w:rFonts w:ascii="Arial" w:hAnsi="Arial" w:cs="Arial"/>
        </w:rPr>
        <w:t>MatchWare</w:t>
      </w:r>
      <w:proofErr w:type="spellEnd"/>
      <w:r w:rsidRPr="00801627">
        <w:rPr>
          <w:rFonts w:ascii="Arial" w:hAnsi="Arial" w:cs="Arial"/>
        </w:rPr>
        <w:t xml:space="preserve">, 2018). This allowed the author to organise their thoughts and begin to group the </w:t>
      </w:r>
      <w:r w:rsidR="00BF5243">
        <w:rPr>
          <w:rFonts w:ascii="Arial" w:hAnsi="Arial" w:cs="Arial"/>
        </w:rPr>
        <w:t xml:space="preserve">codes into </w:t>
      </w:r>
      <w:r w:rsidRPr="00801627">
        <w:rPr>
          <w:rFonts w:ascii="Arial" w:hAnsi="Arial" w:cs="Arial"/>
        </w:rPr>
        <w:t>larger themes. This also provided an opportunity to re-organise themes so that they did not overlap, providing a structure for the analysis and presentation of the collective findings in this integrative review. Additionally, the author used a numerical coding system, where each research paper was assigned a number between 1 and 13 (the papers were organised alphabetically by author, and first paper assigned number 1). These numerical codes were then used on the mind-map</w:t>
      </w:r>
      <w:r w:rsidR="00BF5243">
        <w:rPr>
          <w:rFonts w:ascii="Arial" w:hAnsi="Arial" w:cs="Arial"/>
        </w:rPr>
        <w:t>s</w:t>
      </w:r>
      <w:r w:rsidRPr="00801627">
        <w:rPr>
          <w:rFonts w:ascii="Arial" w:hAnsi="Arial" w:cs="Arial"/>
        </w:rPr>
        <w:t xml:space="preserve"> to identify which papers provided findings for each theme. These Mind-maps were developed over three stages </w:t>
      </w:r>
      <w:r w:rsidRPr="00801627">
        <w:rPr>
          <w:rFonts w:ascii="Arial" w:hAnsi="Arial" w:cs="Arial"/>
        </w:rPr>
        <w:lastRenderedPageBreak/>
        <w:t xml:space="preserve">and can be seen in Appendix 2. The results of the mind-maps will be discussed in Chapter 4. </w:t>
      </w:r>
    </w:p>
    <w:p w14:paraId="17815912" w14:textId="289A8AFB" w:rsidR="00801627" w:rsidRPr="00801627" w:rsidRDefault="00801627" w:rsidP="00801627">
      <w:pPr>
        <w:spacing w:line="360" w:lineRule="auto"/>
        <w:jc w:val="both"/>
        <w:rPr>
          <w:rFonts w:ascii="Arial" w:hAnsi="Arial" w:cs="Arial"/>
        </w:rPr>
      </w:pPr>
      <w:r w:rsidRPr="00801627">
        <w:rPr>
          <w:rFonts w:ascii="Arial" w:hAnsi="Arial" w:cs="Arial"/>
        </w:rPr>
        <w:t xml:space="preserve">The author presented the findings of the descriptive themes to their supervisors at the university. Following discussion, the generation of analytical themes occurred. This process involved advancing from the original findings to process new understandings and </w:t>
      </w:r>
      <w:r w:rsidR="009A1474">
        <w:rPr>
          <w:rFonts w:ascii="Arial" w:hAnsi="Arial" w:cs="Arial"/>
        </w:rPr>
        <w:t>were</w:t>
      </w:r>
      <w:r w:rsidRPr="00801627">
        <w:rPr>
          <w:rFonts w:ascii="Arial" w:hAnsi="Arial" w:cs="Arial"/>
        </w:rPr>
        <w:t xml:space="preserve"> focused on answering the research question of </w:t>
      </w:r>
      <w:r w:rsidR="009A1474">
        <w:rPr>
          <w:rFonts w:ascii="Arial" w:hAnsi="Arial" w:cs="Arial"/>
        </w:rPr>
        <w:t>this</w:t>
      </w:r>
      <w:r w:rsidRPr="00801627">
        <w:rPr>
          <w:rFonts w:ascii="Arial" w:hAnsi="Arial" w:cs="Arial"/>
        </w:rPr>
        <w:t xml:space="preserve"> review (Thomas and Harden, 2008). It became apparent that the descriptive themes produced three analytical themes; </w:t>
      </w:r>
      <w:r w:rsidRPr="00801627">
        <w:rPr>
          <w:rFonts w:ascii="Arial" w:hAnsi="Arial" w:cs="Arial"/>
          <w:i/>
        </w:rPr>
        <w:t>Individual experiences, experiences linked to the organisation</w:t>
      </w:r>
      <w:r w:rsidRPr="00801627">
        <w:rPr>
          <w:rFonts w:ascii="Arial" w:hAnsi="Arial" w:cs="Arial"/>
        </w:rPr>
        <w:t xml:space="preserve"> and </w:t>
      </w:r>
      <w:r w:rsidRPr="00801627">
        <w:rPr>
          <w:rFonts w:ascii="Arial" w:hAnsi="Arial" w:cs="Arial"/>
          <w:i/>
        </w:rPr>
        <w:t>experiences of interprofessional working</w:t>
      </w:r>
      <w:r w:rsidRPr="00801627">
        <w:rPr>
          <w:rFonts w:ascii="Arial" w:hAnsi="Arial" w:cs="Arial"/>
        </w:rPr>
        <w:t xml:space="preserve">. On further discussion with the supervisors, the interpretation of the analytical themes began to present in what could be described as concentric circles. They were all common to the centre, the review’s question, but the further away from the centre they were, the less focused it became </w:t>
      </w:r>
      <w:r w:rsidR="001A2151">
        <w:rPr>
          <w:rFonts w:ascii="Arial" w:hAnsi="Arial" w:cs="Arial"/>
        </w:rPr>
        <w:t>on</w:t>
      </w:r>
      <w:r w:rsidRPr="00801627">
        <w:rPr>
          <w:rFonts w:ascii="Arial" w:hAnsi="Arial" w:cs="Arial"/>
        </w:rPr>
        <w:t xml:space="preserve"> the child and adolescent mental health problem and more about the functioning of school </w:t>
      </w:r>
      <w:r w:rsidR="001A2151">
        <w:rPr>
          <w:rFonts w:ascii="Arial" w:hAnsi="Arial" w:cs="Arial"/>
        </w:rPr>
        <w:t>nursing</w:t>
      </w:r>
      <w:r w:rsidRPr="00801627">
        <w:rPr>
          <w:rFonts w:ascii="Arial" w:hAnsi="Arial" w:cs="Arial"/>
        </w:rPr>
        <w:t xml:space="preserve"> practice in </w:t>
      </w:r>
      <w:r w:rsidR="001A2151">
        <w:rPr>
          <w:rFonts w:ascii="Arial" w:hAnsi="Arial" w:cs="Arial"/>
        </w:rPr>
        <w:t>mental health</w:t>
      </w:r>
      <w:r w:rsidRPr="00801627">
        <w:rPr>
          <w:rFonts w:ascii="Arial" w:hAnsi="Arial" w:cs="Arial"/>
        </w:rPr>
        <w:t>. This will be discussed in more detail in Chapter 4.</w:t>
      </w:r>
    </w:p>
    <w:p w14:paraId="5842D0F8" w14:textId="77777777" w:rsidR="00801627" w:rsidRPr="00801627" w:rsidRDefault="00801627" w:rsidP="00DB22DC">
      <w:pPr>
        <w:pStyle w:val="Heading3"/>
        <w:spacing w:after="240"/>
      </w:pPr>
      <w:bookmarkStart w:id="64" w:name="_Toc523754571"/>
      <w:r w:rsidRPr="00801627">
        <w:t>3.6 Conclusion</w:t>
      </w:r>
      <w:bookmarkEnd w:id="64"/>
      <w:r w:rsidRPr="00801627">
        <w:t xml:space="preserve"> </w:t>
      </w:r>
    </w:p>
    <w:p w14:paraId="1657943C" w14:textId="77777777" w:rsidR="00801627" w:rsidRPr="00801627" w:rsidRDefault="00801627" w:rsidP="00801627">
      <w:pPr>
        <w:spacing w:line="360" w:lineRule="auto"/>
        <w:jc w:val="both"/>
        <w:rPr>
          <w:rFonts w:ascii="Arial" w:hAnsi="Arial"/>
        </w:rPr>
      </w:pPr>
      <w:r w:rsidRPr="00801627">
        <w:rPr>
          <w:rFonts w:ascii="Arial" w:hAnsi="Arial"/>
        </w:rPr>
        <w:t xml:space="preserve">This chapter has detailed the methodologies and methods used within this review to obtain primary research specific to this review’s question and execute an integrative review. The limitations of the chosen methodologies and methods will be discussed in Chapter 5. The following chapter will present the identified themes and findings from the integrative synthesis. </w:t>
      </w:r>
    </w:p>
    <w:p w14:paraId="73199538" w14:textId="3D748F07" w:rsidR="002245C1" w:rsidRDefault="002245C1" w:rsidP="00913F3C">
      <w:pPr>
        <w:rPr>
          <w:rFonts w:ascii="Arial" w:hAnsi="Arial" w:cs="Arial"/>
          <w:sz w:val="24"/>
        </w:rPr>
      </w:pPr>
    </w:p>
    <w:p w14:paraId="73C70246" w14:textId="77777777" w:rsidR="002245C1" w:rsidRPr="002245C1" w:rsidRDefault="002245C1" w:rsidP="002245C1">
      <w:pPr>
        <w:rPr>
          <w:rFonts w:ascii="Arial" w:hAnsi="Arial" w:cs="Arial"/>
          <w:sz w:val="24"/>
        </w:rPr>
      </w:pPr>
    </w:p>
    <w:p w14:paraId="3F4CA6BD" w14:textId="579EDDD7" w:rsidR="002245C1" w:rsidRDefault="002245C1" w:rsidP="002245C1">
      <w:pPr>
        <w:rPr>
          <w:rFonts w:ascii="Arial" w:hAnsi="Arial" w:cs="Arial"/>
          <w:sz w:val="24"/>
        </w:rPr>
      </w:pPr>
    </w:p>
    <w:p w14:paraId="04B15B8C" w14:textId="2311C68E" w:rsidR="00BC1B5C" w:rsidRDefault="00BC1B5C" w:rsidP="002245C1">
      <w:pPr>
        <w:rPr>
          <w:rFonts w:ascii="Arial" w:hAnsi="Arial" w:cs="Arial"/>
          <w:sz w:val="24"/>
        </w:rPr>
      </w:pPr>
    </w:p>
    <w:p w14:paraId="7BFAEE01" w14:textId="648993F2" w:rsidR="00BC1B5C" w:rsidRDefault="00BC1B5C" w:rsidP="002245C1">
      <w:pPr>
        <w:rPr>
          <w:rFonts w:ascii="Arial" w:hAnsi="Arial" w:cs="Arial"/>
          <w:sz w:val="24"/>
        </w:rPr>
      </w:pPr>
    </w:p>
    <w:p w14:paraId="0CFDA739" w14:textId="7A04F64B" w:rsidR="00BC1B5C" w:rsidRDefault="00BC1B5C" w:rsidP="002245C1">
      <w:pPr>
        <w:rPr>
          <w:rFonts w:ascii="Arial" w:hAnsi="Arial" w:cs="Arial"/>
          <w:sz w:val="24"/>
        </w:rPr>
      </w:pPr>
    </w:p>
    <w:p w14:paraId="2B698B1E" w14:textId="0B0AB8B9" w:rsidR="00BC1B5C" w:rsidRDefault="00BC1B5C" w:rsidP="002245C1">
      <w:pPr>
        <w:rPr>
          <w:rFonts w:ascii="Arial" w:hAnsi="Arial" w:cs="Arial"/>
          <w:sz w:val="24"/>
        </w:rPr>
      </w:pPr>
    </w:p>
    <w:p w14:paraId="355D34E0" w14:textId="53C23A88" w:rsidR="00BC1B5C" w:rsidRDefault="00BC1B5C" w:rsidP="002245C1">
      <w:pPr>
        <w:rPr>
          <w:rFonts w:ascii="Arial" w:hAnsi="Arial" w:cs="Arial"/>
          <w:sz w:val="24"/>
        </w:rPr>
      </w:pPr>
    </w:p>
    <w:p w14:paraId="5D4C6658" w14:textId="77777777" w:rsidR="00BC1B5C" w:rsidRPr="002245C1" w:rsidRDefault="00BC1B5C" w:rsidP="002245C1">
      <w:pPr>
        <w:rPr>
          <w:rFonts w:ascii="Arial" w:hAnsi="Arial" w:cs="Arial"/>
          <w:sz w:val="24"/>
        </w:rPr>
      </w:pPr>
    </w:p>
    <w:p w14:paraId="39BDEDA5" w14:textId="77777777" w:rsidR="002245C1" w:rsidRPr="002245C1" w:rsidRDefault="002245C1" w:rsidP="002245C1">
      <w:pPr>
        <w:rPr>
          <w:rFonts w:ascii="Arial" w:hAnsi="Arial" w:cs="Arial"/>
          <w:sz w:val="24"/>
        </w:rPr>
      </w:pPr>
    </w:p>
    <w:p w14:paraId="6E0E7711" w14:textId="77777777" w:rsidR="002245C1" w:rsidRPr="002245C1" w:rsidRDefault="002245C1" w:rsidP="002245C1">
      <w:pPr>
        <w:rPr>
          <w:rFonts w:ascii="Arial" w:hAnsi="Arial" w:cs="Arial"/>
          <w:sz w:val="24"/>
        </w:rPr>
      </w:pPr>
    </w:p>
    <w:p w14:paraId="4CE5D934" w14:textId="77777777" w:rsidR="002245C1" w:rsidRPr="002245C1" w:rsidRDefault="002245C1" w:rsidP="00DB22DC">
      <w:pPr>
        <w:pStyle w:val="Heading2"/>
      </w:pPr>
      <w:bookmarkStart w:id="65" w:name="_Toc523754572"/>
      <w:r w:rsidRPr="002245C1">
        <w:lastRenderedPageBreak/>
        <w:t>Chapter 4</w:t>
      </w:r>
      <w:bookmarkEnd w:id="65"/>
    </w:p>
    <w:p w14:paraId="28CA8844" w14:textId="77777777" w:rsidR="002245C1" w:rsidRPr="002245C1" w:rsidRDefault="002245C1" w:rsidP="002245C1">
      <w:pPr>
        <w:keepNext/>
        <w:keepLines/>
        <w:spacing w:before="40" w:after="0"/>
        <w:jc w:val="both"/>
        <w:outlineLvl w:val="1"/>
        <w:rPr>
          <w:rFonts w:ascii="Arial" w:eastAsiaTheme="majorEastAsia" w:hAnsi="Arial" w:cs="Arial"/>
          <w:color w:val="000000" w:themeColor="text1"/>
          <w:sz w:val="26"/>
          <w:szCs w:val="26"/>
        </w:rPr>
      </w:pPr>
      <w:r w:rsidRPr="002245C1">
        <w:rPr>
          <w:rFonts w:ascii="Arial" w:eastAsiaTheme="majorEastAsia" w:hAnsi="Arial" w:cs="Arial"/>
          <w:color w:val="000000" w:themeColor="text1"/>
          <w:sz w:val="26"/>
          <w:szCs w:val="26"/>
        </w:rPr>
        <w:t>Presentation of the Findings</w:t>
      </w:r>
    </w:p>
    <w:p w14:paraId="7CDA7383" w14:textId="77777777" w:rsidR="002245C1" w:rsidRPr="002245C1" w:rsidRDefault="002245C1" w:rsidP="002245C1">
      <w:pPr>
        <w:jc w:val="both"/>
        <w:rPr>
          <w:rFonts w:ascii="Arial" w:hAnsi="Arial"/>
        </w:rPr>
      </w:pPr>
    </w:p>
    <w:p w14:paraId="638E6E7C" w14:textId="77777777" w:rsidR="002245C1" w:rsidRPr="002245C1" w:rsidRDefault="002245C1" w:rsidP="00DB22DC">
      <w:pPr>
        <w:pStyle w:val="Heading3"/>
        <w:spacing w:after="240"/>
      </w:pPr>
      <w:bookmarkStart w:id="66" w:name="_Toc523754573"/>
      <w:r w:rsidRPr="002245C1">
        <w:t>4.1 Introduction</w:t>
      </w:r>
      <w:bookmarkEnd w:id="66"/>
      <w:r w:rsidRPr="002245C1">
        <w:t xml:space="preserve"> </w:t>
      </w:r>
    </w:p>
    <w:p w14:paraId="6A317BA9"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This chapter will firstly review the quality and limitations of the included research papers. The characteristics of each of these studies will then be presented. This will be followed by a presentation of the themes, which were identified through the synthesis process of this review. The findings within each theme will be then be presented and analysed.  </w:t>
      </w:r>
    </w:p>
    <w:p w14:paraId="076202D3" w14:textId="77777777" w:rsidR="002245C1" w:rsidRPr="002245C1" w:rsidRDefault="002245C1" w:rsidP="00DB22DC">
      <w:pPr>
        <w:pStyle w:val="Heading3"/>
        <w:spacing w:after="240"/>
      </w:pPr>
      <w:bookmarkStart w:id="67" w:name="_Toc523754574"/>
      <w:r w:rsidRPr="002245C1">
        <w:t>4.2 Research Quality and Limitations</w:t>
      </w:r>
      <w:bookmarkEnd w:id="67"/>
      <w:r w:rsidRPr="002245C1">
        <w:t xml:space="preserve"> </w:t>
      </w:r>
    </w:p>
    <w:p w14:paraId="561318DD" w14:textId="0085B371" w:rsidR="002245C1" w:rsidRPr="002245C1" w:rsidRDefault="002245C1" w:rsidP="002245C1">
      <w:pPr>
        <w:spacing w:line="360" w:lineRule="auto"/>
        <w:jc w:val="both"/>
        <w:rPr>
          <w:rFonts w:ascii="Arial" w:hAnsi="Arial" w:cs="Arial"/>
        </w:rPr>
      </w:pPr>
      <w:r w:rsidRPr="002245C1">
        <w:rPr>
          <w:rFonts w:ascii="Arial" w:hAnsi="Arial" w:cs="Arial"/>
        </w:rPr>
        <w:t xml:space="preserve">Thirteen research papers were identified and included in this review. A full summary of each of these, can be seen in Appendix </w:t>
      </w:r>
      <w:r w:rsidR="00FE1C80" w:rsidRPr="00FE1C80">
        <w:rPr>
          <w:rFonts w:ascii="Arial" w:hAnsi="Arial" w:cs="Arial"/>
        </w:rPr>
        <w:t>6</w:t>
      </w:r>
      <w:r w:rsidRPr="002245C1">
        <w:rPr>
          <w:rFonts w:ascii="Arial" w:hAnsi="Arial" w:cs="Arial"/>
        </w:rPr>
        <w:t>. As previously discussed in Chapter 3, each of these papers had their quality assessed using two quality appraisal tools,</w:t>
      </w:r>
      <w:r w:rsidR="00B47071">
        <w:rPr>
          <w:rFonts w:ascii="Arial" w:hAnsi="Arial" w:cs="Arial"/>
        </w:rPr>
        <w:t xml:space="preserve"> </w:t>
      </w:r>
      <w:r w:rsidRPr="002245C1">
        <w:rPr>
          <w:rFonts w:ascii="Arial" w:hAnsi="Arial" w:cs="Arial"/>
        </w:rPr>
        <w:t xml:space="preserve">CASP (2018) and MMAT (2011). The MMAT scoring system was used to give each of the research papers a quality score. This can be seen in Figures </w:t>
      </w:r>
      <w:r w:rsidR="00FE1C80" w:rsidRPr="00FE1C80">
        <w:rPr>
          <w:rFonts w:ascii="Arial" w:hAnsi="Arial" w:cs="Arial"/>
        </w:rPr>
        <w:t>9</w:t>
      </w:r>
      <w:r w:rsidRPr="002245C1">
        <w:rPr>
          <w:rFonts w:ascii="Arial" w:hAnsi="Arial" w:cs="Arial"/>
        </w:rPr>
        <w:t xml:space="preserve"> and </w:t>
      </w:r>
      <w:r w:rsidR="00FE1C80" w:rsidRPr="00FE1C80">
        <w:rPr>
          <w:rFonts w:ascii="Arial" w:hAnsi="Arial" w:cs="Arial"/>
        </w:rPr>
        <w:t>10</w:t>
      </w:r>
      <w:r w:rsidRPr="002245C1">
        <w:rPr>
          <w:rFonts w:ascii="Arial" w:hAnsi="Arial" w:cs="Arial"/>
        </w:rPr>
        <w:t xml:space="preserve"> in Chapter 3. All the identified research papers were included in this review regardless of their quality score. Figure </w:t>
      </w:r>
      <w:r w:rsidR="00FE1C80" w:rsidRPr="00FE1C80">
        <w:rPr>
          <w:rFonts w:ascii="Arial" w:hAnsi="Arial" w:cs="Arial"/>
        </w:rPr>
        <w:t>11</w:t>
      </w:r>
      <w:r w:rsidRPr="002245C1">
        <w:rPr>
          <w:rFonts w:ascii="Arial" w:hAnsi="Arial" w:cs="Arial"/>
        </w:rPr>
        <w:t xml:space="preserve"> provides a summary of the quality score and limitations for each of the research papers. </w:t>
      </w:r>
    </w:p>
    <w:p w14:paraId="35ADC9AD" w14:textId="77777777" w:rsidR="002245C1" w:rsidRPr="002245C1" w:rsidRDefault="002245C1" w:rsidP="00DB22DC">
      <w:pPr>
        <w:pStyle w:val="Heading3"/>
        <w:spacing w:after="240"/>
      </w:pPr>
      <w:bookmarkStart w:id="68" w:name="_Toc523754575"/>
      <w:r w:rsidRPr="002245C1">
        <w:t>4.3 Characteristics of the Research</w:t>
      </w:r>
      <w:bookmarkEnd w:id="68"/>
    </w:p>
    <w:p w14:paraId="671EC132" w14:textId="5153F8BE" w:rsidR="002245C1" w:rsidRPr="002245C1" w:rsidRDefault="002245C1" w:rsidP="002245C1">
      <w:pPr>
        <w:spacing w:line="360" w:lineRule="auto"/>
        <w:jc w:val="both"/>
        <w:rPr>
          <w:rFonts w:ascii="Arial" w:hAnsi="Arial"/>
        </w:rPr>
      </w:pPr>
      <w:r w:rsidRPr="002245C1">
        <w:rPr>
          <w:rFonts w:ascii="Arial" w:hAnsi="Arial"/>
        </w:rPr>
        <w:t>A total of 685 participants were represented across the 13 research papers; of these, 599 were school nurses. The remainder 86 included health visitors (n=70), School social workers (n=13), Teachers (n=2) and a School psychologist (n=1). There were only 3 male school nurses represented from all the papers (Wilson et al. 200</w:t>
      </w:r>
      <w:r w:rsidR="009F4A69">
        <w:rPr>
          <w:rFonts w:ascii="Arial" w:hAnsi="Arial"/>
        </w:rPr>
        <w:t>8</w:t>
      </w:r>
      <w:r w:rsidRPr="002245C1">
        <w:rPr>
          <w:rFonts w:ascii="Arial" w:hAnsi="Arial"/>
        </w:rPr>
        <w:t>), indicating that the profession is predominantly female. Seven of the papers presented the participants number of years of experience as a school nurse, which ranged from 0 to 41. One paper reported on the years of professional experience (1 to 22 years) of the participants, however they were not all school nurses (</w:t>
      </w:r>
      <w:proofErr w:type="spellStart"/>
      <w:r w:rsidRPr="002245C1">
        <w:rPr>
          <w:rFonts w:ascii="Arial" w:hAnsi="Arial"/>
        </w:rPr>
        <w:t>Garmy</w:t>
      </w:r>
      <w:proofErr w:type="spellEnd"/>
      <w:r w:rsidRPr="002245C1">
        <w:rPr>
          <w:rFonts w:ascii="Arial" w:hAnsi="Arial"/>
        </w:rPr>
        <w:t xml:space="preserve"> et al., 2014). This review will report only on the data from school nurse participants where possible; this is not possible in one research paper (</w:t>
      </w:r>
      <w:proofErr w:type="spellStart"/>
      <w:r w:rsidRPr="002245C1">
        <w:rPr>
          <w:rFonts w:ascii="Arial" w:hAnsi="Arial"/>
        </w:rPr>
        <w:t>Garmy</w:t>
      </w:r>
      <w:proofErr w:type="spellEnd"/>
      <w:r w:rsidRPr="002245C1">
        <w:rPr>
          <w:rFonts w:ascii="Arial" w:hAnsi="Arial"/>
        </w:rPr>
        <w:t xml:space="preserve"> et al., 2014).</w:t>
      </w:r>
    </w:p>
    <w:p w14:paraId="0555236D" w14:textId="1D7A7F05" w:rsidR="00310694" w:rsidRDefault="002245C1" w:rsidP="00310694">
      <w:pPr>
        <w:spacing w:line="360" w:lineRule="auto"/>
        <w:jc w:val="both"/>
        <w:rPr>
          <w:rFonts w:ascii="Arial" w:hAnsi="Arial"/>
        </w:rPr>
      </w:pPr>
      <w:r w:rsidRPr="002245C1">
        <w:rPr>
          <w:rFonts w:ascii="Arial" w:hAnsi="Arial"/>
        </w:rPr>
        <w:t xml:space="preserve">The included research papers reported on studies which took place in a variety of countries, all of which were undertaken in westernised countries, as specified in the predetermined inclusion and exclusion criteria (please refer to Figure 4 in Chapter 3) to </w:t>
      </w:r>
      <w:r w:rsidR="004E106A" w:rsidRPr="002245C1">
        <w:rPr>
          <w:rFonts w:ascii="Arial" w:hAnsi="Arial"/>
        </w:rPr>
        <w:t>increase the transferability of the findings from this review to British school nursing</w:t>
      </w:r>
      <w:r w:rsidR="00310694" w:rsidRPr="00310694">
        <w:rPr>
          <w:rFonts w:ascii="Arial" w:hAnsi="Arial"/>
        </w:rPr>
        <w:t xml:space="preserve"> </w:t>
      </w:r>
    </w:p>
    <w:p w14:paraId="7F67AF2A" w14:textId="77777777" w:rsidR="00B62666" w:rsidRPr="002245C1" w:rsidRDefault="00B62666" w:rsidP="00310694">
      <w:pPr>
        <w:spacing w:line="360" w:lineRule="auto"/>
        <w:jc w:val="both"/>
        <w:rPr>
          <w:rFonts w:ascii="Arial" w:hAnsi="Arial"/>
        </w:rPr>
      </w:pPr>
    </w:p>
    <w:tbl>
      <w:tblPr>
        <w:tblStyle w:val="TableGrid1"/>
        <w:tblW w:w="0" w:type="auto"/>
        <w:tblLayout w:type="fixed"/>
        <w:tblLook w:val="04A0" w:firstRow="1" w:lastRow="0" w:firstColumn="1" w:lastColumn="0" w:noHBand="0" w:noVBand="1"/>
      </w:tblPr>
      <w:tblGrid>
        <w:gridCol w:w="567"/>
        <w:gridCol w:w="1418"/>
        <w:gridCol w:w="850"/>
        <w:gridCol w:w="5646"/>
      </w:tblGrid>
      <w:tr w:rsidR="002245C1" w:rsidRPr="002245C1" w14:paraId="7C273009" w14:textId="77777777" w:rsidTr="00186B37">
        <w:trPr>
          <w:trHeight w:val="155"/>
        </w:trPr>
        <w:tc>
          <w:tcPr>
            <w:tcW w:w="8481" w:type="dxa"/>
            <w:gridSpan w:val="4"/>
            <w:tcBorders>
              <w:left w:val="nil"/>
              <w:bottom w:val="single" w:sz="4" w:space="0" w:color="auto"/>
              <w:right w:val="nil"/>
            </w:tcBorders>
          </w:tcPr>
          <w:p w14:paraId="6276A1B9" w14:textId="1F1D3A95" w:rsidR="002245C1" w:rsidRPr="002245C1" w:rsidRDefault="002245C1" w:rsidP="002245C1">
            <w:pPr>
              <w:jc w:val="both"/>
              <w:rPr>
                <w:rFonts w:ascii="Arial" w:hAnsi="Arial" w:cs="Arial"/>
                <w:b/>
              </w:rPr>
            </w:pPr>
            <w:r w:rsidRPr="002245C1">
              <w:rPr>
                <w:rFonts w:ascii="Arial" w:hAnsi="Arial" w:cs="Arial"/>
                <w:b/>
              </w:rPr>
              <w:lastRenderedPageBreak/>
              <w:t xml:space="preserve">Figure </w:t>
            </w:r>
            <w:r w:rsidR="00FE1C80">
              <w:rPr>
                <w:rFonts w:ascii="Arial" w:hAnsi="Arial" w:cs="Arial"/>
                <w:b/>
              </w:rPr>
              <w:t>1</w:t>
            </w:r>
            <w:r w:rsidRPr="002245C1">
              <w:rPr>
                <w:rFonts w:ascii="Arial" w:hAnsi="Arial" w:cs="Arial"/>
                <w:b/>
              </w:rPr>
              <w:t>1 – Summary of Research Limitations</w:t>
            </w:r>
          </w:p>
        </w:tc>
      </w:tr>
      <w:tr w:rsidR="002245C1" w:rsidRPr="002245C1" w14:paraId="3754895E" w14:textId="77777777" w:rsidTr="00186B37">
        <w:tc>
          <w:tcPr>
            <w:tcW w:w="567" w:type="dxa"/>
          </w:tcPr>
          <w:p w14:paraId="066AD6D0" w14:textId="77777777" w:rsidR="002245C1" w:rsidRPr="002245C1" w:rsidRDefault="002245C1" w:rsidP="002245C1">
            <w:pPr>
              <w:rPr>
                <w:rFonts w:ascii="Arial" w:hAnsi="Arial" w:cs="Arial"/>
                <w:sz w:val="20"/>
                <w:szCs w:val="20"/>
              </w:rPr>
            </w:pPr>
            <w:r w:rsidRPr="002245C1">
              <w:rPr>
                <w:rFonts w:ascii="Arial" w:hAnsi="Arial" w:cs="Arial"/>
                <w:sz w:val="20"/>
                <w:szCs w:val="20"/>
              </w:rPr>
              <w:t xml:space="preserve">Ref No. </w:t>
            </w:r>
          </w:p>
        </w:tc>
        <w:tc>
          <w:tcPr>
            <w:tcW w:w="1418" w:type="dxa"/>
          </w:tcPr>
          <w:p w14:paraId="4BBFA1AF" w14:textId="77777777" w:rsidR="002245C1" w:rsidRPr="002245C1" w:rsidRDefault="002245C1" w:rsidP="002245C1">
            <w:pPr>
              <w:rPr>
                <w:rFonts w:ascii="Arial" w:hAnsi="Arial" w:cs="Arial"/>
                <w:sz w:val="20"/>
                <w:szCs w:val="20"/>
              </w:rPr>
            </w:pPr>
            <w:r w:rsidRPr="002245C1">
              <w:rPr>
                <w:rFonts w:ascii="Arial" w:hAnsi="Arial" w:cs="Arial"/>
                <w:sz w:val="20"/>
                <w:szCs w:val="20"/>
              </w:rPr>
              <w:t>Reference</w:t>
            </w:r>
          </w:p>
        </w:tc>
        <w:tc>
          <w:tcPr>
            <w:tcW w:w="850" w:type="dxa"/>
          </w:tcPr>
          <w:p w14:paraId="11AA924A" w14:textId="77777777" w:rsidR="002245C1" w:rsidRPr="002245C1" w:rsidRDefault="002245C1" w:rsidP="002245C1">
            <w:pPr>
              <w:rPr>
                <w:rFonts w:ascii="Arial" w:hAnsi="Arial" w:cs="Arial"/>
                <w:sz w:val="20"/>
                <w:szCs w:val="20"/>
              </w:rPr>
            </w:pPr>
            <w:r w:rsidRPr="002245C1">
              <w:rPr>
                <w:rFonts w:ascii="Arial" w:hAnsi="Arial" w:cs="Arial"/>
                <w:sz w:val="20"/>
                <w:szCs w:val="20"/>
              </w:rPr>
              <w:t>Quality Score</w:t>
            </w:r>
          </w:p>
        </w:tc>
        <w:tc>
          <w:tcPr>
            <w:tcW w:w="5646" w:type="dxa"/>
          </w:tcPr>
          <w:p w14:paraId="57BAE0F2" w14:textId="77777777" w:rsidR="002245C1" w:rsidRPr="002245C1" w:rsidRDefault="002245C1" w:rsidP="002245C1">
            <w:pPr>
              <w:rPr>
                <w:rFonts w:ascii="Arial" w:hAnsi="Arial" w:cs="Arial"/>
                <w:sz w:val="20"/>
                <w:szCs w:val="20"/>
              </w:rPr>
            </w:pPr>
            <w:r w:rsidRPr="002245C1">
              <w:rPr>
                <w:rFonts w:ascii="Arial" w:hAnsi="Arial" w:cs="Arial"/>
                <w:sz w:val="20"/>
                <w:szCs w:val="20"/>
              </w:rPr>
              <w:t>Limitations</w:t>
            </w:r>
          </w:p>
        </w:tc>
      </w:tr>
      <w:tr w:rsidR="002245C1" w:rsidRPr="002245C1" w14:paraId="32ADA044" w14:textId="77777777" w:rsidTr="00186B37">
        <w:tc>
          <w:tcPr>
            <w:tcW w:w="567" w:type="dxa"/>
          </w:tcPr>
          <w:p w14:paraId="4126B2BD" w14:textId="77777777" w:rsidR="002245C1" w:rsidRPr="002245C1" w:rsidRDefault="002245C1" w:rsidP="002245C1">
            <w:pPr>
              <w:rPr>
                <w:rFonts w:ascii="Arial" w:hAnsi="Arial" w:cs="Arial"/>
                <w:sz w:val="20"/>
                <w:szCs w:val="20"/>
              </w:rPr>
            </w:pPr>
            <w:r w:rsidRPr="002245C1">
              <w:rPr>
                <w:rFonts w:ascii="Arial" w:hAnsi="Arial" w:cs="Arial"/>
                <w:sz w:val="20"/>
                <w:szCs w:val="20"/>
              </w:rPr>
              <w:t>1</w:t>
            </w:r>
          </w:p>
        </w:tc>
        <w:tc>
          <w:tcPr>
            <w:tcW w:w="1418" w:type="dxa"/>
          </w:tcPr>
          <w:p w14:paraId="04A3E377" w14:textId="77777777" w:rsidR="002245C1" w:rsidRPr="002245C1" w:rsidRDefault="002245C1" w:rsidP="002245C1">
            <w:pPr>
              <w:rPr>
                <w:rFonts w:ascii="Arial" w:hAnsi="Arial" w:cs="Arial"/>
                <w:sz w:val="20"/>
                <w:szCs w:val="20"/>
              </w:rPr>
            </w:pPr>
            <w:proofErr w:type="spellStart"/>
            <w:r w:rsidRPr="002245C1">
              <w:rPr>
                <w:rFonts w:ascii="Arial" w:hAnsi="Arial" w:cs="Arial"/>
                <w:sz w:val="20"/>
                <w:szCs w:val="20"/>
              </w:rPr>
              <w:t>Clausson</w:t>
            </w:r>
            <w:proofErr w:type="spellEnd"/>
            <w:r w:rsidRPr="002245C1">
              <w:rPr>
                <w:rFonts w:ascii="Arial" w:hAnsi="Arial" w:cs="Arial"/>
                <w:sz w:val="20"/>
                <w:szCs w:val="20"/>
              </w:rPr>
              <w:t xml:space="preserve"> et al. (2015)</w:t>
            </w:r>
          </w:p>
        </w:tc>
        <w:tc>
          <w:tcPr>
            <w:tcW w:w="850" w:type="dxa"/>
          </w:tcPr>
          <w:p w14:paraId="1E5A07CD"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A</w:t>
            </w:r>
          </w:p>
        </w:tc>
        <w:tc>
          <w:tcPr>
            <w:tcW w:w="5646" w:type="dxa"/>
          </w:tcPr>
          <w:p w14:paraId="7EEA0674" w14:textId="77777777" w:rsidR="002245C1" w:rsidRPr="002245C1" w:rsidRDefault="002245C1" w:rsidP="002245C1">
            <w:pPr>
              <w:rPr>
                <w:rFonts w:ascii="Arial" w:hAnsi="Arial" w:cs="Arial"/>
                <w:sz w:val="18"/>
                <w:szCs w:val="20"/>
              </w:rPr>
            </w:pPr>
            <w:r w:rsidRPr="002245C1">
              <w:rPr>
                <w:rFonts w:ascii="Arial" w:hAnsi="Arial" w:cs="Arial"/>
                <w:sz w:val="18"/>
                <w:szCs w:val="20"/>
              </w:rPr>
              <w:t>- Long data collection period</w:t>
            </w:r>
          </w:p>
          <w:p w14:paraId="73069F2D" w14:textId="77777777" w:rsidR="002245C1" w:rsidRPr="002245C1" w:rsidRDefault="002245C1" w:rsidP="002245C1">
            <w:pPr>
              <w:rPr>
                <w:rFonts w:ascii="Arial" w:hAnsi="Arial" w:cs="Arial"/>
                <w:sz w:val="18"/>
                <w:szCs w:val="20"/>
              </w:rPr>
            </w:pPr>
            <w:r w:rsidRPr="002245C1">
              <w:rPr>
                <w:rFonts w:ascii="Arial" w:hAnsi="Arial" w:cs="Arial"/>
                <w:sz w:val="18"/>
                <w:szCs w:val="20"/>
              </w:rPr>
              <w:t>- Possible Bias because all the researchers were nurses</w:t>
            </w:r>
          </w:p>
          <w:p w14:paraId="6015781B"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Transferability questioned due to Swedish Law enabling health records to be viewed by Parents, professionals and insurance companies easily. </w:t>
            </w:r>
          </w:p>
        </w:tc>
      </w:tr>
      <w:tr w:rsidR="002245C1" w:rsidRPr="002245C1" w14:paraId="6B3BC87F" w14:textId="77777777" w:rsidTr="00186B37">
        <w:tc>
          <w:tcPr>
            <w:tcW w:w="567" w:type="dxa"/>
          </w:tcPr>
          <w:p w14:paraId="49EA1F3A" w14:textId="77777777" w:rsidR="002245C1" w:rsidRPr="002245C1" w:rsidRDefault="002245C1" w:rsidP="002245C1">
            <w:pPr>
              <w:rPr>
                <w:rFonts w:ascii="Arial" w:hAnsi="Arial" w:cs="Arial"/>
                <w:sz w:val="20"/>
                <w:szCs w:val="20"/>
              </w:rPr>
            </w:pPr>
            <w:r w:rsidRPr="002245C1">
              <w:rPr>
                <w:rFonts w:ascii="Arial" w:hAnsi="Arial" w:cs="Arial"/>
                <w:sz w:val="20"/>
                <w:szCs w:val="20"/>
              </w:rPr>
              <w:t>2</w:t>
            </w:r>
          </w:p>
        </w:tc>
        <w:tc>
          <w:tcPr>
            <w:tcW w:w="1418" w:type="dxa"/>
          </w:tcPr>
          <w:p w14:paraId="35BCDBB2" w14:textId="77777777" w:rsidR="002245C1" w:rsidRPr="002245C1" w:rsidRDefault="002245C1" w:rsidP="002245C1">
            <w:pPr>
              <w:rPr>
                <w:rFonts w:ascii="Arial" w:hAnsi="Arial" w:cs="Arial"/>
                <w:sz w:val="20"/>
                <w:szCs w:val="20"/>
              </w:rPr>
            </w:pPr>
            <w:proofErr w:type="spellStart"/>
            <w:r w:rsidRPr="002245C1">
              <w:rPr>
                <w:rFonts w:ascii="Arial" w:hAnsi="Arial" w:cs="Arial"/>
                <w:sz w:val="20"/>
                <w:szCs w:val="20"/>
              </w:rPr>
              <w:t>Clausson</w:t>
            </w:r>
            <w:proofErr w:type="spellEnd"/>
            <w:r w:rsidRPr="002245C1">
              <w:rPr>
                <w:rFonts w:ascii="Arial" w:hAnsi="Arial" w:cs="Arial"/>
                <w:sz w:val="20"/>
                <w:szCs w:val="20"/>
              </w:rPr>
              <w:t xml:space="preserve"> et al. (2008)</w:t>
            </w:r>
          </w:p>
        </w:tc>
        <w:tc>
          <w:tcPr>
            <w:tcW w:w="850" w:type="dxa"/>
          </w:tcPr>
          <w:p w14:paraId="29451D86"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B</w:t>
            </w:r>
          </w:p>
        </w:tc>
        <w:tc>
          <w:tcPr>
            <w:tcW w:w="5646" w:type="dxa"/>
          </w:tcPr>
          <w:p w14:paraId="5B8A59B2"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Content analysis prevented in-depth interpretation of the data </w:t>
            </w:r>
          </w:p>
          <w:p w14:paraId="659FEE75" w14:textId="77777777" w:rsidR="002245C1" w:rsidRPr="002245C1" w:rsidRDefault="002245C1" w:rsidP="002245C1">
            <w:pPr>
              <w:rPr>
                <w:rFonts w:ascii="Arial" w:hAnsi="Arial" w:cs="Arial"/>
                <w:sz w:val="18"/>
                <w:szCs w:val="20"/>
              </w:rPr>
            </w:pPr>
            <w:r w:rsidRPr="002245C1">
              <w:rPr>
                <w:rFonts w:ascii="Arial" w:hAnsi="Arial" w:cs="Arial"/>
                <w:sz w:val="18"/>
                <w:szCs w:val="20"/>
              </w:rPr>
              <w:t>- Data collection took place in 2005</w:t>
            </w:r>
          </w:p>
          <w:p w14:paraId="438BF4D1" w14:textId="77777777" w:rsidR="002245C1" w:rsidRPr="002245C1" w:rsidRDefault="002245C1" w:rsidP="002245C1">
            <w:pPr>
              <w:rPr>
                <w:rFonts w:ascii="Arial" w:hAnsi="Arial" w:cs="Arial"/>
                <w:sz w:val="18"/>
                <w:szCs w:val="20"/>
              </w:rPr>
            </w:pPr>
            <w:r w:rsidRPr="002245C1">
              <w:rPr>
                <w:rFonts w:ascii="Arial" w:hAnsi="Arial" w:cs="Arial"/>
                <w:sz w:val="18"/>
                <w:szCs w:val="20"/>
              </w:rPr>
              <w:t>- Researchers’ reflexivity was not considered</w:t>
            </w:r>
          </w:p>
        </w:tc>
      </w:tr>
      <w:tr w:rsidR="002245C1" w:rsidRPr="002245C1" w14:paraId="21F71A58" w14:textId="77777777" w:rsidTr="00186B37">
        <w:tc>
          <w:tcPr>
            <w:tcW w:w="567" w:type="dxa"/>
          </w:tcPr>
          <w:p w14:paraId="6F87906B" w14:textId="77777777" w:rsidR="002245C1" w:rsidRPr="002245C1" w:rsidRDefault="002245C1" w:rsidP="002245C1">
            <w:pPr>
              <w:rPr>
                <w:rFonts w:ascii="Arial" w:hAnsi="Arial" w:cs="Arial"/>
                <w:sz w:val="20"/>
                <w:szCs w:val="20"/>
              </w:rPr>
            </w:pPr>
            <w:r w:rsidRPr="002245C1">
              <w:rPr>
                <w:rFonts w:ascii="Arial" w:hAnsi="Arial" w:cs="Arial"/>
                <w:sz w:val="20"/>
                <w:szCs w:val="20"/>
              </w:rPr>
              <w:t>3</w:t>
            </w:r>
          </w:p>
        </w:tc>
        <w:tc>
          <w:tcPr>
            <w:tcW w:w="1418" w:type="dxa"/>
          </w:tcPr>
          <w:p w14:paraId="3EBC4272" w14:textId="77777777" w:rsidR="002245C1" w:rsidRPr="002245C1" w:rsidRDefault="002245C1" w:rsidP="002245C1">
            <w:pPr>
              <w:rPr>
                <w:rFonts w:ascii="Arial" w:hAnsi="Arial" w:cs="Arial"/>
                <w:sz w:val="20"/>
                <w:szCs w:val="20"/>
              </w:rPr>
            </w:pPr>
            <w:r w:rsidRPr="002245C1">
              <w:rPr>
                <w:rFonts w:ascii="Arial" w:hAnsi="Arial" w:cs="Arial"/>
                <w:sz w:val="20"/>
                <w:szCs w:val="20"/>
              </w:rPr>
              <w:t>Cooke &amp; James (2009)</w:t>
            </w:r>
          </w:p>
        </w:tc>
        <w:tc>
          <w:tcPr>
            <w:tcW w:w="850" w:type="dxa"/>
          </w:tcPr>
          <w:p w14:paraId="574DE6B4"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C</w:t>
            </w:r>
          </w:p>
        </w:tc>
        <w:tc>
          <w:tcPr>
            <w:tcW w:w="5646" w:type="dxa"/>
          </w:tcPr>
          <w:p w14:paraId="629878AE" w14:textId="77777777" w:rsidR="002245C1" w:rsidRPr="002245C1" w:rsidRDefault="002245C1" w:rsidP="002245C1">
            <w:pPr>
              <w:rPr>
                <w:rFonts w:ascii="Arial" w:hAnsi="Arial" w:cs="Arial"/>
                <w:sz w:val="18"/>
                <w:szCs w:val="20"/>
              </w:rPr>
            </w:pPr>
            <w:r w:rsidRPr="002245C1">
              <w:rPr>
                <w:rFonts w:ascii="Arial" w:hAnsi="Arial" w:cs="Arial"/>
                <w:sz w:val="18"/>
                <w:szCs w:val="20"/>
              </w:rPr>
              <w:t>- Small sample size (n=9 questionnaires; n=4 interviews)</w:t>
            </w:r>
          </w:p>
          <w:p w14:paraId="0E5A9DA1"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Response rate below 60% (42.9%) </w:t>
            </w:r>
          </w:p>
          <w:p w14:paraId="455DEAFA" w14:textId="77777777" w:rsidR="002245C1" w:rsidRPr="002245C1" w:rsidRDefault="002245C1" w:rsidP="002245C1">
            <w:pPr>
              <w:rPr>
                <w:rFonts w:ascii="Arial" w:hAnsi="Arial" w:cs="Arial"/>
                <w:sz w:val="18"/>
                <w:szCs w:val="20"/>
              </w:rPr>
            </w:pPr>
            <w:r w:rsidRPr="002245C1">
              <w:rPr>
                <w:rFonts w:ascii="Arial" w:hAnsi="Arial" w:cs="Arial"/>
                <w:sz w:val="18"/>
                <w:szCs w:val="20"/>
              </w:rPr>
              <w:t>- Researchers’ reflexivity was not considered</w:t>
            </w:r>
          </w:p>
          <w:p w14:paraId="3F0C4938"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Limitations to integrating qual. &amp; quant. Data not considered </w:t>
            </w:r>
          </w:p>
          <w:p w14:paraId="5561BF5C"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Reported training needs from questionnaires represented only n=4 participants and possible bias from self-reporting nature of questionnaires. However, triangulation of this data with interview data helped to reduce this. </w:t>
            </w:r>
          </w:p>
        </w:tc>
      </w:tr>
      <w:tr w:rsidR="002245C1" w:rsidRPr="002245C1" w14:paraId="30913E2F" w14:textId="77777777" w:rsidTr="00186B37">
        <w:tc>
          <w:tcPr>
            <w:tcW w:w="567" w:type="dxa"/>
          </w:tcPr>
          <w:p w14:paraId="1FBA675B" w14:textId="77777777" w:rsidR="002245C1" w:rsidRPr="002245C1" w:rsidRDefault="002245C1" w:rsidP="002245C1">
            <w:pPr>
              <w:rPr>
                <w:rFonts w:ascii="Arial" w:hAnsi="Arial" w:cs="Arial"/>
                <w:sz w:val="20"/>
                <w:szCs w:val="20"/>
              </w:rPr>
            </w:pPr>
            <w:r w:rsidRPr="002245C1">
              <w:rPr>
                <w:rFonts w:ascii="Arial" w:hAnsi="Arial" w:cs="Arial"/>
                <w:sz w:val="20"/>
                <w:szCs w:val="20"/>
              </w:rPr>
              <w:t>4</w:t>
            </w:r>
          </w:p>
        </w:tc>
        <w:tc>
          <w:tcPr>
            <w:tcW w:w="1418" w:type="dxa"/>
          </w:tcPr>
          <w:p w14:paraId="4D1BC92D" w14:textId="77777777" w:rsidR="002245C1" w:rsidRPr="002245C1" w:rsidRDefault="002245C1" w:rsidP="002245C1">
            <w:pPr>
              <w:rPr>
                <w:rFonts w:ascii="Arial" w:hAnsi="Arial" w:cs="Arial"/>
                <w:sz w:val="20"/>
                <w:szCs w:val="20"/>
              </w:rPr>
            </w:pPr>
            <w:r w:rsidRPr="002245C1">
              <w:rPr>
                <w:rFonts w:ascii="Arial" w:hAnsi="Arial" w:cs="Arial"/>
                <w:sz w:val="20"/>
                <w:szCs w:val="20"/>
              </w:rPr>
              <w:t xml:space="preserve">Dina &amp; </w:t>
            </w:r>
            <w:proofErr w:type="spellStart"/>
            <w:r w:rsidRPr="002245C1">
              <w:rPr>
                <w:rFonts w:ascii="Arial" w:hAnsi="Arial" w:cs="Arial"/>
                <w:sz w:val="20"/>
                <w:szCs w:val="20"/>
              </w:rPr>
              <w:t>Pajalic</w:t>
            </w:r>
            <w:proofErr w:type="spellEnd"/>
            <w:r w:rsidRPr="002245C1">
              <w:rPr>
                <w:rFonts w:ascii="Arial" w:hAnsi="Arial" w:cs="Arial"/>
                <w:sz w:val="20"/>
                <w:szCs w:val="20"/>
              </w:rPr>
              <w:t xml:space="preserve"> (2014)</w:t>
            </w:r>
          </w:p>
        </w:tc>
        <w:tc>
          <w:tcPr>
            <w:tcW w:w="850" w:type="dxa"/>
          </w:tcPr>
          <w:p w14:paraId="3E01A940"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B</w:t>
            </w:r>
          </w:p>
        </w:tc>
        <w:tc>
          <w:tcPr>
            <w:tcW w:w="5646" w:type="dxa"/>
          </w:tcPr>
          <w:p w14:paraId="60C6D749" w14:textId="77777777" w:rsidR="002245C1" w:rsidRPr="002245C1" w:rsidRDefault="002245C1" w:rsidP="002245C1">
            <w:pPr>
              <w:rPr>
                <w:rFonts w:ascii="Arial" w:hAnsi="Arial" w:cs="Arial"/>
                <w:sz w:val="18"/>
                <w:szCs w:val="20"/>
              </w:rPr>
            </w:pPr>
            <w:r w:rsidRPr="002245C1">
              <w:rPr>
                <w:rFonts w:ascii="Arial" w:hAnsi="Arial" w:cs="Arial"/>
                <w:sz w:val="18"/>
                <w:szCs w:val="20"/>
              </w:rPr>
              <w:t>- Researchers’ reflexivity was not considered</w:t>
            </w:r>
          </w:p>
          <w:p w14:paraId="473DFFF5"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Small Sample Size </w:t>
            </w:r>
          </w:p>
        </w:tc>
      </w:tr>
      <w:tr w:rsidR="002245C1" w:rsidRPr="002245C1" w14:paraId="30111782" w14:textId="77777777" w:rsidTr="00186B37">
        <w:tc>
          <w:tcPr>
            <w:tcW w:w="567" w:type="dxa"/>
          </w:tcPr>
          <w:p w14:paraId="4F0B654B" w14:textId="77777777" w:rsidR="002245C1" w:rsidRPr="002245C1" w:rsidRDefault="002245C1" w:rsidP="002245C1">
            <w:pPr>
              <w:rPr>
                <w:rFonts w:ascii="Arial" w:hAnsi="Arial" w:cs="Arial"/>
                <w:sz w:val="20"/>
                <w:szCs w:val="20"/>
              </w:rPr>
            </w:pPr>
            <w:r w:rsidRPr="002245C1">
              <w:rPr>
                <w:rFonts w:ascii="Arial" w:hAnsi="Arial" w:cs="Arial"/>
                <w:sz w:val="20"/>
                <w:szCs w:val="20"/>
              </w:rPr>
              <w:t>5</w:t>
            </w:r>
          </w:p>
        </w:tc>
        <w:tc>
          <w:tcPr>
            <w:tcW w:w="1418" w:type="dxa"/>
          </w:tcPr>
          <w:p w14:paraId="0339CE62" w14:textId="77777777" w:rsidR="002245C1" w:rsidRPr="002245C1" w:rsidRDefault="002245C1" w:rsidP="002245C1">
            <w:pPr>
              <w:rPr>
                <w:rFonts w:ascii="Arial" w:hAnsi="Arial" w:cs="Arial"/>
                <w:sz w:val="20"/>
                <w:szCs w:val="20"/>
              </w:rPr>
            </w:pPr>
            <w:proofErr w:type="spellStart"/>
            <w:r w:rsidRPr="002245C1">
              <w:rPr>
                <w:rFonts w:ascii="Arial" w:hAnsi="Arial" w:cs="Arial"/>
                <w:sz w:val="20"/>
                <w:szCs w:val="20"/>
              </w:rPr>
              <w:t>Garmy</w:t>
            </w:r>
            <w:proofErr w:type="spellEnd"/>
            <w:r w:rsidRPr="002245C1">
              <w:rPr>
                <w:rFonts w:ascii="Arial" w:hAnsi="Arial" w:cs="Arial"/>
                <w:sz w:val="20"/>
                <w:szCs w:val="20"/>
              </w:rPr>
              <w:t xml:space="preserve"> et al. (2014)</w:t>
            </w:r>
          </w:p>
        </w:tc>
        <w:tc>
          <w:tcPr>
            <w:tcW w:w="850" w:type="dxa"/>
          </w:tcPr>
          <w:p w14:paraId="5BAF3ACD"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B</w:t>
            </w:r>
          </w:p>
        </w:tc>
        <w:tc>
          <w:tcPr>
            <w:tcW w:w="5646" w:type="dxa"/>
          </w:tcPr>
          <w:p w14:paraId="6C6FA2F7"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Not all the participants were School Nurses </w:t>
            </w:r>
          </w:p>
          <w:p w14:paraId="11CBBC11"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No Male tutors were represented in this study </w:t>
            </w:r>
          </w:p>
          <w:p w14:paraId="4FFAA607"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Focus Group design may have caused participants to withhold information which was difficult to discuss. </w:t>
            </w:r>
          </w:p>
          <w:p w14:paraId="5DC029D1" w14:textId="77777777" w:rsidR="002245C1" w:rsidRPr="002245C1" w:rsidRDefault="002245C1" w:rsidP="002245C1">
            <w:pPr>
              <w:rPr>
                <w:rFonts w:ascii="Arial" w:hAnsi="Arial" w:cs="Arial"/>
                <w:sz w:val="18"/>
                <w:szCs w:val="20"/>
              </w:rPr>
            </w:pPr>
            <w:r w:rsidRPr="002245C1">
              <w:rPr>
                <w:rFonts w:ascii="Arial" w:hAnsi="Arial" w:cs="Arial"/>
                <w:sz w:val="18"/>
                <w:szCs w:val="20"/>
              </w:rPr>
              <w:t>- Transferability reduced as participants had varying levels of experience of course delivery</w:t>
            </w:r>
          </w:p>
        </w:tc>
      </w:tr>
      <w:tr w:rsidR="002245C1" w:rsidRPr="002245C1" w14:paraId="02A3F00B" w14:textId="77777777" w:rsidTr="00186B37">
        <w:tc>
          <w:tcPr>
            <w:tcW w:w="567" w:type="dxa"/>
          </w:tcPr>
          <w:p w14:paraId="1ABFB53D" w14:textId="77777777" w:rsidR="002245C1" w:rsidRPr="002245C1" w:rsidRDefault="002245C1" w:rsidP="002245C1">
            <w:pPr>
              <w:rPr>
                <w:rFonts w:ascii="Arial" w:hAnsi="Arial" w:cs="Arial"/>
                <w:sz w:val="20"/>
                <w:szCs w:val="20"/>
              </w:rPr>
            </w:pPr>
            <w:r w:rsidRPr="002245C1">
              <w:rPr>
                <w:rFonts w:ascii="Arial" w:hAnsi="Arial" w:cs="Arial"/>
                <w:sz w:val="20"/>
                <w:szCs w:val="20"/>
              </w:rPr>
              <w:t>6</w:t>
            </w:r>
          </w:p>
        </w:tc>
        <w:tc>
          <w:tcPr>
            <w:tcW w:w="1418" w:type="dxa"/>
          </w:tcPr>
          <w:p w14:paraId="4798A4ED" w14:textId="77777777" w:rsidR="002245C1" w:rsidRPr="002245C1" w:rsidRDefault="002245C1" w:rsidP="002245C1">
            <w:pPr>
              <w:rPr>
                <w:rFonts w:ascii="Arial" w:hAnsi="Arial" w:cs="Arial"/>
                <w:sz w:val="20"/>
                <w:szCs w:val="20"/>
              </w:rPr>
            </w:pPr>
            <w:proofErr w:type="spellStart"/>
            <w:r w:rsidRPr="002245C1">
              <w:rPr>
                <w:rFonts w:ascii="Arial" w:hAnsi="Arial" w:cs="Arial"/>
                <w:sz w:val="20"/>
                <w:szCs w:val="20"/>
              </w:rPr>
              <w:t>Jönsson</w:t>
            </w:r>
            <w:proofErr w:type="spellEnd"/>
            <w:r w:rsidRPr="002245C1">
              <w:rPr>
                <w:rFonts w:ascii="Arial" w:hAnsi="Arial" w:cs="Arial"/>
                <w:sz w:val="20"/>
                <w:szCs w:val="20"/>
              </w:rPr>
              <w:t xml:space="preserve"> et al. (2017)</w:t>
            </w:r>
          </w:p>
        </w:tc>
        <w:tc>
          <w:tcPr>
            <w:tcW w:w="850" w:type="dxa"/>
          </w:tcPr>
          <w:p w14:paraId="45FBE1AD"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B</w:t>
            </w:r>
          </w:p>
        </w:tc>
        <w:tc>
          <w:tcPr>
            <w:tcW w:w="5646" w:type="dxa"/>
          </w:tcPr>
          <w:p w14:paraId="6B0D91EC" w14:textId="77777777" w:rsidR="002245C1" w:rsidRPr="002245C1" w:rsidRDefault="002245C1" w:rsidP="002245C1">
            <w:pPr>
              <w:rPr>
                <w:rFonts w:ascii="Arial" w:hAnsi="Arial" w:cs="Arial"/>
                <w:sz w:val="18"/>
                <w:szCs w:val="20"/>
              </w:rPr>
            </w:pPr>
            <w:r w:rsidRPr="002245C1">
              <w:rPr>
                <w:rFonts w:ascii="Arial" w:hAnsi="Arial" w:cs="Arial"/>
                <w:sz w:val="18"/>
                <w:szCs w:val="20"/>
              </w:rPr>
              <w:t>- Research Reflexivity was not considered</w:t>
            </w:r>
          </w:p>
        </w:tc>
      </w:tr>
      <w:tr w:rsidR="002245C1" w:rsidRPr="002245C1" w14:paraId="48ABE9FB" w14:textId="77777777" w:rsidTr="00186B37">
        <w:tc>
          <w:tcPr>
            <w:tcW w:w="567" w:type="dxa"/>
          </w:tcPr>
          <w:p w14:paraId="663C7949" w14:textId="77777777" w:rsidR="002245C1" w:rsidRPr="002245C1" w:rsidRDefault="002245C1" w:rsidP="002245C1">
            <w:pPr>
              <w:rPr>
                <w:rFonts w:ascii="Arial" w:hAnsi="Arial" w:cs="Arial"/>
                <w:sz w:val="20"/>
                <w:szCs w:val="20"/>
              </w:rPr>
            </w:pPr>
            <w:r w:rsidRPr="002245C1">
              <w:rPr>
                <w:rFonts w:ascii="Arial" w:hAnsi="Arial" w:cs="Arial"/>
                <w:sz w:val="20"/>
                <w:szCs w:val="20"/>
              </w:rPr>
              <w:t>7</w:t>
            </w:r>
          </w:p>
        </w:tc>
        <w:tc>
          <w:tcPr>
            <w:tcW w:w="1418" w:type="dxa"/>
          </w:tcPr>
          <w:p w14:paraId="3905D491" w14:textId="77777777" w:rsidR="002245C1" w:rsidRPr="002245C1" w:rsidRDefault="002245C1" w:rsidP="002245C1">
            <w:pPr>
              <w:rPr>
                <w:rFonts w:ascii="Arial" w:hAnsi="Arial" w:cs="Arial"/>
                <w:sz w:val="20"/>
                <w:szCs w:val="20"/>
              </w:rPr>
            </w:pPr>
            <w:proofErr w:type="spellStart"/>
            <w:r w:rsidRPr="002245C1">
              <w:rPr>
                <w:rFonts w:ascii="Arial" w:hAnsi="Arial" w:cs="Arial"/>
                <w:sz w:val="20"/>
                <w:szCs w:val="20"/>
              </w:rPr>
              <w:t>Membridge</w:t>
            </w:r>
            <w:proofErr w:type="spellEnd"/>
            <w:r w:rsidRPr="002245C1">
              <w:rPr>
                <w:rFonts w:ascii="Arial" w:hAnsi="Arial" w:cs="Arial"/>
                <w:sz w:val="20"/>
                <w:szCs w:val="20"/>
              </w:rPr>
              <w:t xml:space="preserve"> et al. (2015)</w:t>
            </w:r>
          </w:p>
        </w:tc>
        <w:tc>
          <w:tcPr>
            <w:tcW w:w="850" w:type="dxa"/>
          </w:tcPr>
          <w:p w14:paraId="2FB89080"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B</w:t>
            </w:r>
          </w:p>
        </w:tc>
        <w:tc>
          <w:tcPr>
            <w:tcW w:w="5646" w:type="dxa"/>
          </w:tcPr>
          <w:p w14:paraId="568C3F76"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Small Sample size </w:t>
            </w:r>
          </w:p>
          <w:p w14:paraId="5D6B7E36"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Represented one NHS board in the UK, reducing transferability </w:t>
            </w:r>
          </w:p>
          <w:p w14:paraId="7FD5D07B" w14:textId="77777777" w:rsidR="002245C1" w:rsidRPr="002245C1" w:rsidRDefault="002245C1" w:rsidP="002245C1">
            <w:pPr>
              <w:rPr>
                <w:rFonts w:ascii="Arial" w:hAnsi="Arial" w:cs="Arial"/>
                <w:sz w:val="18"/>
                <w:szCs w:val="20"/>
              </w:rPr>
            </w:pPr>
            <w:r w:rsidRPr="002245C1">
              <w:rPr>
                <w:rFonts w:ascii="Arial" w:hAnsi="Arial" w:cs="Arial"/>
                <w:sz w:val="18"/>
                <w:szCs w:val="20"/>
              </w:rPr>
              <w:t>- Researchers’ reflexivity was not considered</w:t>
            </w:r>
          </w:p>
        </w:tc>
      </w:tr>
      <w:tr w:rsidR="002245C1" w:rsidRPr="002245C1" w14:paraId="621EADA1" w14:textId="77777777" w:rsidTr="00186B37">
        <w:tc>
          <w:tcPr>
            <w:tcW w:w="567" w:type="dxa"/>
          </w:tcPr>
          <w:p w14:paraId="063C2039" w14:textId="77777777" w:rsidR="002245C1" w:rsidRPr="002245C1" w:rsidRDefault="002245C1" w:rsidP="002245C1">
            <w:pPr>
              <w:rPr>
                <w:rFonts w:ascii="Arial" w:hAnsi="Arial" w:cs="Arial"/>
                <w:sz w:val="20"/>
                <w:szCs w:val="20"/>
              </w:rPr>
            </w:pPr>
            <w:r w:rsidRPr="002245C1">
              <w:rPr>
                <w:rFonts w:ascii="Arial" w:hAnsi="Arial" w:cs="Arial"/>
                <w:sz w:val="20"/>
                <w:szCs w:val="20"/>
              </w:rPr>
              <w:t>8</w:t>
            </w:r>
          </w:p>
        </w:tc>
        <w:tc>
          <w:tcPr>
            <w:tcW w:w="1418" w:type="dxa"/>
          </w:tcPr>
          <w:p w14:paraId="4BACDC9C" w14:textId="77777777" w:rsidR="002245C1" w:rsidRPr="002245C1" w:rsidRDefault="002245C1" w:rsidP="002245C1">
            <w:pPr>
              <w:rPr>
                <w:rFonts w:ascii="Arial" w:hAnsi="Arial" w:cs="Arial"/>
                <w:sz w:val="20"/>
                <w:szCs w:val="20"/>
              </w:rPr>
            </w:pPr>
            <w:r w:rsidRPr="002245C1">
              <w:rPr>
                <w:rFonts w:ascii="Arial" w:hAnsi="Arial" w:cs="Arial"/>
                <w:sz w:val="20"/>
                <w:szCs w:val="20"/>
              </w:rPr>
              <w:t>O’Kane et al. (2012)</w:t>
            </w:r>
          </w:p>
        </w:tc>
        <w:tc>
          <w:tcPr>
            <w:tcW w:w="850" w:type="dxa"/>
          </w:tcPr>
          <w:p w14:paraId="41982576"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B</w:t>
            </w:r>
          </w:p>
        </w:tc>
        <w:tc>
          <w:tcPr>
            <w:tcW w:w="5646" w:type="dxa"/>
          </w:tcPr>
          <w:p w14:paraId="04E20314" w14:textId="77777777" w:rsidR="002245C1" w:rsidRPr="002245C1" w:rsidRDefault="002245C1" w:rsidP="002245C1">
            <w:pPr>
              <w:rPr>
                <w:rFonts w:ascii="Arial" w:hAnsi="Arial" w:cs="Arial"/>
                <w:sz w:val="18"/>
                <w:szCs w:val="20"/>
              </w:rPr>
            </w:pPr>
            <w:r w:rsidRPr="002245C1">
              <w:rPr>
                <w:rFonts w:ascii="Arial" w:hAnsi="Arial" w:cs="Arial"/>
                <w:sz w:val="18"/>
                <w:szCs w:val="20"/>
              </w:rPr>
              <w:t>- Small sample size</w:t>
            </w:r>
          </w:p>
          <w:p w14:paraId="6D9CB642" w14:textId="77777777" w:rsidR="002245C1" w:rsidRPr="002245C1" w:rsidRDefault="002245C1" w:rsidP="002245C1">
            <w:pPr>
              <w:rPr>
                <w:rFonts w:ascii="Arial" w:hAnsi="Arial" w:cs="Arial"/>
                <w:sz w:val="18"/>
                <w:szCs w:val="20"/>
              </w:rPr>
            </w:pPr>
            <w:r w:rsidRPr="002245C1">
              <w:rPr>
                <w:rFonts w:ascii="Arial" w:hAnsi="Arial" w:cs="Arial"/>
                <w:sz w:val="18"/>
                <w:szCs w:val="20"/>
              </w:rPr>
              <w:t>- Location of the study was not clear</w:t>
            </w:r>
          </w:p>
          <w:p w14:paraId="3008F152" w14:textId="77777777" w:rsidR="002245C1" w:rsidRPr="002245C1" w:rsidRDefault="002245C1" w:rsidP="002245C1">
            <w:pPr>
              <w:rPr>
                <w:rFonts w:ascii="Arial" w:hAnsi="Arial" w:cs="Arial"/>
                <w:sz w:val="18"/>
                <w:szCs w:val="20"/>
              </w:rPr>
            </w:pPr>
            <w:r w:rsidRPr="002245C1">
              <w:rPr>
                <w:rFonts w:ascii="Arial" w:hAnsi="Arial" w:cs="Arial"/>
                <w:sz w:val="18"/>
                <w:szCs w:val="20"/>
              </w:rPr>
              <w:t>- Researchers’ reflexivity was not considered</w:t>
            </w:r>
          </w:p>
        </w:tc>
      </w:tr>
      <w:tr w:rsidR="002245C1" w:rsidRPr="002245C1" w14:paraId="3E0354B0" w14:textId="77777777" w:rsidTr="00186B37">
        <w:tc>
          <w:tcPr>
            <w:tcW w:w="567" w:type="dxa"/>
          </w:tcPr>
          <w:p w14:paraId="4DF7E755" w14:textId="77777777" w:rsidR="002245C1" w:rsidRPr="002245C1" w:rsidRDefault="002245C1" w:rsidP="002245C1">
            <w:pPr>
              <w:rPr>
                <w:rFonts w:ascii="Arial" w:hAnsi="Arial" w:cs="Arial"/>
                <w:sz w:val="20"/>
                <w:szCs w:val="20"/>
              </w:rPr>
            </w:pPr>
            <w:r w:rsidRPr="002245C1">
              <w:rPr>
                <w:rFonts w:ascii="Arial" w:hAnsi="Arial" w:cs="Arial"/>
                <w:sz w:val="20"/>
                <w:szCs w:val="20"/>
              </w:rPr>
              <w:t>9</w:t>
            </w:r>
          </w:p>
        </w:tc>
        <w:tc>
          <w:tcPr>
            <w:tcW w:w="1418" w:type="dxa"/>
          </w:tcPr>
          <w:p w14:paraId="3A728CA8" w14:textId="77777777" w:rsidR="002245C1" w:rsidRPr="002245C1" w:rsidRDefault="002245C1" w:rsidP="002245C1">
            <w:pPr>
              <w:rPr>
                <w:rFonts w:ascii="Arial" w:hAnsi="Arial" w:cs="Arial"/>
                <w:sz w:val="20"/>
                <w:szCs w:val="20"/>
              </w:rPr>
            </w:pPr>
            <w:proofErr w:type="spellStart"/>
            <w:r w:rsidRPr="002245C1">
              <w:rPr>
                <w:rFonts w:ascii="Arial" w:hAnsi="Arial" w:cs="Arial"/>
                <w:sz w:val="20"/>
                <w:szCs w:val="20"/>
              </w:rPr>
              <w:t>Pryjmachuk</w:t>
            </w:r>
            <w:proofErr w:type="spellEnd"/>
            <w:r w:rsidRPr="002245C1">
              <w:rPr>
                <w:rFonts w:ascii="Arial" w:hAnsi="Arial" w:cs="Arial"/>
                <w:sz w:val="20"/>
                <w:szCs w:val="20"/>
              </w:rPr>
              <w:t xml:space="preserve"> et al. (2012)</w:t>
            </w:r>
          </w:p>
        </w:tc>
        <w:tc>
          <w:tcPr>
            <w:tcW w:w="850" w:type="dxa"/>
          </w:tcPr>
          <w:p w14:paraId="578AEEA2"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A</w:t>
            </w:r>
          </w:p>
        </w:tc>
        <w:tc>
          <w:tcPr>
            <w:tcW w:w="5646" w:type="dxa"/>
          </w:tcPr>
          <w:p w14:paraId="07F1A262" w14:textId="77777777" w:rsidR="002245C1" w:rsidRPr="002245C1" w:rsidRDefault="002245C1" w:rsidP="002245C1">
            <w:pPr>
              <w:rPr>
                <w:rFonts w:ascii="Arial" w:hAnsi="Arial" w:cs="Arial"/>
                <w:sz w:val="18"/>
                <w:szCs w:val="20"/>
              </w:rPr>
            </w:pPr>
            <w:r w:rsidRPr="002245C1">
              <w:rPr>
                <w:rFonts w:ascii="Arial" w:hAnsi="Arial" w:cs="Arial"/>
                <w:sz w:val="18"/>
                <w:szCs w:val="20"/>
              </w:rPr>
              <w:t>- Small samples - however represented two different English cities</w:t>
            </w:r>
          </w:p>
          <w:p w14:paraId="5BEF41CC"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Purposive sample included school nurses who had an interest in paediatric mental health </w:t>
            </w:r>
          </w:p>
          <w:p w14:paraId="04BC11CB"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Focus groups facilitated by different researchers, reducing consistency in the methods </w:t>
            </w:r>
          </w:p>
        </w:tc>
      </w:tr>
      <w:tr w:rsidR="002245C1" w:rsidRPr="002245C1" w14:paraId="4C898530" w14:textId="77777777" w:rsidTr="00186B37">
        <w:tc>
          <w:tcPr>
            <w:tcW w:w="567" w:type="dxa"/>
          </w:tcPr>
          <w:p w14:paraId="20D4C9C4" w14:textId="77777777" w:rsidR="002245C1" w:rsidRPr="002245C1" w:rsidRDefault="002245C1" w:rsidP="002245C1">
            <w:pPr>
              <w:rPr>
                <w:rFonts w:ascii="Arial" w:hAnsi="Arial" w:cs="Arial"/>
                <w:sz w:val="20"/>
                <w:szCs w:val="20"/>
              </w:rPr>
            </w:pPr>
            <w:r w:rsidRPr="002245C1">
              <w:rPr>
                <w:rFonts w:ascii="Arial" w:hAnsi="Arial" w:cs="Arial"/>
                <w:sz w:val="20"/>
                <w:szCs w:val="20"/>
              </w:rPr>
              <w:t>10</w:t>
            </w:r>
          </w:p>
        </w:tc>
        <w:tc>
          <w:tcPr>
            <w:tcW w:w="1418" w:type="dxa"/>
          </w:tcPr>
          <w:p w14:paraId="1E4D3846" w14:textId="77777777" w:rsidR="002245C1" w:rsidRPr="002245C1" w:rsidRDefault="002245C1" w:rsidP="002245C1">
            <w:pPr>
              <w:rPr>
                <w:rFonts w:ascii="Arial" w:hAnsi="Arial" w:cs="Arial"/>
                <w:sz w:val="20"/>
                <w:szCs w:val="20"/>
              </w:rPr>
            </w:pPr>
            <w:r w:rsidRPr="002245C1">
              <w:rPr>
                <w:rFonts w:ascii="Arial" w:hAnsi="Arial" w:cs="Arial"/>
                <w:sz w:val="20"/>
                <w:szCs w:val="20"/>
              </w:rPr>
              <w:t>Sherwin (2016)</w:t>
            </w:r>
          </w:p>
        </w:tc>
        <w:tc>
          <w:tcPr>
            <w:tcW w:w="850" w:type="dxa"/>
          </w:tcPr>
          <w:p w14:paraId="1374A7A1"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B</w:t>
            </w:r>
          </w:p>
        </w:tc>
        <w:tc>
          <w:tcPr>
            <w:tcW w:w="5646" w:type="dxa"/>
          </w:tcPr>
          <w:p w14:paraId="7D4F88ED" w14:textId="77777777" w:rsidR="002245C1" w:rsidRPr="002245C1" w:rsidRDefault="002245C1" w:rsidP="002245C1">
            <w:pPr>
              <w:rPr>
                <w:rFonts w:ascii="Arial" w:hAnsi="Arial" w:cs="Arial"/>
                <w:sz w:val="18"/>
                <w:szCs w:val="20"/>
              </w:rPr>
            </w:pPr>
            <w:r w:rsidRPr="002245C1">
              <w:rPr>
                <w:rFonts w:ascii="Arial" w:hAnsi="Arial" w:cs="Arial"/>
                <w:sz w:val="18"/>
                <w:szCs w:val="20"/>
              </w:rPr>
              <w:t>- Small sample size</w:t>
            </w:r>
          </w:p>
          <w:p w14:paraId="6F44EA33"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Analysis of data included the construction of poems. Only two were published, so some of the interview data was not presented. </w:t>
            </w:r>
          </w:p>
          <w:p w14:paraId="41D99B57"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Researcher reflexivity not considered </w:t>
            </w:r>
          </w:p>
          <w:p w14:paraId="54293956" w14:textId="77777777" w:rsidR="002245C1" w:rsidRPr="002245C1" w:rsidRDefault="002245C1" w:rsidP="002245C1">
            <w:pPr>
              <w:rPr>
                <w:rFonts w:ascii="Arial" w:hAnsi="Arial" w:cs="Arial"/>
                <w:sz w:val="18"/>
                <w:szCs w:val="20"/>
              </w:rPr>
            </w:pPr>
            <w:r w:rsidRPr="002245C1">
              <w:rPr>
                <w:rFonts w:ascii="Arial" w:hAnsi="Arial" w:cs="Arial"/>
                <w:sz w:val="18"/>
                <w:szCs w:val="20"/>
              </w:rPr>
              <w:t>- No independent checking of the findings was reported, reducing the rigor of the study</w:t>
            </w:r>
          </w:p>
        </w:tc>
      </w:tr>
      <w:tr w:rsidR="002245C1" w:rsidRPr="002245C1" w14:paraId="2584A398" w14:textId="77777777" w:rsidTr="00186B37">
        <w:tc>
          <w:tcPr>
            <w:tcW w:w="567" w:type="dxa"/>
          </w:tcPr>
          <w:p w14:paraId="52C76052" w14:textId="77777777" w:rsidR="002245C1" w:rsidRPr="002245C1" w:rsidRDefault="002245C1" w:rsidP="002245C1">
            <w:pPr>
              <w:rPr>
                <w:rFonts w:ascii="Arial" w:hAnsi="Arial" w:cs="Arial"/>
                <w:sz w:val="20"/>
                <w:szCs w:val="20"/>
              </w:rPr>
            </w:pPr>
            <w:r w:rsidRPr="002245C1">
              <w:rPr>
                <w:rFonts w:ascii="Arial" w:hAnsi="Arial" w:cs="Arial"/>
                <w:sz w:val="20"/>
                <w:szCs w:val="20"/>
              </w:rPr>
              <w:t>11</w:t>
            </w:r>
          </w:p>
        </w:tc>
        <w:tc>
          <w:tcPr>
            <w:tcW w:w="1418" w:type="dxa"/>
          </w:tcPr>
          <w:p w14:paraId="45C71A7B" w14:textId="77777777" w:rsidR="002245C1" w:rsidRPr="002245C1" w:rsidRDefault="002245C1" w:rsidP="002245C1">
            <w:pPr>
              <w:rPr>
                <w:rFonts w:ascii="Arial" w:hAnsi="Arial" w:cs="Arial"/>
                <w:sz w:val="20"/>
                <w:szCs w:val="20"/>
              </w:rPr>
            </w:pPr>
            <w:proofErr w:type="spellStart"/>
            <w:r w:rsidRPr="002245C1">
              <w:rPr>
                <w:rFonts w:ascii="Arial" w:hAnsi="Arial" w:cs="Arial"/>
                <w:sz w:val="20"/>
                <w:szCs w:val="20"/>
              </w:rPr>
              <w:t>Skundberg-Kletthagen</w:t>
            </w:r>
            <w:proofErr w:type="spellEnd"/>
            <w:r w:rsidRPr="002245C1">
              <w:rPr>
                <w:rFonts w:ascii="Arial" w:hAnsi="Arial" w:cs="Arial"/>
                <w:sz w:val="20"/>
                <w:szCs w:val="20"/>
              </w:rPr>
              <w:t xml:space="preserve"> &amp; Moen (2017)</w:t>
            </w:r>
          </w:p>
        </w:tc>
        <w:tc>
          <w:tcPr>
            <w:tcW w:w="850" w:type="dxa"/>
          </w:tcPr>
          <w:p w14:paraId="024FC1B8"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A</w:t>
            </w:r>
          </w:p>
        </w:tc>
        <w:tc>
          <w:tcPr>
            <w:tcW w:w="5646" w:type="dxa"/>
          </w:tcPr>
          <w:p w14:paraId="48C76BF0" w14:textId="77777777" w:rsidR="002245C1" w:rsidRPr="002245C1" w:rsidRDefault="002245C1" w:rsidP="002245C1">
            <w:pPr>
              <w:rPr>
                <w:rFonts w:ascii="Arial" w:hAnsi="Arial" w:cs="Arial"/>
                <w:sz w:val="18"/>
                <w:szCs w:val="20"/>
              </w:rPr>
            </w:pPr>
            <w:r w:rsidRPr="002245C1">
              <w:rPr>
                <w:rFonts w:ascii="Arial" w:hAnsi="Arial" w:cs="Arial"/>
                <w:sz w:val="18"/>
                <w:szCs w:val="20"/>
              </w:rPr>
              <w:t>- Researchers questioned transferability to other countries as research took place in Norway</w:t>
            </w:r>
          </w:p>
        </w:tc>
      </w:tr>
      <w:tr w:rsidR="002245C1" w:rsidRPr="002245C1" w14:paraId="7DA1A3C5" w14:textId="77777777" w:rsidTr="00186B37">
        <w:tc>
          <w:tcPr>
            <w:tcW w:w="567" w:type="dxa"/>
          </w:tcPr>
          <w:p w14:paraId="6C84BAAF" w14:textId="77777777" w:rsidR="002245C1" w:rsidRPr="002245C1" w:rsidRDefault="002245C1" w:rsidP="002245C1">
            <w:pPr>
              <w:rPr>
                <w:rFonts w:ascii="Arial" w:hAnsi="Arial" w:cs="Arial"/>
                <w:sz w:val="20"/>
                <w:szCs w:val="20"/>
              </w:rPr>
            </w:pPr>
            <w:r w:rsidRPr="002245C1">
              <w:rPr>
                <w:rFonts w:ascii="Arial" w:hAnsi="Arial" w:cs="Arial"/>
                <w:sz w:val="20"/>
                <w:szCs w:val="20"/>
              </w:rPr>
              <w:t>12</w:t>
            </w:r>
          </w:p>
        </w:tc>
        <w:tc>
          <w:tcPr>
            <w:tcW w:w="1418" w:type="dxa"/>
          </w:tcPr>
          <w:p w14:paraId="3AFABBD1" w14:textId="77777777" w:rsidR="002245C1" w:rsidRPr="002245C1" w:rsidRDefault="002245C1" w:rsidP="002245C1">
            <w:pPr>
              <w:rPr>
                <w:rFonts w:ascii="Arial" w:hAnsi="Arial" w:cs="Arial"/>
                <w:sz w:val="20"/>
                <w:szCs w:val="20"/>
              </w:rPr>
            </w:pPr>
            <w:r w:rsidRPr="002245C1">
              <w:rPr>
                <w:rFonts w:ascii="Arial" w:hAnsi="Arial" w:cs="Arial"/>
                <w:sz w:val="20"/>
                <w:szCs w:val="20"/>
              </w:rPr>
              <w:t>Spratt et al. (2010)</w:t>
            </w:r>
          </w:p>
        </w:tc>
        <w:tc>
          <w:tcPr>
            <w:tcW w:w="850" w:type="dxa"/>
          </w:tcPr>
          <w:p w14:paraId="40041EA9"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A</w:t>
            </w:r>
          </w:p>
        </w:tc>
        <w:tc>
          <w:tcPr>
            <w:tcW w:w="5646" w:type="dxa"/>
          </w:tcPr>
          <w:p w14:paraId="79191C26"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Small study </w:t>
            </w:r>
          </w:p>
          <w:p w14:paraId="5359C714"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Participants were School Nurse managers </w:t>
            </w:r>
          </w:p>
          <w:p w14:paraId="36372C0C"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Study took place at a time of service restructuring, causing the findings to no longer be transferable to current Scottish school nursing practice </w:t>
            </w:r>
          </w:p>
        </w:tc>
      </w:tr>
      <w:tr w:rsidR="002245C1" w:rsidRPr="002245C1" w14:paraId="5CFB6868" w14:textId="77777777" w:rsidTr="00186B37">
        <w:tc>
          <w:tcPr>
            <w:tcW w:w="567" w:type="dxa"/>
          </w:tcPr>
          <w:p w14:paraId="3D14AD7C" w14:textId="77777777" w:rsidR="002245C1" w:rsidRPr="002245C1" w:rsidRDefault="002245C1" w:rsidP="002245C1">
            <w:pPr>
              <w:rPr>
                <w:rFonts w:ascii="Arial" w:hAnsi="Arial" w:cs="Arial"/>
                <w:sz w:val="20"/>
                <w:szCs w:val="20"/>
              </w:rPr>
            </w:pPr>
            <w:r w:rsidRPr="002245C1">
              <w:rPr>
                <w:rFonts w:ascii="Arial" w:hAnsi="Arial" w:cs="Arial"/>
                <w:sz w:val="20"/>
                <w:szCs w:val="20"/>
              </w:rPr>
              <w:t>13</w:t>
            </w:r>
          </w:p>
        </w:tc>
        <w:tc>
          <w:tcPr>
            <w:tcW w:w="1418" w:type="dxa"/>
          </w:tcPr>
          <w:p w14:paraId="5D503DB2" w14:textId="2B74E6B2" w:rsidR="002245C1" w:rsidRPr="002245C1" w:rsidRDefault="002245C1" w:rsidP="002245C1">
            <w:pPr>
              <w:rPr>
                <w:rFonts w:ascii="Arial" w:hAnsi="Arial" w:cs="Arial"/>
                <w:sz w:val="20"/>
                <w:szCs w:val="20"/>
              </w:rPr>
            </w:pPr>
            <w:r w:rsidRPr="002245C1">
              <w:rPr>
                <w:rFonts w:ascii="Arial" w:hAnsi="Arial" w:cs="Arial"/>
                <w:sz w:val="20"/>
                <w:szCs w:val="20"/>
              </w:rPr>
              <w:t>Wilson et al. (200</w:t>
            </w:r>
            <w:r w:rsidR="00176EB3">
              <w:rPr>
                <w:rFonts w:ascii="Arial" w:hAnsi="Arial" w:cs="Arial"/>
                <w:sz w:val="20"/>
                <w:szCs w:val="20"/>
              </w:rPr>
              <w:t>8</w:t>
            </w:r>
            <w:r w:rsidRPr="002245C1">
              <w:rPr>
                <w:rFonts w:ascii="Arial" w:hAnsi="Arial" w:cs="Arial"/>
                <w:sz w:val="20"/>
                <w:szCs w:val="20"/>
              </w:rPr>
              <w:t>)</w:t>
            </w:r>
          </w:p>
        </w:tc>
        <w:tc>
          <w:tcPr>
            <w:tcW w:w="850" w:type="dxa"/>
          </w:tcPr>
          <w:p w14:paraId="6A5BB2B9" w14:textId="77777777" w:rsidR="002245C1" w:rsidRPr="002245C1" w:rsidRDefault="002245C1" w:rsidP="002245C1">
            <w:pPr>
              <w:jc w:val="center"/>
              <w:rPr>
                <w:rFonts w:ascii="Arial" w:hAnsi="Arial" w:cs="Arial"/>
                <w:b/>
                <w:sz w:val="20"/>
                <w:szCs w:val="20"/>
              </w:rPr>
            </w:pPr>
            <w:r w:rsidRPr="002245C1">
              <w:rPr>
                <w:rFonts w:ascii="Arial" w:hAnsi="Arial" w:cs="Arial"/>
                <w:b/>
                <w:sz w:val="20"/>
                <w:szCs w:val="20"/>
              </w:rPr>
              <w:t>B</w:t>
            </w:r>
          </w:p>
        </w:tc>
        <w:tc>
          <w:tcPr>
            <w:tcW w:w="5646" w:type="dxa"/>
          </w:tcPr>
          <w:p w14:paraId="5AE453F9" w14:textId="77777777" w:rsidR="002245C1" w:rsidRPr="002245C1" w:rsidRDefault="002245C1" w:rsidP="002245C1">
            <w:pPr>
              <w:rPr>
                <w:rFonts w:ascii="Arial" w:hAnsi="Arial" w:cs="Arial"/>
                <w:sz w:val="18"/>
                <w:szCs w:val="20"/>
              </w:rPr>
            </w:pPr>
            <w:r w:rsidRPr="002245C1">
              <w:rPr>
                <w:rFonts w:ascii="Arial" w:hAnsi="Arial" w:cs="Arial"/>
                <w:sz w:val="18"/>
                <w:szCs w:val="20"/>
              </w:rPr>
              <w:t>- Data collection took place in 2002/2003</w:t>
            </w:r>
          </w:p>
          <w:p w14:paraId="04765F76" w14:textId="77777777" w:rsidR="002245C1" w:rsidRPr="002245C1" w:rsidRDefault="002245C1" w:rsidP="002245C1">
            <w:pPr>
              <w:rPr>
                <w:rFonts w:ascii="Arial" w:hAnsi="Arial" w:cs="Arial"/>
                <w:sz w:val="18"/>
                <w:szCs w:val="20"/>
              </w:rPr>
            </w:pPr>
            <w:r w:rsidRPr="002245C1">
              <w:rPr>
                <w:rFonts w:ascii="Arial" w:hAnsi="Arial" w:cs="Arial"/>
                <w:sz w:val="18"/>
                <w:szCs w:val="20"/>
              </w:rPr>
              <w:t>- Exact response rate is not definite as it is not known how many questionnaires were received by professionals (response rate below 60%)</w:t>
            </w:r>
          </w:p>
          <w:p w14:paraId="4C38E9D7" w14:textId="77777777" w:rsidR="002245C1" w:rsidRPr="002245C1" w:rsidRDefault="002245C1" w:rsidP="002245C1">
            <w:pPr>
              <w:rPr>
                <w:rFonts w:ascii="Arial" w:hAnsi="Arial" w:cs="Arial"/>
                <w:sz w:val="18"/>
                <w:szCs w:val="20"/>
              </w:rPr>
            </w:pPr>
            <w:r w:rsidRPr="002245C1">
              <w:rPr>
                <w:rFonts w:ascii="Arial" w:hAnsi="Arial" w:cs="Arial"/>
                <w:sz w:val="18"/>
                <w:szCs w:val="20"/>
              </w:rPr>
              <w:t xml:space="preserve">- The limitations to integrating qual. &amp; quant. Data were not considered </w:t>
            </w:r>
          </w:p>
          <w:p w14:paraId="3E6FAAE2" w14:textId="77777777" w:rsidR="002245C1" w:rsidRPr="002245C1" w:rsidRDefault="002245C1" w:rsidP="002245C1">
            <w:pPr>
              <w:rPr>
                <w:rFonts w:ascii="Arial" w:hAnsi="Arial" w:cs="Arial"/>
                <w:sz w:val="18"/>
                <w:szCs w:val="20"/>
              </w:rPr>
            </w:pPr>
            <w:r w:rsidRPr="002245C1">
              <w:rPr>
                <w:rFonts w:ascii="Arial" w:hAnsi="Arial" w:cs="Arial"/>
                <w:sz w:val="18"/>
                <w:szCs w:val="20"/>
              </w:rPr>
              <w:t>- Low response rate to the questionnaire’s final questions, possibly because it was too long/fatigue</w:t>
            </w:r>
          </w:p>
        </w:tc>
      </w:tr>
    </w:tbl>
    <w:p w14:paraId="33E1427C" w14:textId="77777777" w:rsidR="002245C1" w:rsidRPr="002245C1" w:rsidRDefault="002245C1" w:rsidP="002245C1">
      <w:pPr>
        <w:spacing w:line="360" w:lineRule="auto"/>
        <w:jc w:val="both"/>
        <w:rPr>
          <w:rFonts w:ascii="Arial" w:hAnsi="Arial" w:cs="Arial"/>
        </w:rPr>
      </w:pPr>
    </w:p>
    <w:p w14:paraId="63C06DAE" w14:textId="09394465" w:rsidR="002245C1" w:rsidRPr="002245C1" w:rsidRDefault="00FE1C80" w:rsidP="002245C1">
      <w:pPr>
        <w:spacing w:line="360" w:lineRule="auto"/>
        <w:jc w:val="both"/>
        <w:rPr>
          <w:rFonts w:ascii="Arial" w:hAnsi="Arial"/>
        </w:rPr>
      </w:pPr>
      <w:r w:rsidRPr="002245C1">
        <w:rPr>
          <w:rFonts w:ascii="Arial" w:hAnsi="Arial"/>
        </w:rPr>
        <w:lastRenderedPageBreak/>
        <w:t>practice. Six of the included studies took place in the United Kingdom (UK); one in</w:t>
      </w:r>
      <w:r>
        <w:rPr>
          <w:rFonts w:ascii="Arial" w:hAnsi="Arial"/>
        </w:rPr>
        <w:t xml:space="preserve"> </w:t>
      </w:r>
      <w:r w:rsidRPr="002245C1">
        <w:rPr>
          <w:rFonts w:ascii="Arial" w:hAnsi="Arial"/>
        </w:rPr>
        <w:t>England, two in Scotland and three which did not specify their location in the UK. One</w:t>
      </w:r>
      <w:r>
        <w:rPr>
          <w:rFonts w:ascii="Arial" w:hAnsi="Arial"/>
        </w:rPr>
        <w:t xml:space="preserve"> </w:t>
      </w:r>
      <w:r w:rsidR="002245C1" w:rsidRPr="002245C1">
        <w:rPr>
          <w:rFonts w:ascii="Arial" w:hAnsi="Arial"/>
        </w:rPr>
        <w:t xml:space="preserve">study was undertaken in Norway and five in Sweden. One of the studies included was not specific about the location in which it was undertaken (O’Kane et al., 2012); it received ethical approval from an Australian University, however, in the searching process of this review, an ‘in-brief’ version of this research paper was found, which stated the research took place in the UK (O’Kane, 2011). </w:t>
      </w:r>
    </w:p>
    <w:p w14:paraId="774DF71B" w14:textId="5CD055BB" w:rsidR="002245C1" w:rsidRPr="002245C1" w:rsidRDefault="002245C1" w:rsidP="002245C1">
      <w:pPr>
        <w:spacing w:line="360" w:lineRule="auto"/>
        <w:jc w:val="both"/>
        <w:rPr>
          <w:rFonts w:ascii="Arial" w:hAnsi="Arial"/>
        </w:rPr>
      </w:pPr>
      <w:r w:rsidRPr="002245C1">
        <w:rPr>
          <w:rFonts w:ascii="Arial" w:hAnsi="Arial"/>
        </w:rPr>
        <w:t>There were three mixed-methods studies included in this review, the remainder ten studies were qualitative study designs. Semi-structured interviews were used in six studies and unstructured interviews used in one. There were three studies using semi-structured focus groups and three using questionnaires. The quantitative data from the mixed-methods studies were used to provide descriptive statistical analyses and supported by the qualitative data. A summary of these characteristics can be seen in Appendix</w:t>
      </w:r>
      <w:r w:rsidR="00EF603D">
        <w:rPr>
          <w:rFonts w:ascii="Arial" w:hAnsi="Arial"/>
        </w:rPr>
        <w:t xml:space="preserve"> 7</w:t>
      </w:r>
      <w:r w:rsidRPr="002245C1">
        <w:rPr>
          <w:rFonts w:ascii="Arial" w:hAnsi="Arial"/>
        </w:rPr>
        <w:t xml:space="preserve">. </w:t>
      </w:r>
    </w:p>
    <w:p w14:paraId="050DAD04" w14:textId="77777777" w:rsidR="002245C1" w:rsidRPr="002245C1" w:rsidRDefault="002245C1" w:rsidP="00DB22DC">
      <w:pPr>
        <w:pStyle w:val="Heading4"/>
        <w:spacing w:after="240"/>
      </w:pPr>
      <w:bookmarkStart w:id="69" w:name="_Toc523754576"/>
      <w:r w:rsidRPr="002245C1">
        <w:t>4.3.1 Types of Mental Health Problems in children and adolescents identified in the research</w:t>
      </w:r>
      <w:bookmarkEnd w:id="69"/>
    </w:p>
    <w:p w14:paraId="78B31CA2" w14:textId="6978DD58" w:rsidR="002245C1" w:rsidRPr="002245C1" w:rsidRDefault="002245C1" w:rsidP="002245C1">
      <w:pPr>
        <w:spacing w:line="360" w:lineRule="auto"/>
        <w:jc w:val="both"/>
        <w:rPr>
          <w:rFonts w:ascii="Arial" w:hAnsi="Arial"/>
        </w:rPr>
      </w:pPr>
      <w:r w:rsidRPr="002245C1">
        <w:rPr>
          <w:rFonts w:ascii="Arial" w:hAnsi="Arial"/>
        </w:rPr>
        <w:t>Of the 13 identified research papers, 10 of these reported on the types of mental health problems encountered by the school nurse participants. These are presented in Figure</w:t>
      </w:r>
      <w:r w:rsidR="00EF603D">
        <w:rPr>
          <w:rFonts w:ascii="Arial" w:hAnsi="Arial"/>
        </w:rPr>
        <w:t xml:space="preserve"> 12</w:t>
      </w:r>
      <w:r w:rsidRPr="002245C1">
        <w:rPr>
          <w:rFonts w:ascii="Arial" w:hAnsi="Arial"/>
        </w:rPr>
        <w:t xml:space="preserve">. </w:t>
      </w:r>
    </w:p>
    <w:p w14:paraId="0A5E7D2C" w14:textId="5364EA70" w:rsidR="002245C1" w:rsidRPr="002245C1" w:rsidRDefault="002245C1" w:rsidP="002245C1">
      <w:pPr>
        <w:spacing w:line="360" w:lineRule="auto"/>
        <w:jc w:val="both"/>
        <w:rPr>
          <w:rFonts w:ascii="Arial" w:hAnsi="Arial"/>
        </w:rPr>
      </w:pPr>
      <w:r w:rsidRPr="002245C1">
        <w:rPr>
          <w:rFonts w:ascii="Arial" w:hAnsi="Arial"/>
        </w:rPr>
        <w:t>Self-harm was reported most frequency amongst the research papers (</w:t>
      </w:r>
      <w:proofErr w:type="spellStart"/>
      <w:r w:rsidRPr="002245C1">
        <w:rPr>
          <w:rFonts w:ascii="Arial" w:hAnsi="Arial"/>
        </w:rPr>
        <w:t>Clausson</w:t>
      </w:r>
      <w:proofErr w:type="spellEnd"/>
      <w:r w:rsidRPr="002245C1">
        <w:rPr>
          <w:rFonts w:ascii="Arial" w:hAnsi="Arial"/>
        </w:rPr>
        <w:t xml:space="preserve"> et al., 2008; Cooke and James, 2009; Dina and </w:t>
      </w:r>
      <w:proofErr w:type="spellStart"/>
      <w:r w:rsidRPr="002245C1">
        <w:rPr>
          <w:rFonts w:ascii="Arial" w:hAnsi="Arial"/>
        </w:rPr>
        <w:t>Pajalic</w:t>
      </w:r>
      <w:proofErr w:type="spellEnd"/>
      <w:r w:rsidRPr="002245C1">
        <w:rPr>
          <w:rFonts w:ascii="Arial" w:hAnsi="Arial"/>
        </w:rPr>
        <w:t xml:space="preserve">, 2014; </w:t>
      </w:r>
      <w:proofErr w:type="spellStart"/>
      <w:r w:rsidRPr="002245C1">
        <w:rPr>
          <w:rFonts w:ascii="Arial" w:hAnsi="Arial"/>
        </w:rPr>
        <w:t>Membridge</w:t>
      </w:r>
      <w:proofErr w:type="spellEnd"/>
      <w:r w:rsidRPr="002245C1">
        <w:rPr>
          <w:rFonts w:ascii="Arial" w:hAnsi="Arial"/>
        </w:rPr>
        <w:t xml:space="preserve"> et al., 2015; </w:t>
      </w:r>
      <w:proofErr w:type="spellStart"/>
      <w:r w:rsidRPr="002245C1">
        <w:rPr>
          <w:rFonts w:ascii="Arial" w:hAnsi="Arial"/>
        </w:rPr>
        <w:t>Pryjmachuk</w:t>
      </w:r>
      <w:proofErr w:type="spellEnd"/>
      <w:r w:rsidRPr="002245C1">
        <w:rPr>
          <w:rFonts w:ascii="Arial" w:hAnsi="Arial"/>
        </w:rPr>
        <w:t xml:space="preserve"> et al., 2012; </w:t>
      </w:r>
      <w:proofErr w:type="spellStart"/>
      <w:r w:rsidRPr="002245C1">
        <w:rPr>
          <w:rFonts w:ascii="Arial" w:hAnsi="Arial"/>
        </w:rPr>
        <w:t>Skundberg-Kletthagen</w:t>
      </w:r>
      <w:proofErr w:type="spellEnd"/>
      <w:r w:rsidRPr="002245C1">
        <w:rPr>
          <w:rFonts w:ascii="Arial" w:hAnsi="Arial"/>
        </w:rPr>
        <w:t xml:space="preserve"> and Moen, 2017; Spratt et al., 2010; Wilson et al., 200</w:t>
      </w:r>
      <w:r w:rsidR="009F4A69">
        <w:rPr>
          <w:rFonts w:ascii="Arial" w:hAnsi="Arial"/>
        </w:rPr>
        <w:t>8</w:t>
      </w:r>
      <w:r w:rsidRPr="002245C1">
        <w:rPr>
          <w:rFonts w:ascii="Arial" w:hAnsi="Arial"/>
        </w:rPr>
        <w:t xml:space="preserve">). Self-harm was found by </w:t>
      </w:r>
      <w:proofErr w:type="spellStart"/>
      <w:r w:rsidRPr="002245C1">
        <w:rPr>
          <w:rFonts w:ascii="Arial" w:hAnsi="Arial"/>
        </w:rPr>
        <w:t>Membridge</w:t>
      </w:r>
      <w:proofErr w:type="spellEnd"/>
      <w:r w:rsidRPr="002245C1">
        <w:rPr>
          <w:rFonts w:ascii="Arial" w:hAnsi="Arial"/>
        </w:rPr>
        <w:t xml:space="preserve"> et al. (2015) and Wilson et al. (200</w:t>
      </w:r>
      <w:r w:rsidR="009F4A69">
        <w:rPr>
          <w:rFonts w:ascii="Arial" w:hAnsi="Arial"/>
        </w:rPr>
        <w:t>8</w:t>
      </w:r>
      <w:r w:rsidRPr="002245C1">
        <w:rPr>
          <w:rFonts w:ascii="Arial" w:hAnsi="Arial"/>
        </w:rPr>
        <w:t xml:space="preserve">) as the highest reported mental health problems in children and adolescents, amongst their participants, with </w:t>
      </w:r>
      <w:proofErr w:type="spellStart"/>
      <w:r w:rsidRPr="002245C1">
        <w:rPr>
          <w:rFonts w:ascii="Arial" w:hAnsi="Arial"/>
        </w:rPr>
        <w:t>Membridge</w:t>
      </w:r>
      <w:proofErr w:type="spellEnd"/>
      <w:r w:rsidRPr="002245C1">
        <w:rPr>
          <w:rFonts w:ascii="Arial" w:hAnsi="Arial"/>
        </w:rPr>
        <w:t xml:space="preserve"> et a. (2015) reporting 90% of their participants supporting secondary school-aged children with self-harm and/or suicide. Self-harm was also reported as the condition which caused most concern </w:t>
      </w:r>
      <w:r w:rsidR="001A1CEA">
        <w:rPr>
          <w:rFonts w:ascii="Arial" w:hAnsi="Arial"/>
        </w:rPr>
        <w:t xml:space="preserve">amongst </w:t>
      </w:r>
      <w:r w:rsidRPr="002245C1">
        <w:rPr>
          <w:rFonts w:ascii="Arial" w:hAnsi="Arial"/>
        </w:rPr>
        <w:t>school nurses; this was alongside depression, substance misuse, eating disorders, arson and violence (</w:t>
      </w:r>
      <w:proofErr w:type="spellStart"/>
      <w:r w:rsidRPr="002245C1">
        <w:rPr>
          <w:rFonts w:ascii="Arial" w:hAnsi="Arial"/>
        </w:rPr>
        <w:t>Pryjmachuk</w:t>
      </w:r>
      <w:proofErr w:type="spellEnd"/>
      <w:r w:rsidRPr="002245C1">
        <w:rPr>
          <w:rFonts w:ascii="Arial" w:hAnsi="Arial"/>
        </w:rPr>
        <w:t xml:space="preserve"> et al., 2012; Wilson et al., 200</w:t>
      </w:r>
      <w:r w:rsidR="009F4A69">
        <w:rPr>
          <w:rFonts w:ascii="Arial" w:hAnsi="Arial"/>
        </w:rPr>
        <w:t>8</w:t>
      </w:r>
      <w:r w:rsidRPr="002245C1">
        <w:rPr>
          <w:rFonts w:ascii="Arial" w:hAnsi="Arial"/>
        </w:rPr>
        <w:t xml:space="preserve">). </w:t>
      </w:r>
    </w:p>
    <w:p w14:paraId="65F4C072" w14:textId="40185544" w:rsidR="002245C1" w:rsidRPr="002245C1" w:rsidRDefault="002245C1" w:rsidP="002245C1">
      <w:pPr>
        <w:spacing w:line="360" w:lineRule="auto"/>
        <w:jc w:val="both"/>
        <w:rPr>
          <w:rFonts w:ascii="Arial" w:hAnsi="Arial"/>
        </w:rPr>
      </w:pPr>
      <w:r w:rsidRPr="002245C1">
        <w:rPr>
          <w:rFonts w:ascii="Arial" w:hAnsi="Arial"/>
        </w:rPr>
        <w:t>Wilson et al. (200</w:t>
      </w:r>
      <w:r w:rsidR="009F4A69">
        <w:rPr>
          <w:rFonts w:ascii="Arial" w:hAnsi="Arial"/>
        </w:rPr>
        <w:t>8</w:t>
      </w:r>
      <w:r w:rsidRPr="002245C1">
        <w:rPr>
          <w:rFonts w:ascii="Arial" w:hAnsi="Arial"/>
        </w:rPr>
        <w:t xml:space="preserve">), a mixed-methods study, was the only study to collect data specific to the diagnosed mental health problems encountered by their school nurse participants. They referred to </w:t>
      </w:r>
      <w:r w:rsidRPr="002245C1">
        <w:rPr>
          <w:rFonts w:ascii="Arial" w:hAnsi="Arial"/>
          <w:i/>
        </w:rPr>
        <w:t xml:space="preserve">‘other’ </w:t>
      </w:r>
      <w:r w:rsidRPr="002245C1">
        <w:rPr>
          <w:rFonts w:ascii="Arial" w:hAnsi="Arial"/>
        </w:rPr>
        <w:t xml:space="preserve">mental health problems within this data (p. 451), however, this was not explored in any more detail. It is possible that this data included a range of mental health </w:t>
      </w:r>
      <w:proofErr w:type="gramStart"/>
      <w:r w:rsidRPr="002245C1">
        <w:rPr>
          <w:rFonts w:ascii="Arial" w:hAnsi="Arial"/>
        </w:rPr>
        <w:t>problems</w:t>
      </w:r>
      <w:proofErr w:type="gramEnd"/>
      <w:r w:rsidRPr="002245C1">
        <w:rPr>
          <w:rFonts w:ascii="Arial" w:hAnsi="Arial"/>
        </w:rPr>
        <w:t xml:space="preserve"> but space did not allow for the presentation of each of these conditions. </w:t>
      </w:r>
    </w:p>
    <w:p w14:paraId="7987CFD8" w14:textId="77777777" w:rsidR="002245C1" w:rsidRPr="002245C1" w:rsidRDefault="002245C1" w:rsidP="002245C1">
      <w:pPr>
        <w:spacing w:line="360" w:lineRule="auto"/>
        <w:jc w:val="both"/>
        <w:rPr>
          <w:rFonts w:ascii="Arial" w:hAnsi="Arial"/>
        </w:rPr>
        <w:sectPr w:rsidR="002245C1" w:rsidRPr="002245C1" w:rsidSect="009E48F7">
          <w:footerReference w:type="default" r:id="rId15"/>
          <w:footerReference w:type="first" r:id="rId16"/>
          <w:pgSz w:w="11906" w:h="16838"/>
          <w:pgMar w:top="1440" w:right="1440" w:bottom="1440" w:left="1985" w:header="709" w:footer="709" w:gutter="0"/>
          <w:pgNumType w:start="1"/>
          <w:cols w:space="708"/>
          <w:docGrid w:linePitch="360"/>
        </w:sectPr>
      </w:pPr>
    </w:p>
    <w:p w14:paraId="6A3D8A07" w14:textId="77777777" w:rsidR="002245C1" w:rsidRPr="002245C1" w:rsidRDefault="002245C1" w:rsidP="002245C1">
      <w:pPr>
        <w:spacing w:line="360" w:lineRule="auto"/>
        <w:jc w:val="both"/>
        <w:rPr>
          <w:rFonts w:ascii="Arial" w:hAnsi="Arial"/>
        </w:rPr>
        <w:sectPr w:rsidR="002245C1" w:rsidRPr="002245C1" w:rsidSect="00186B37">
          <w:pgSz w:w="16838" w:h="11906" w:orient="landscape" w:code="9"/>
          <w:pgMar w:top="1440" w:right="1440" w:bottom="1985" w:left="1440" w:header="709" w:footer="709" w:gutter="0"/>
          <w:cols w:space="708"/>
          <w:docGrid w:linePitch="360"/>
        </w:sectPr>
      </w:pPr>
      <w:r w:rsidRPr="002245C1">
        <w:rPr>
          <w:rFonts w:ascii="Arial" w:hAnsi="Arial"/>
          <w:noProof/>
        </w:rPr>
        <w:lastRenderedPageBreak/>
        <w:drawing>
          <wp:inline distT="0" distB="0" distL="0" distR="0" wp14:anchorId="7EAEF484" wp14:editId="6A97177C">
            <wp:extent cx="9220200" cy="5848350"/>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E5126C" w14:textId="77777777" w:rsidR="002245C1" w:rsidRPr="002245C1" w:rsidRDefault="002245C1" w:rsidP="00DB22DC">
      <w:pPr>
        <w:pStyle w:val="Heading3"/>
        <w:spacing w:after="240"/>
      </w:pPr>
      <w:bookmarkStart w:id="70" w:name="_Toc523754577"/>
      <w:r w:rsidRPr="002245C1">
        <w:lastRenderedPageBreak/>
        <w:t>4.4 Presentation of Themes and Findings</w:t>
      </w:r>
      <w:bookmarkEnd w:id="70"/>
    </w:p>
    <w:p w14:paraId="500097F1" w14:textId="06AE176B" w:rsidR="002245C1" w:rsidRPr="002245C1" w:rsidRDefault="002245C1" w:rsidP="002245C1">
      <w:pPr>
        <w:spacing w:line="360" w:lineRule="auto"/>
        <w:jc w:val="both"/>
        <w:rPr>
          <w:rFonts w:ascii="Arial" w:hAnsi="Arial"/>
        </w:rPr>
      </w:pPr>
      <w:r w:rsidRPr="002245C1">
        <w:rPr>
          <w:rFonts w:ascii="Arial" w:hAnsi="Arial"/>
          <w:noProof/>
        </w:rPr>
        <mc:AlternateContent>
          <mc:Choice Requires="wpg">
            <w:drawing>
              <wp:anchor distT="0" distB="0" distL="114300" distR="114300" simplePos="0" relativeHeight="251665408" behindDoc="0" locked="0" layoutInCell="1" allowOverlap="1" wp14:anchorId="7ED7272D" wp14:editId="1F06D6E5">
                <wp:simplePos x="0" y="0"/>
                <wp:positionH relativeFrom="margin">
                  <wp:posOffset>-551671</wp:posOffset>
                </wp:positionH>
                <wp:positionV relativeFrom="margin">
                  <wp:posOffset>3609975</wp:posOffset>
                </wp:positionV>
                <wp:extent cx="5947410" cy="5486400"/>
                <wp:effectExtent l="0" t="0" r="415290" b="57150"/>
                <wp:wrapSquare wrapText="bothSides"/>
                <wp:docPr id="200" name="Group 200"/>
                <wp:cNvGraphicFramePr/>
                <a:graphic xmlns:a="http://schemas.openxmlformats.org/drawingml/2006/main">
                  <a:graphicData uri="http://schemas.microsoft.com/office/word/2010/wordprocessingGroup">
                    <wpg:wgp>
                      <wpg:cNvGrpSpPr/>
                      <wpg:grpSpPr>
                        <a:xfrm>
                          <a:off x="0" y="0"/>
                          <a:ext cx="5947410" cy="5486400"/>
                          <a:chOff x="-206734" y="-548640"/>
                          <a:chExt cx="6261735" cy="5972175"/>
                        </a:xfrm>
                      </wpg:grpSpPr>
                      <wpg:graphicFrame>
                        <wpg:cNvPr id="201" name="Diagram 201"/>
                        <wpg:cNvFrPr/>
                        <wpg:xfrm>
                          <a:off x="-206734" y="-548640"/>
                          <a:ext cx="6261735" cy="5972175"/>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202" name="Text Box 2"/>
                        <wps:cNvSpPr txBox="1">
                          <a:spLocks noChangeArrowheads="1"/>
                        </wps:cNvSpPr>
                        <wps:spPr bwMode="auto">
                          <a:xfrm>
                            <a:off x="365760" y="-518589"/>
                            <a:ext cx="4810125" cy="391160"/>
                          </a:xfrm>
                          <a:prstGeom prst="rect">
                            <a:avLst/>
                          </a:prstGeom>
                          <a:noFill/>
                          <a:ln w="9525">
                            <a:noFill/>
                            <a:miter lim="800000"/>
                            <a:headEnd/>
                            <a:tailEnd/>
                          </a:ln>
                        </wps:spPr>
                        <wps:txbx>
                          <w:txbxContent>
                            <w:p w14:paraId="05CA5DE5" w14:textId="264ED3FF" w:rsidR="00C23FE9" w:rsidRPr="00F64167" w:rsidRDefault="00C23FE9" w:rsidP="002245C1">
                              <w:pPr>
                                <w:rPr>
                                  <w:rFonts w:cs="Arial"/>
                                  <w:sz w:val="24"/>
                                  <w:u w:val="single"/>
                                </w:rPr>
                              </w:pPr>
                              <w:r w:rsidRPr="00F64167">
                                <w:rPr>
                                  <w:rFonts w:cs="Arial"/>
                                  <w:sz w:val="24"/>
                                  <w:u w:val="single"/>
                                </w:rPr>
                                <w:t>Figure</w:t>
                              </w:r>
                              <w:r>
                                <w:rPr>
                                  <w:rFonts w:cs="Arial"/>
                                  <w:sz w:val="24"/>
                                  <w:u w:val="single"/>
                                </w:rPr>
                                <w:t xml:space="preserve"> 13</w:t>
                              </w:r>
                              <w:r w:rsidRPr="00F64167">
                                <w:rPr>
                                  <w:rFonts w:cs="Arial"/>
                                  <w:sz w:val="24"/>
                                  <w:u w:val="single"/>
                                </w:rPr>
                                <w:t xml:space="preserve"> – Concentric Circles – Presentation of Analytical Themes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ED7272D" id="Group 200" o:spid="_x0000_s1051" style="position:absolute;left:0;text-align:left;margin-left:-43.45pt;margin-top:284.25pt;width:468.3pt;height:6in;z-index:251665408;mso-position-horizontal-relative:margin;mso-position-vertical-relative:margin" coordorigin="-2067,-5486" coordsize="62617,5972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01" o:spid="_x0000_s1052" type="#_x0000_t75" style="position:absolute;left:-2131;top:-1704;width:63025;height:52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">
                  <v:imagedata r:id="rId23" o:title=""/>
                  <o:lock v:ext="edit" aspectratio="f"/>
                </v:shape>
                <v:shape id="_x0000_s1053" type="#_x0000_t202" style="position:absolute;left:3657;top:-5185;width:48101;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05CA5DE5" w14:textId="264ED3FF" w:rsidR="00C23FE9" w:rsidRPr="00F64167" w:rsidRDefault="00C23FE9" w:rsidP="002245C1">
                        <w:pPr>
                          <w:rPr>
                            <w:rFonts w:cs="Arial"/>
                            <w:sz w:val="24"/>
                            <w:u w:val="single"/>
                          </w:rPr>
                        </w:pPr>
                        <w:r w:rsidRPr="00F64167">
                          <w:rPr>
                            <w:rFonts w:cs="Arial"/>
                            <w:sz w:val="24"/>
                            <w:u w:val="single"/>
                          </w:rPr>
                          <w:t>Figure</w:t>
                        </w:r>
                        <w:r>
                          <w:rPr>
                            <w:rFonts w:cs="Arial"/>
                            <w:sz w:val="24"/>
                            <w:u w:val="single"/>
                          </w:rPr>
                          <w:t xml:space="preserve"> 13</w:t>
                        </w:r>
                        <w:r w:rsidRPr="00F64167">
                          <w:rPr>
                            <w:rFonts w:cs="Arial"/>
                            <w:sz w:val="24"/>
                            <w:u w:val="single"/>
                          </w:rPr>
                          <w:t xml:space="preserve"> – Concentric Circles – Presentation of Analytical Themes</w:t>
                        </w:r>
                      </w:p>
                    </w:txbxContent>
                  </v:textbox>
                </v:shape>
                <w10:wrap type="square" anchorx="margin" anchory="margin"/>
              </v:group>
            </w:pict>
          </mc:Fallback>
        </mc:AlternateContent>
      </w:r>
      <w:r w:rsidRPr="002245C1">
        <w:rPr>
          <w:rFonts w:ascii="Arial" w:hAnsi="Arial"/>
        </w:rPr>
        <w:t>Through the synthesis process, using the Thematic Synthesis Framework (Thomas and Harden, 2008), descriptive codes from the original research data were used to undertake a further analysis and produce analytical themes. The descriptive themes were extracted from the research papers using Data Extraction Tools (DETs) (Appendix</w:t>
      </w:r>
      <w:r w:rsidR="00C93338">
        <w:rPr>
          <w:rFonts w:ascii="Arial" w:hAnsi="Arial"/>
        </w:rPr>
        <w:t xml:space="preserve"> 5</w:t>
      </w:r>
      <w:r w:rsidRPr="002245C1">
        <w:rPr>
          <w:rFonts w:ascii="Arial" w:hAnsi="Arial"/>
        </w:rPr>
        <w:t>). In Appendix</w:t>
      </w:r>
      <w:r w:rsidR="00C93338">
        <w:rPr>
          <w:rFonts w:ascii="Arial" w:hAnsi="Arial"/>
        </w:rPr>
        <w:t xml:space="preserve"> 6</w:t>
      </w:r>
      <w:r w:rsidRPr="002245C1">
        <w:rPr>
          <w:rFonts w:ascii="Arial" w:hAnsi="Arial"/>
        </w:rPr>
        <w:t xml:space="preserve">, which provides summaries of the included research papers, descriptive coding words have been highlighted in bold, to represent the </w:t>
      </w:r>
      <w:r w:rsidR="00D75F49">
        <w:rPr>
          <w:rFonts w:ascii="Arial" w:hAnsi="Arial"/>
        </w:rPr>
        <w:t>origin of the descriptive codes</w:t>
      </w:r>
      <w:r w:rsidRPr="002245C1">
        <w:rPr>
          <w:rFonts w:ascii="Arial" w:hAnsi="Arial"/>
        </w:rPr>
        <w:t>. These descriptive codes were grouped and organised into mind maps by the author, which can be seen in Appendix</w:t>
      </w:r>
      <w:r w:rsidR="00C93338">
        <w:rPr>
          <w:rFonts w:ascii="Arial" w:hAnsi="Arial"/>
        </w:rPr>
        <w:t xml:space="preserve"> 2</w:t>
      </w:r>
      <w:r w:rsidRPr="002245C1">
        <w:rPr>
          <w:rFonts w:ascii="Arial" w:hAnsi="Arial"/>
        </w:rPr>
        <w:t>. Discussions between the author and university supervisors, enabled these descriptive codes to be further organised and analysed. This produced three analytical themes</w:t>
      </w:r>
      <w:r w:rsidRPr="002245C1">
        <w:rPr>
          <w:rFonts w:ascii="Arial" w:hAnsi="Arial" w:cs="Arial"/>
          <w:i/>
        </w:rPr>
        <w:t xml:space="preserve"> Individual experiences, experiences linked to the organisation</w:t>
      </w:r>
      <w:r w:rsidRPr="002245C1">
        <w:rPr>
          <w:rFonts w:ascii="Arial" w:hAnsi="Arial" w:cs="Arial"/>
        </w:rPr>
        <w:t xml:space="preserve"> and </w:t>
      </w:r>
      <w:r w:rsidRPr="002245C1">
        <w:rPr>
          <w:rFonts w:ascii="Arial" w:hAnsi="Arial" w:cs="Arial"/>
          <w:i/>
        </w:rPr>
        <w:t>experiences of interprofessional working</w:t>
      </w:r>
      <w:r w:rsidRPr="002245C1">
        <w:rPr>
          <w:rFonts w:ascii="Arial" w:hAnsi="Arial"/>
        </w:rPr>
        <w:t xml:space="preserve">, with multiple subthemes. As previously discussed, the analytical themes were interpreted as concentric circles, with the centre </w:t>
      </w:r>
      <w:r w:rsidRPr="002245C1">
        <w:rPr>
          <w:rFonts w:ascii="Arial" w:hAnsi="Arial"/>
        </w:rPr>
        <w:lastRenderedPageBreak/>
        <w:t xml:space="preserve">representing the research question and the outer circles representing the analytical themes. This is presented in Figure </w:t>
      </w:r>
      <w:r w:rsidR="00EF603D">
        <w:rPr>
          <w:rFonts w:ascii="Arial" w:hAnsi="Arial"/>
        </w:rPr>
        <w:t>1</w:t>
      </w:r>
      <w:r w:rsidRPr="002245C1">
        <w:rPr>
          <w:rFonts w:ascii="Arial" w:hAnsi="Arial"/>
        </w:rPr>
        <w:t xml:space="preserve">3. </w:t>
      </w:r>
    </w:p>
    <w:p w14:paraId="41D1E92B" w14:textId="5E4D756D" w:rsidR="002245C1" w:rsidRPr="002245C1" w:rsidRDefault="002245C1" w:rsidP="002245C1">
      <w:pPr>
        <w:spacing w:line="360" w:lineRule="auto"/>
        <w:jc w:val="both"/>
        <w:rPr>
          <w:rFonts w:ascii="Arial" w:hAnsi="Arial"/>
        </w:rPr>
      </w:pPr>
      <w:r w:rsidRPr="002245C1">
        <w:rPr>
          <w:rFonts w:ascii="Arial" w:hAnsi="Arial"/>
        </w:rPr>
        <w:t>There was a vast number of findings from the collective research, as can be seen across the mind maps (Appendix</w:t>
      </w:r>
      <w:r w:rsidR="00C93338">
        <w:rPr>
          <w:rFonts w:ascii="Arial" w:hAnsi="Arial"/>
        </w:rPr>
        <w:t xml:space="preserve"> 2</w:t>
      </w:r>
      <w:r w:rsidRPr="002245C1">
        <w:rPr>
          <w:rFonts w:ascii="Arial" w:hAnsi="Arial"/>
        </w:rPr>
        <w:t>). Further analysis of the findings within the analytical themes, enabled the findings to be grouped into broader sub-themes (Figure</w:t>
      </w:r>
      <w:r w:rsidR="00C93338">
        <w:rPr>
          <w:rFonts w:ascii="Arial" w:hAnsi="Arial"/>
        </w:rPr>
        <w:t xml:space="preserve"> 14</w:t>
      </w:r>
      <w:r w:rsidRPr="002245C1">
        <w:rPr>
          <w:rFonts w:ascii="Arial" w:hAnsi="Arial"/>
        </w:rPr>
        <w:t xml:space="preserve">). </w:t>
      </w:r>
    </w:p>
    <w:p w14:paraId="2CEAF0B0" w14:textId="117559B1" w:rsidR="002245C1" w:rsidRPr="002245C1" w:rsidRDefault="002245C1" w:rsidP="002245C1">
      <w:pPr>
        <w:spacing w:line="360" w:lineRule="auto"/>
        <w:jc w:val="both"/>
        <w:rPr>
          <w:rFonts w:ascii="Arial" w:hAnsi="Arial"/>
        </w:rPr>
      </w:pPr>
      <w:r w:rsidRPr="002245C1">
        <w:rPr>
          <w:rFonts w:ascii="Arial" w:hAnsi="Arial"/>
        </w:rPr>
        <w:t>A discussion of the findings from each of the themes detailed above, will be presented in the following sections. Figure</w:t>
      </w:r>
      <w:r w:rsidR="00C93338">
        <w:rPr>
          <w:rFonts w:ascii="Arial" w:hAnsi="Arial"/>
        </w:rPr>
        <w:t xml:space="preserve"> 14</w:t>
      </w:r>
      <w:r w:rsidRPr="002245C1">
        <w:rPr>
          <w:rFonts w:ascii="Arial" w:hAnsi="Arial"/>
        </w:rPr>
        <w:t xml:space="preserve"> provides the readers with the themes and the order of which they will be discussed in this chapter. </w:t>
      </w:r>
    </w:p>
    <w:tbl>
      <w:tblPr>
        <w:tblStyle w:val="TableGrid1"/>
        <w:tblW w:w="0" w:type="auto"/>
        <w:tblLook w:val="04A0" w:firstRow="1" w:lastRow="0" w:firstColumn="1" w:lastColumn="0" w:noHBand="0" w:noVBand="1"/>
      </w:tblPr>
      <w:tblGrid>
        <w:gridCol w:w="2117"/>
        <w:gridCol w:w="2118"/>
        <w:gridCol w:w="2118"/>
        <w:gridCol w:w="2118"/>
      </w:tblGrid>
      <w:tr w:rsidR="002245C1" w:rsidRPr="002245C1" w14:paraId="0EAFB533" w14:textId="77777777" w:rsidTr="00186B37">
        <w:tc>
          <w:tcPr>
            <w:tcW w:w="8471" w:type="dxa"/>
            <w:gridSpan w:val="4"/>
          </w:tcPr>
          <w:p w14:paraId="4C205027" w14:textId="28D363AE" w:rsidR="002245C1" w:rsidRPr="002245C1" w:rsidRDefault="002245C1" w:rsidP="002245C1">
            <w:pPr>
              <w:spacing w:line="360" w:lineRule="auto"/>
              <w:jc w:val="both"/>
              <w:rPr>
                <w:rFonts w:ascii="Arial" w:hAnsi="Arial"/>
                <w:b/>
              </w:rPr>
            </w:pPr>
            <w:r w:rsidRPr="002245C1">
              <w:rPr>
                <w:rFonts w:ascii="Arial" w:hAnsi="Arial"/>
                <w:b/>
              </w:rPr>
              <w:t>Figure</w:t>
            </w:r>
            <w:r w:rsidR="00C93338">
              <w:rPr>
                <w:rFonts w:ascii="Arial" w:hAnsi="Arial"/>
                <w:b/>
              </w:rPr>
              <w:t xml:space="preserve"> 14</w:t>
            </w:r>
            <w:r w:rsidRPr="002245C1">
              <w:rPr>
                <w:rFonts w:ascii="Arial" w:hAnsi="Arial"/>
                <w:b/>
              </w:rPr>
              <w:t xml:space="preserve"> – Themes </w:t>
            </w:r>
          </w:p>
        </w:tc>
      </w:tr>
      <w:tr w:rsidR="002245C1" w:rsidRPr="002245C1" w14:paraId="0B9957DC" w14:textId="77777777" w:rsidTr="00186B37">
        <w:tc>
          <w:tcPr>
            <w:tcW w:w="2117" w:type="dxa"/>
          </w:tcPr>
          <w:p w14:paraId="05C70E84" w14:textId="77777777" w:rsidR="002245C1" w:rsidRPr="002245C1" w:rsidRDefault="002245C1" w:rsidP="002245C1">
            <w:pPr>
              <w:spacing w:line="360" w:lineRule="auto"/>
              <w:rPr>
                <w:rFonts w:ascii="Arial" w:hAnsi="Arial"/>
                <w:b/>
              </w:rPr>
            </w:pPr>
            <w:r w:rsidRPr="002245C1">
              <w:rPr>
                <w:rFonts w:ascii="Arial" w:hAnsi="Arial"/>
                <w:b/>
              </w:rPr>
              <w:t>Analytical Themes</w:t>
            </w:r>
          </w:p>
        </w:tc>
        <w:tc>
          <w:tcPr>
            <w:tcW w:w="2118" w:type="dxa"/>
          </w:tcPr>
          <w:p w14:paraId="40849F24" w14:textId="77777777" w:rsidR="002245C1" w:rsidRPr="002245C1" w:rsidRDefault="002245C1" w:rsidP="002245C1">
            <w:pPr>
              <w:spacing w:line="360" w:lineRule="auto"/>
              <w:rPr>
                <w:rFonts w:ascii="Arial" w:hAnsi="Arial"/>
              </w:rPr>
            </w:pPr>
            <w:r w:rsidRPr="002245C1">
              <w:rPr>
                <w:rFonts w:ascii="Arial" w:hAnsi="Arial"/>
              </w:rPr>
              <w:t>Individual</w:t>
            </w:r>
          </w:p>
        </w:tc>
        <w:tc>
          <w:tcPr>
            <w:tcW w:w="2118" w:type="dxa"/>
          </w:tcPr>
          <w:p w14:paraId="3ADA02F7" w14:textId="77777777" w:rsidR="002245C1" w:rsidRPr="002245C1" w:rsidRDefault="002245C1" w:rsidP="002245C1">
            <w:pPr>
              <w:spacing w:line="360" w:lineRule="auto"/>
              <w:rPr>
                <w:rFonts w:ascii="Arial" w:hAnsi="Arial"/>
              </w:rPr>
            </w:pPr>
            <w:r w:rsidRPr="002245C1">
              <w:rPr>
                <w:rFonts w:ascii="Arial" w:hAnsi="Arial"/>
              </w:rPr>
              <w:t>Organisational</w:t>
            </w:r>
          </w:p>
        </w:tc>
        <w:tc>
          <w:tcPr>
            <w:tcW w:w="2118" w:type="dxa"/>
          </w:tcPr>
          <w:p w14:paraId="58B0A43B" w14:textId="77777777" w:rsidR="002245C1" w:rsidRPr="002245C1" w:rsidRDefault="002245C1" w:rsidP="002245C1">
            <w:pPr>
              <w:spacing w:line="360" w:lineRule="auto"/>
              <w:rPr>
                <w:rFonts w:ascii="Arial" w:hAnsi="Arial"/>
              </w:rPr>
            </w:pPr>
            <w:r w:rsidRPr="002245C1">
              <w:rPr>
                <w:rFonts w:ascii="Arial" w:hAnsi="Arial"/>
              </w:rPr>
              <w:t xml:space="preserve">Interprofessional </w:t>
            </w:r>
          </w:p>
        </w:tc>
      </w:tr>
      <w:tr w:rsidR="002245C1" w:rsidRPr="002245C1" w14:paraId="3537034F" w14:textId="77777777" w:rsidTr="00186B37">
        <w:tc>
          <w:tcPr>
            <w:tcW w:w="2117" w:type="dxa"/>
          </w:tcPr>
          <w:p w14:paraId="14CC4008" w14:textId="77777777" w:rsidR="002245C1" w:rsidRPr="002245C1" w:rsidRDefault="002245C1" w:rsidP="002245C1">
            <w:pPr>
              <w:spacing w:line="360" w:lineRule="auto"/>
              <w:rPr>
                <w:rFonts w:ascii="Arial" w:hAnsi="Arial"/>
                <w:b/>
              </w:rPr>
            </w:pPr>
            <w:r w:rsidRPr="002245C1">
              <w:rPr>
                <w:rFonts w:ascii="Arial" w:hAnsi="Arial"/>
                <w:b/>
              </w:rPr>
              <w:t>Sub-Themes</w:t>
            </w:r>
          </w:p>
        </w:tc>
        <w:tc>
          <w:tcPr>
            <w:tcW w:w="2118" w:type="dxa"/>
          </w:tcPr>
          <w:p w14:paraId="7AC133B7" w14:textId="77777777" w:rsidR="002245C1" w:rsidRPr="002245C1" w:rsidRDefault="002245C1" w:rsidP="002245C1">
            <w:pPr>
              <w:spacing w:line="360" w:lineRule="auto"/>
              <w:rPr>
                <w:rFonts w:ascii="Arial" w:hAnsi="Arial"/>
              </w:rPr>
            </w:pPr>
            <w:r w:rsidRPr="002245C1">
              <w:rPr>
                <w:rFonts w:ascii="Arial" w:hAnsi="Arial"/>
              </w:rPr>
              <w:t>- The visibility of the school nurse</w:t>
            </w:r>
          </w:p>
          <w:p w14:paraId="60E9F840" w14:textId="77777777" w:rsidR="002245C1" w:rsidRPr="002245C1" w:rsidRDefault="002245C1" w:rsidP="002245C1">
            <w:pPr>
              <w:spacing w:line="360" w:lineRule="auto"/>
              <w:rPr>
                <w:rFonts w:ascii="Arial" w:hAnsi="Arial"/>
              </w:rPr>
            </w:pPr>
            <w:r w:rsidRPr="002245C1">
              <w:rPr>
                <w:rFonts w:ascii="Arial" w:hAnsi="Arial"/>
              </w:rPr>
              <w:t>- Trust</w:t>
            </w:r>
          </w:p>
        </w:tc>
        <w:tc>
          <w:tcPr>
            <w:tcW w:w="2118" w:type="dxa"/>
          </w:tcPr>
          <w:p w14:paraId="0AE5AA5C" w14:textId="77777777" w:rsidR="002245C1" w:rsidRPr="002245C1" w:rsidRDefault="002245C1" w:rsidP="002245C1">
            <w:pPr>
              <w:spacing w:line="360" w:lineRule="auto"/>
              <w:rPr>
                <w:rFonts w:ascii="Arial" w:hAnsi="Arial"/>
              </w:rPr>
            </w:pPr>
            <w:r w:rsidRPr="002245C1">
              <w:rPr>
                <w:rFonts w:ascii="Arial" w:hAnsi="Arial"/>
              </w:rPr>
              <w:t>-</w:t>
            </w:r>
            <w:r w:rsidRPr="002245C1">
              <w:rPr>
                <w:rFonts w:ascii="Arial" w:hAnsi="Arial"/>
                <w:b/>
              </w:rPr>
              <w:t xml:space="preserve"> </w:t>
            </w:r>
            <w:r w:rsidRPr="002245C1">
              <w:rPr>
                <w:rFonts w:ascii="Arial" w:hAnsi="Arial"/>
              </w:rPr>
              <w:t xml:space="preserve"> Feeling powerless</w:t>
            </w:r>
          </w:p>
          <w:p w14:paraId="27C54F9C" w14:textId="77777777" w:rsidR="002245C1" w:rsidRPr="002245C1" w:rsidRDefault="002245C1" w:rsidP="002245C1">
            <w:pPr>
              <w:spacing w:line="360" w:lineRule="auto"/>
              <w:rPr>
                <w:rFonts w:ascii="Arial" w:hAnsi="Arial"/>
              </w:rPr>
            </w:pPr>
            <w:r w:rsidRPr="002245C1">
              <w:rPr>
                <w:rFonts w:ascii="Arial" w:hAnsi="Arial"/>
              </w:rPr>
              <w:t>- Time Constraints</w:t>
            </w:r>
          </w:p>
          <w:p w14:paraId="578BD263" w14:textId="77777777" w:rsidR="002245C1" w:rsidRPr="002245C1" w:rsidRDefault="002245C1" w:rsidP="002245C1">
            <w:pPr>
              <w:spacing w:line="360" w:lineRule="auto"/>
              <w:rPr>
                <w:rFonts w:ascii="Arial" w:hAnsi="Arial"/>
              </w:rPr>
            </w:pPr>
            <w:r w:rsidRPr="002245C1">
              <w:rPr>
                <w:rFonts w:ascii="Arial" w:hAnsi="Arial"/>
              </w:rPr>
              <w:t>- Mental Health Training for School Nurses</w:t>
            </w:r>
          </w:p>
        </w:tc>
        <w:tc>
          <w:tcPr>
            <w:tcW w:w="2118" w:type="dxa"/>
          </w:tcPr>
          <w:p w14:paraId="2A12FB14" w14:textId="77777777" w:rsidR="002245C1" w:rsidRPr="002245C1" w:rsidRDefault="002245C1" w:rsidP="002245C1">
            <w:pPr>
              <w:spacing w:line="360" w:lineRule="auto"/>
              <w:rPr>
                <w:rFonts w:ascii="Arial" w:hAnsi="Arial"/>
              </w:rPr>
            </w:pPr>
            <w:r w:rsidRPr="002245C1">
              <w:rPr>
                <w:rFonts w:ascii="Arial" w:hAnsi="Arial"/>
              </w:rPr>
              <w:t xml:space="preserve">- Working with other professionals </w:t>
            </w:r>
          </w:p>
        </w:tc>
      </w:tr>
    </w:tbl>
    <w:p w14:paraId="1A86CDC3" w14:textId="77777777" w:rsidR="002245C1" w:rsidRPr="002245C1" w:rsidRDefault="002245C1" w:rsidP="002245C1">
      <w:pPr>
        <w:spacing w:line="360" w:lineRule="auto"/>
        <w:jc w:val="both"/>
        <w:rPr>
          <w:rFonts w:ascii="Arial" w:hAnsi="Arial"/>
        </w:rPr>
      </w:pPr>
    </w:p>
    <w:p w14:paraId="40906012" w14:textId="77777777" w:rsidR="002245C1" w:rsidRPr="002245C1" w:rsidRDefault="002245C1" w:rsidP="00EF024C">
      <w:pPr>
        <w:pStyle w:val="Heading3"/>
        <w:spacing w:after="240"/>
      </w:pPr>
      <w:bookmarkStart w:id="71" w:name="_Toc523754578"/>
      <w:r w:rsidRPr="002245C1">
        <w:t>4.5 Individual</w:t>
      </w:r>
      <w:bookmarkEnd w:id="71"/>
      <w:r w:rsidRPr="002245C1">
        <w:t xml:space="preserve"> </w:t>
      </w:r>
    </w:p>
    <w:p w14:paraId="7DC26F26" w14:textId="2AB1F4E4" w:rsidR="002245C1" w:rsidRPr="002245C1" w:rsidRDefault="002245C1" w:rsidP="002245C1">
      <w:pPr>
        <w:spacing w:line="360" w:lineRule="auto"/>
        <w:jc w:val="both"/>
        <w:rPr>
          <w:rFonts w:ascii="Arial" w:hAnsi="Arial" w:cs="Arial"/>
        </w:rPr>
      </w:pPr>
      <w:r w:rsidRPr="002245C1">
        <w:rPr>
          <w:rFonts w:ascii="Arial" w:hAnsi="Arial" w:cs="Arial"/>
        </w:rPr>
        <w:t>The variety of mental health problems in children and adolescents reported in the research, as previously described, shows the extent and diversity of this health problem. This emphasised the expectations of the school nurse to have the ability to assess, identify and support a variety of mental health problems in children and adolescents. This was apparent across the research reviewed, with reports that school nurses felt they played a key role in supporting children and adolescents’ mental health (</w:t>
      </w:r>
      <w:proofErr w:type="spellStart"/>
      <w:r w:rsidRPr="002245C1">
        <w:rPr>
          <w:rFonts w:ascii="Arial" w:hAnsi="Arial" w:cs="Arial"/>
        </w:rPr>
        <w:t>Garmy</w:t>
      </w:r>
      <w:proofErr w:type="spellEnd"/>
      <w:r w:rsidRPr="002245C1">
        <w:rPr>
          <w:rFonts w:ascii="Arial" w:hAnsi="Arial" w:cs="Arial"/>
        </w:rPr>
        <w:t xml:space="preserve"> et al., 2014; </w:t>
      </w:r>
      <w:proofErr w:type="spellStart"/>
      <w:r w:rsidRPr="002245C1">
        <w:rPr>
          <w:rFonts w:ascii="Arial" w:hAnsi="Arial" w:cs="Arial"/>
        </w:rPr>
        <w:t>Jönsson</w:t>
      </w:r>
      <w:proofErr w:type="spellEnd"/>
      <w:r w:rsidRPr="002245C1">
        <w:rPr>
          <w:rFonts w:ascii="Arial" w:hAnsi="Arial" w:cs="Arial"/>
        </w:rPr>
        <w:t xml:space="preserve"> et al., 2017; </w:t>
      </w:r>
      <w:proofErr w:type="spellStart"/>
      <w:r w:rsidRPr="002245C1">
        <w:rPr>
          <w:rFonts w:ascii="Arial" w:hAnsi="Arial" w:cs="Arial"/>
        </w:rPr>
        <w:t>Pryjmachuk</w:t>
      </w:r>
      <w:proofErr w:type="spellEnd"/>
      <w:r w:rsidRPr="002245C1">
        <w:rPr>
          <w:rFonts w:ascii="Arial" w:hAnsi="Arial" w:cs="Arial"/>
        </w:rPr>
        <w:t xml:space="preserve"> et al., 2012; Sherwin, 2016; </w:t>
      </w:r>
      <w:proofErr w:type="spellStart"/>
      <w:r w:rsidRPr="002245C1">
        <w:rPr>
          <w:rFonts w:ascii="Arial" w:hAnsi="Arial" w:cs="Arial"/>
        </w:rPr>
        <w:t>Skundberg-Kletthagen</w:t>
      </w:r>
      <w:proofErr w:type="spellEnd"/>
      <w:r w:rsidRPr="002245C1">
        <w:rPr>
          <w:rFonts w:ascii="Arial" w:hAnsi="Arial" w:cs="Arial"/>
        </w:rPr>
        <w:t xml:space="preserve"> and Moen, 2017; Spratt et al., 2010). There was a wide range of positive words used within the findings, in relation to the school nurses’ views of their roles within this area of practice, these are presented in Figure</w:t>
      </w:r>
      <w:r w:rsidR="00C93338">
        <w:rPr>
          <w:rFonts w:ascii="Arial" w:hAnsi="Arial" w:cs="Arial"/>
        </w:rPr>
        <w:t xml:space="preserve"> 15</w:t>
      </w:r>
      <w:r w:rsidRPr="002245C1">
        <w:rPr>
          <w:rFonts w:ascii="Arial" w:hAnsi="Arial" w:cs="Arial"/>
        </w:rPr>
        <w:t xml:space="preserve">. This emphasised that school nurses perceived this as an important and fundamental part of their role that they wanted to do justice.  </w:t>
      </w:r>
    </w:p>
    <w:p w14:paraId="272EF220"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The findings in the </w:t>
      </w:r>
      <w:r w:rsidRPr="002245C1">
        <w:rPr>
          <w:rFonts w:ascii="Arial" w:hAnsi="Arial" w:cs="Arial"/>
          <w:i/>
        </w:rPr>
        <w:t xml:space="preserve">‘individual’ </w:t>
      </w:r>
      <w:r w:rsidRPr="002245C1">
        <w:rPr>
          <w:rFonts w:ascii="Arial" w:hAnsi="Arial" w:cs="Arial"/>
        </w:rPr>
        <w:t xml:space="preserve">theme revealed how school nurses viewed their own competence in managing mental health problems in children and adolescents. To fulfil </w:t>
      </w:r>
      <w:r w:rsidRPr="002245C1">
        <w:rPr>
          <w:rFonts w:ascii="Arial" w:hAnsi="Arial" w:cs="Arial"/>
        </w:rPr>
        <w:lastRenderedPageBreak/>
        <w:t xml:space="preserve">this aspect of their role, their visibility to children and adolescents and trust were essential. These will be discussed in the following sections.  </w:t>
      </w:r>
    </w:p>
    <w:p w14:paraId="4F0B9010" w14:textId="77777777" w:rsidR="002245C1" w:rsidRPr="002245C1" w:rsidRDefault="002245C1" w:rsidP="002245C1">
      <w:pPr>
        <w:spacing w:line="360" w:lineRule="auto"/>
        <w:jc w:val="center"/>
        <w:rPr>
          <w:rFonts w:ascii="Arial" w:hAnsi="Arial"/>
          <w:b/>
          <w:sz w:val="24"/>
        </w:rPr>
      </w:pPr>
      <w:r w:rsidRPr="002245C1">
        <w:rPr>
          <w:rFonts w:ascii="Arial" w:hAnsi="Arial" w:cs="Arial"/>
          <w:noProof/>
        </w:rPr>
        <mc:AlternateContent>
          <mc:Choice Requires="wps">
            <w:drawing>
              <wp:anchor distT="45720" distB="45720" distL="114300" distR="114300" simplePos="0" relativeHeight="251666432" behindDoc="0" locked="0" layoutInCell="1" allowOverlap="1" wp14:anchorId="646ED83F" wp14:editId="0B6AC68D">
                <wp:simplePos x="0" y="0"/>
                <wp:positionH relativeFrom="column">
                  <wp:posOffset>-111125</wp:posOffset>
                </wp:positionH>
                <wp:positionV relativeFrom="paragraph">
                  <wp:posOffset>247898</wp:posOffset>
                </wp:positionV>
                <wp:extent cx="2360930" cy="260985"/>
                <wp:effectExtent l="0" t="0" r="0" b="571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985"/>
                        </a:xfrm>
                        <a:prstGeom prst="rect">
                          <a:avLst/>
                        </a:prstGeom>
                        <a:noFill/>
                        <a:ln w="9525">
                          <a:noFill/>
                          <a:miter lim="800000"/>
                          <a:headEnd/>
                          <a:tailEnd/>
                        </a:ln>
                      </wps:spPr>
                      <wps:txbx>
                        <w:txbxContent>
                          <w:p w14:paraId="3F80D7DC" w14:textId="00F258F2" w:rsidR="00C23FE9" w:rsidRPr="00376AF3" w:rsidRDefault="00C23FE9" w:rsidP="002245C1">
                            <w:pPr>
                              <w:rPr>
                                <w:b/>
                              </w:rPr>
                            </w:pPr>
                            <w:r w:rsidRPr="00376AF3">
                              <w:rPr>
                                <w:b/>
                              </w:rPr>
                              <w:t>Figure</w:t>
                            </w:r>
                            <w:r>
                              <w:rPr>
                                <w:b/>
                              </w:rPr>
                              <w:t xml:space="preserve"> 15 </w:t>
                            </w:r>
                            <w:r w:rsidRPr="00376AF3">
                              <w:rPr>
                                <w:b/>
                              </w:rPr>
                              <w:t>– Word Cloud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6ED83F" id="_x0000_s1054" type="#_x0000_t202" style="position:absolute;left:0;text-align:left;margin-left:-8.75pt;margin-top:19.5pt;width:185.9pt;height:20.5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" filled="f" stroked="f">
                <v:textbox>
                  <w:txbxContent>
                    <w:p w14:paraId="3F80D7DC" w14:textId="00F258F2" w:rsidR="00C23FE9" w:rsidRPr="00376AF3" w:rsidRDefault="00C23FE9" w:rsidP="002245C1">
                      <w:pPr>
                        <w:rPr>
                          <w:b/>
                        </w:rPr>
                      </w:pPr>
                      <w:r w:rsidRPr="00376AF3">
                        <w:rPr>
                          <w:b/>
                        </w:rPr>
                        <w:t>Figure</w:t>
                      </w:r>
                      <w:r>
                        <w:rPr>
                          <w:b/>
                        </w:rPr>
                        <w:t xml:space="preserve"> 15 </w:t>
                      </w:r>
                      <w:r w:rsidRPr="00376AF3">
                        <w:rPr>
                          <w:b/>
                        </w:rPr>
                        <w:t>– Word Cloud</w:t>
                      </w:r>
                    </w:p>
                  </w:txbxContent>
                </v:textbox>
              </v:shape>
            </w:pict>
          </mc:Fallback>
        </mc:AlternateContent>
      </w:r>
      <w:r w:rsidRPr="002245C1">
        <w:rPr>
          <w:rFonts w:ascii="Arial" w:hAnsi="Arial"/>
          <w:b/>
          <w:noProof/>
          <w:sz w:val="24"/>
        </w:rPr>
        <w:drawing>
          <wp:inline distT="0" distB="0" distL="0" distR="0" wp14:anchorId="1A4FC4A6" wp14:editId="0137DB57">
            <wp:extent cx="5385435" cy="3338830"/>
            <wp:effectExtent l="0" t="0" r="571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Diagram.jpg"/>
                    <pic:cNvPicPr/>
                  </pic:nvPicPr>
                  <pic:blipFill>
                    <a:blip r:embed="rId24">
                      <a:extLst>
                        <a:ext uri="{28A0092B-C50C-407E-A947-70E740481C1C}">
                          <a14:useLocalDpi xmlns:a14="http://schemas.microsoft.com/office/drawing/2010/main" val="0"/>
                        </a:ext>
                      </a:extLst>
                    </a:blip>
                    <a:stretch>
                      <a:fillRect/>
                    </a:stretch>
                  </pic:blipFill>
                  <pic:spPr>
                    <a:xfrm>
                      <a:off x="0" y="0"/>
                      <a:ext cx="5385435" cy="3338830"/>
                    </a:xfrm>
                    <a:prstGeom prst="rect">
                      <a:avLst/>
                    </a:prstGeom>
                  </pic:spPr>
                </pic:pic>
              </a:graphicData>
            </a:graphic>
          </wp:inline>
        </w:drawing>
      </w:r>
    </w:p>
    <w:p w14:paraId="09A298DF" w14:textId="77777777" w:rsidR="002245C1" w:rsidRPr="002245C1" w:rsidRDefault="002245C1" w:rsidP="00EF024C">
      <w:pPr>
        <w:pStyle w:val="Heading4"/>
        <w:spacing w:after="240"/>
      </w:pPr>
      <w:bookmarkStart w:id="72" w:name="_Toc523754579"/>
      <w:r w:rsidRPr="002245C1">
        <w:t>4.5.1 The Visibility of the School Nurse</w:t>
      </w:r>
      <w:bookmarkEnd w:id="72"/>
    </w:p>
    <w:p w14:paraId="3DCF5B6F" w14:textId="77777777" w:rsidR="002245C1" w:rsidRPr="002245C1" w:rsidRDefault="002245C1" w:rsidP="002245C1">
      <w:pPr>
        <w:spacing w:line="360" w:lineRule="auto"/>
        <w:jc w:val="both"/>
        <w:rPr>
          <w:rFonts w:ascii="Arial" w:hAnsi="Arial"/>
        </w:rPr>
      </w:pPr>
      <w:r w:rsidRPr="002245C1">
        <w:rPr>
          <w:rFonts w:ascii="Arial" w:hAnsi="Arial"/>
        </w:rPr>
        <w:t xml:space="preserve">The visibility of the school nurse was a prominent theme across the research. </w:t>
      </w:r>
      <w:r w:rsidRPr="002245C1">
        <w:rPr>
          <w:rFonts w:ascii="Arial" w:hAnsi="Arial" w:cs="Arial"/>
        </w:rPr>
        <w:t xml:space="preserve">The school nurses’ ability to work within schools was a key factor contributing to them increasing their visibility and managing mental health problems in children and adolescents (Cooke and James, 2009; Dina and </w:t>
      </w:r>
      <w:proofErr w:type="spellStart"/>
      <w:r w:rsidRPr="002245C1">
        <w:rPr>
          <w:rFonts w:ascii="Arial" w:hAnsi="Arial" w:cs="Arial"/>
        </w:rPr>
        <w:t>Pajalic</w:t>
      </w:r>
      <w:proofErr w:type="spellEnd"/>
      <w:r w:rsidRPr="002245C1">
        <w:rPr>
          <w:rFonts w:ascii="Arial" w:hAnsi="Arial" w:cs="Arial"/>
        </w:rPr>
        <w:t xml:space="preserve">, 2014; </w:t>
      </w:r>
      <w:proofErr w:type="spellStart"/>
      <w:r w:rsidRPr="002245C1">
        <w:rPr>
          <w:rFonts w:ascii="Arial" w:hAnsi="Arial" w:cs="Arial"/>
        </w:rPr>
        <w:t>Garmy</w:t>
      </w:r>
      <w:proofErr w:type="spellEnd"/>
      <w:r w:rsidRPr="002245C1">
        <w:rPr>
          <w:rFonts w:ascii="Arial" w:hAnsi="Arial" w:cs="Arial"/>
        </w:rPr>
        <w:t xml:space="preserve"> et al., 2014; </w:t>
      </w:r>
      <w:proofErr w:type="spellStart"/>
      <w:r w:rsidRPr="002245C1">
        <w:rPr>
          <w:rFonts w:ascii="Arial" w:hAnsi="Arial" w:cs="Arial"/>
        </w:rPr>
        <w:t>Jönsson</w:t>
      </w:r>
      <w:proofErr w:type="spellEnd"/>
      <w:r w:rsidRPr="002245C1">
        <w:rPr>
          <w:rFonts w:ascii="Arial" w:hAnsi="Arial" w:cs="Arial"/>
        </w:rPr>
        <w:t xml:space="preserve"> et al., 2017; </w:t>
      </w:r>
      <w:proofErr w:type="spellStart"/>
      <w:r w:rsidRPr="002245C1">
        <w:rPr>
          <w:rFonts w:ascii="Arial" w:hAnsi="Arial" w:cs="Arial"/>
        </w:rPr>
        <w:t>Membridge</w:t>
      </w:r>
      <w:proofErr w:type="spellEnd"/>
      <w:r w:rsidRPr="002245C1">
        <w:rPr>
          <w:rFonts w:ascii="Arial" w:hAnsi="Arial" w:cs="Arial"/>
        </w:rPr>
        <w:t xml:space="preserve"> et al., 2015; </w:t>
      </w:r>
      <w:proofErr w:type="spellStart"/>
      <w:r w:rsidRPr="002245C1">
        <w:rPr>
          <w:rFonts w:ascii="Arial" w:hAnsi="Arial" w:cs="Arial"/>
        </w:rPr>
        <w:t>Pryjmachuk</w:t>
      </w:r>
      <w:proofErr w:type="spellEnd"/>
      <w:r w:rsidRPr="002245C1">
        <w:rPr>
          <w:rFonts w:ascii="Arial" w:hAnsi="Arial" w:cs="Arial"/>
        </w:rPr>
        <w:t xml:space="preserve"> et al., 2012; Sherwin, 2016; </w:t>
      </w:r>
      <w:proofErr w:type="spellStart"/>
      <w:r w:rsidRPr="002245C1">
        <w:rPr>
          <w:rFonts w:ascii="Arial" w:hAnsi="Arial" w:cs="Arial"/>
        </w:rPr>
        <w:t>Skundberg-Kletthagen</w:t>
      </w:r>
      <w:proofErr w:type="spellEnd"/>
      <w:r w:rsidRPr="002245C1">
        <w:rPr>
          <w:rFonts w:ascii="Arial" w:hAnsi="Arial" w:cs="Arial"/>
        </w:rPr>
        <w:t xml:space="preserve"> and Moen, 2017; Spratt et al., 2010). </w:t>
      </w:r>
    </w:p>
    <w:p w14:paraId="56F3828C" w14:textId="77777777" w:rsidR="002245C1" w:rsidRPr="002245C1" w:rsidRDefault="002245C1" w:rsidP="00310694">
      <w:pPr>
        <w:spacing w:line="360" w:lineRule="auto"/>
        <w:ind w:left="720"/>
        <w:jc w:val="both"/>
        <w:rPr>
          <w:rFonts w:ascii="Arial" w:hAnsi="Arial"/>
          <w:i/>
        </w:rPr>
      </w:pPr>
      <w:r w:rsidRPr="002245C1">
        <w:rPr>
          <w:rFonts w:ascii="Arial" w:hAnsi="Arial"/>
          <w:i/>
        </w:rPr>
        <w:t xml:space="preserve">“It is so important to be in your schools and visible to them, so they recognise you and say “Hi Jo” when they see me in school. That means a lot to me.” (Sherwin, 2016, p. 31) </w:t>
      </w:r>
    </w:p>
    <w:p w14:paraId="56E40ACD" w14:textId="0FB95FBF" w:rsidR="002245C1" w:rsidRPr="002245C1" w:rsidRDefault="002245C1" w:rsidP="002245C1">
      <w:pPr>
        <w:spacing w:line="360" w:lineRule="auto"/>
        <w:jc w:val="both"/>
        <w:rPr>
          <w:rFonts w:ascii="Arial" w:hAnsi="Arial" w:cs="Arial"/>
        </w:rPr>
      </w:pPr>
      <w:r w:rsidRPr="002245C1">
        <w:rPr>
          <w:rFonts w:ascii="Arial" w:hAnsi="Arial" w:cs="Arial"/>
        </w:rPr>
        <w:t>School nurses reported that their visibility in schools enabled them to detect mental health problems at an early stage (</w:t>
      </w:r>
      <w:proofErr w:type="spellStart"/>
      <w:r w:rsidRPr="002245C1">
        <w:rPr>
          <w:rFonts w:ascii="Arial" w:hAnsi="Arial" w:cs="Arial"/>
        </w:rPr>
        <w:t>Jönsson</w:t>
      </w:r>
      <w:proofErr w:type="spellEnd"/>
      <w:r w:rsidRPr="002245C1">
        <w:rPr>
          <w:rFonts w:ascii="Arial" w:hAnsi="Arial" w:cs="Arial"/>
        </w:rPr>
        <w:t xml:space="preserve"> et al., 2017; </w:t>
      </w:r>
      <w:proofErr w:type="spellStart"/>
      <w:r w:rsidRPr="002245C1">
        <w:rPr>
          <w:rFonts w:ascii="Arial" w:hAnsi="Arial" w:cs="Arial"/>
        </w:rPr>
        <w:t>Skundberg-Kletthagen</w:t>
      </w:r>
      <w:proofErr w:type="spellEnd"/>
      <w:r w:rsidRPr="002245C1">
        <w:rPr>
          <w:rFonts w:ascii="Arial" w:hAnsi="Arial" w:cs="Arial"/>
        </w:rPr>
        <w:t xml:space="preserve"> and Moen, 2017). Early identification</w:t>
      </w:r>
      <w:r w:rsidRPr="002245C1">
        <w:rPr>
          <w:rFonts w:ascii="Arial" w:hAnsi="Arial" w:cs="Arial"/>
          <w:b/>
        </w:rPr>
        <w:t xml:space="preserve"> </w:t>
      </w:r>
      <w:r w:rsidRPr="002245C1">
        <w:rPr>
          <w:rFonts w:ascii="Arial" w:hAnsi="Arial" w:cs="Arial"/>
        </w:rPr>
        <w:t>of mental health problems by school nurses, provided opportunity for minor issues, such as sleep problems, problems with their social interactions and feelings of low mood, to be supported and resolved with just the support of school nursing interventions (</w:t>
      </w:r>
      <w:proofErr w:type="spellStart"/>
      <w:r w:rsidRPr="002245C1">
        <w:rPr>
          <w:rFonts w:ascii="Arial" w:hAnsi="Arial" w:cs="Arial"/>
        </w:rPr>
        <w:t>Skundberg-Kletthagen</w:t>
      </w:r>
      <w:proofErr w:type="spellEnd"/>
      <w:r w:rsidRPr="002245C1">
        <w:rPr>
          <w:rFonts w:ascii="Arial" w:hAnsi="Arial" w:cs="Arial"/>
        </w:rPr>
        <w:t xml:space="preserve"> and Moen, 2017). In addition to this, being visible in schools enabled students and teachers to know about the school nursing service and approach the school nurse directly with their concerns (Cooke and </w:t>
      </w:r>
      <w:r w:rsidRPr="002245C1">
        <w:rPr>
          <w:rFonts w:ascii="Arial" w:hAnsi="Arial" w:cs="Arial"/>
        </w:rPr>
        <w:lastRenderedPageBreak/>
        <w:t xml:space="preserve">James, 2009, </w:t>
      </w:r>
      <w:proofErr w:type="spellStart"/>
      <w:r w:rsidRPr="002245C1">
        <w:rPr>
          <w:rFonts w:ascii="Arial" w:hAnsi="Arial" w:cs="Arial"/>
        </w:rPr>
        <w:t>Membridge</w:t>
      </w:r>
      <w:proofErr w:type="spellEnd"/>
      <w:r w:rsidRPr="002245C1">
        <w:rPr>
          <w:rFonts w:ascii="Arial" w:hAnsi="Arial" w:cs="Arial"/>
        </w:rPr>
        <w:t xml:space="preserve"> et al., 2015; Sherwin, 2016). It was reported that school nurse</w:t>
      </w:r>
      <w:r w:rsidR="00DB4732">
        <w:rPr>
          <w:rFonts w:ascii="Arial" w:hAnsi="Arial" w:cs="Arial"/>
        </w:rPr>
        <w:t>s</w:t>
      </w:r>
      <w:r w:rsidRPr="002245C1">
        <w:rPr>
          <w:rFonts w:ascii="Arial" w:hAnsi="Arial" w:cs="Arial"/>
        </w:rPr>
        <w:t xml:space="preserve"> </w:t>
      </w:r>
      <w:r w:rsidR="00DB4732">
        <w:rPr>
          <w:rFonts w:ascii="Arial" w:hAnsi="Arial" w:cs="Arial"/>
        </w:rPr>
        <w:t>are</w:t>
      </w:r>
      <w:r w:rsidRPr="002245C1">
        <w:rPr>
          <w:rFonts w:ascii="Arial" w:hAnsi="Arial" w:cs="Arial"/>
        </w:rPr>
        <w:t xml:space="preserve"> often the first health professional approached by students and teachers, specifically about self-harming concerns (Cooke and James, 2009). Similarly, </w:t>
      </w:r>
      <w:proofErr w:type="spellStart"/>
      <w:r w:rsidRPr="002245C1">
        <w:rPr>
          <w:rFonts w:ascii="Arial" w:hAnsi="Arial" w:cs="Arial"/>
        </w:rPr>
        <w:t>Membridge</w:t>
      </w:r>
      <w:proofErr w:type="spellEnd"/>
      <w:r w:rsidRPr="002245C1">
        <w:rPr>
          <w:rFonts w:ascii="Arial" w:hAnsi="Arial" w:cs="Arial"/>
        </w:rPr>
        <w:t xml:space="preserve"> et al.’s participants (2015) reported that students were the main source of their referrals, through self-referral, followed by parents/carers and teachers, emphasising the importance of being visible to students, parents, carers and school staff. </w:t>
      </w:r>
    </w:p>
    <w:p w14:paraId="057F416E" w14:textId="77777777" w:rsidR="002245C1" w:rsidRPr="002245C1" w:rsidRDefault="002245C1" w:rsidP="002245C1">
      <w:pPr>
        <w:spacing w:line="360" w:lineRule="auto"/>
        <w:jc w:val="both"/>
        <w:rPr>
          <w:rFonts w:ascii="Arial" w:hAnsi="Arial" w:cs="Arial"/>
        </w:rPr>
      </w:pPr>
      <w:r w:rsidRPr="002245C1">
        <w:rPr>
          <w:rFonts w:ascii="Arial" w:hAnsi="Arial"/>
        </w:rPr>
        <w:t xml:space="preserve">To increase their visibility, school nurses reported on a variety of activities and practice techniques. </w:t>
      </w:r>
      <w:r w:rsidRPr="002245C1">
        <w:rPr>
          <w:rFonts w:ascii="Arial" w:hAnsi="Arial" w:cs="Arial"/>
        </w:rPr>
        <w:t xml:space="preserve">Speaking at school assemblies, working closely with teachers and school staff, walking around their schools at lunchtimes, putting up posters about the school nursing services and being in the playground when parents collected their children (Sherwin, 2016). The use of drop-in clinics in schools was a service reported to increase the school nurses’ visibility (Sherwin, 2016; Spratt et al., 2010), which enabled students to access support for mental health problems. </w:t>
      </w:r>
    </w:p>
    <w:p w14:paraId="7DFDBC19" w14:textId="77777777" w:rsidR="002245C1" w:rsidRPr="002245C1" w:rsidRDefault="002245C1" w:rsidP="00310694">
      <w:pPr>
        <w:spacing w:line="360" w:lineRule="auto"/>
        <w:ind w:left="720"/>
        <w:jc w:val="both"/>
        <w:rPr>
          <w:rFonts w:ascii="Arial" w:hAnsi="Arial"/>
          <w:i/>
        </w:rPr>
      </w:pPr>
      <w:r w:rsidRPr="002245C1">
        <w:rPr>
          <w:rFonts w:ascii="Arial" w:hAnsi="Arial"/>
          <w:i/>
        </w:rPr>
        <w:t>“I run a drop-in clinic in school, it’s brilliant, I am getting to know the young people.” (Sherwin, 2016, p. 32)</w:t>
      </w:r>
    </w:p>
    <w:p w14:paraId="0A26128E" w14:textId="58B17A61" w:rsidR="002245C1" w:rsidRPr="002245C1" w:rsidRDefault="002245C1" w:rsidP="002245C1">
      <w:pPr>
        <w:spacing w:line="360" w:lineRule="auto"/>
        <w:jc w:val="both"/>
        <w:rPr>
          <w:rFonts w:ascii="Arial" w:hAnsi="Arial"/>
        </w:rPr>
      </w:pPr>
      <w:r w:rsidRPr="002245C1">
        <w:rPr>
          <w:rFonts w:ascii="Arial" w:hAnsi="Arial"/>
        </w:rPr>
        <w:t>The school nurses’ involvement in the delivery of preventative mental health programmes and teaching sessions on health topics, was also reported to improve the visibility of the school nurse. By increasing the school nurses visibility, t</w:t>
      </w:r>
      <w:r w:rsidRPr="002245C1">
        <w:rPr>
          <w:rFonts w:ascii="Arial" w:hAnsi="Arial" w:cs="Arial"/>
        </w:rPr>
        <w:t>hese activity were highlighted as having several benefits, including building relationships with children and adolescents (</w:t>
      </w:r>
      <w:proofErr w:type="spellStart"/>
      <w:r w:rsidRPr="002245C1">
        <w:rPr>
          <w:rFonts w:ascii="Arial" w:hAnsi="Arial" w:cs="Arial"/>
        </w:rPr>
        <w:t>Membridge</w:t>
      </w:r>
      <w:proofErr w:type="spellEnd"/>
      <w:r w:rsidRPr="002245C1">
        <w:rPr>
          <w:rFonts w:ascii="Arial" w:hAnsi="Arial" w:cs="Arial"/>
        </w:rPr>
        <w:t xml:space="preserve"> et al., 2015), providing opportunity for the school nurse to identify vulnerable children and initiate early intervention (</w:t>
      </w:r>
      <w:proofErr w:type="spellStart"/>
      <w:r w:rsidRPr="002245C1">
        <w:rPr>
          <w:rFonts w:ascii="Arial" w:hAnsi="Arial" w:cs="Arial"/>
        </w:rPr>
        <w:t>Garmy</w:t>
      </w:r>
      <w:proofErr w:type="spellEnd"/>
      <w:r w:rsidRPr="002245C1">
        <w:rPr>
          <w:rFonts w:ascii="Arial" w:hAnsi="Arial" w:cs="Arial"/>
        </w:rPr>
        <w:t xml:space="preserve"> et al., 2014; </w:t>
      </w:r>
      <w:proofErr w:type="spellStart"/>
      <w:r w:rsidRPr="002245C1">
        <w:rPr>
          <w:rFonts w:ascii="Arial" w:hAnsi="Arial" w:cs="Arial"/>
        </w:rPr>
        <w:t>Membridge</w:t>
      </w:r>
      <w:proofErr w:type="spellEnd"/>
      <w:r w:rsidRPr="002245C1">
        <w:rPr>
          <w:rFonts w:ascii="Arial" w:hAnsi="Arial" w:cs="Arial"/>
        </w:rPr>
        <w:t xml:space="preserve"> et al., 2015), as well as enabling the children and adolescents to recognise the school nurse and identify them as an adult that is happy to talk about concerns which may be difficult to speak about (</w:t>
      </w:r>
      <w:proofErr w:type="spellStart"/>
      <w:r w:rsidRPr="002245C1">
        <w:rPr>
          <w:rFonts w:ascii="Arial" w:hAnsi="Arial" w:cs="Arial"/>
        </w:rPr>
        <w:t>Skundberg-Kletthagen</w:t>
      </w:r>
      <w:proofErr w:type="spellEnd"/>
      <w:r w:rsidRPr="002245C1">
        <w:rPr>
          <w:rFonts w:ascii="Arial" w:hAnsi="Arial" w:cs="Arial"/>
        </w:rPr>
        <w:t xml:space="preserve"> and Moen, 2017; Spratt et al., 2010). </w:t>
      </w:r>
    </w:p>
    <w:p w14:paraId="71A294A5" w14:textId="13146275" w:rsidR="002245C1" w:rsidRPr="002245C1" w:rsidRDefault="002245C1" w:rsidP="00310694">
      <w:pPr>
        <w:spacing w:line="360" w:lineRule="auto"/>
        <w:ind w:left="720"/>
        <w:jc w:val="both"/>
        <w:rPr>
          <w:rFonts w:ascii="Arial" w:hAnsi="Arial"/>
          <w:i/>
        </w:rPr>
      </w:pPr>
      <w:r w:rsidRPr="002245C1">
        <w:rPr>
          <w:rFonts w:ascii="Arial" w:hAnsi="Arial"/>
          <w:i/>
        </w:rPr>
        <w:t xml:space="preserve">“I think we might </w:t>
      </w:r>
      <w:proofErr w:type="gramStart"/>
      <w:r w:rsidRPr="002245C1">
        <w:rPr>
          <w:rFonts w:ascii="Arial" w:hAnsi="Arial"/>
          <w:i/>
        </w:rPr>
        <w:t>be seen as</w:t>
      </w:r>
      <w:proofErr w:type="gramEnd"/>
      <w:r w:rsidRPr="002245C1">
        <w:rPr>
          <w:rFonts w:ascii="Arial" w:hAnsi="Arial"/>
          <w:i/>
        </w:rPr>
        <w:t xml:space="preserve"> the ones that talk about difficult subjects such as sex education, things like that which… I think they probably even at a young age feel they can come and talk to… things that affect themselves.” (Wilson et al., 200</w:t>
      </w:r>
      <w:r w:rsidR="009F4A69">
        <w:rPr>
          <w:rFonts w:ascii="Arial" w:hAnsi="Arial"/>
          <w:i/>
        </w:rPr>
        <w:t>8</w:t>
      </w:r>
      <w:r w:rsidRPr="002245C1">
        <w:rPr>
          <w:rFonts w:ascii="Arial" w:hAnsi="Arial"/>
          <w:i/>
        </w:rPr>
        <w:t>, p. 137)</w:t>
      </w:r>
    </w:p>
    <w:p w14:paraId="052D6D97" w14:textId="77777777" w:rsidR="002245C1" w:rsidRPr="002245C1" w:rsidRDefault="002245C1" w:rsidP="002245C1">
      <w:pPr>
        <w:spacing w:line="360" w:lineRule="auto"/>
        <w:jc w:val="both"/>
        <w:rPr>
          <w:rFonts w:ascii="Arial" w:hAnsi="Arial"/>
        </w:rPr>
      </w:pPr>
      <w:r w:rsidRPr="002245C1">
        <w:rPr>
          <w:rFonts w:ascii="Arial" w:hAnsi="Arial"/>
        </w:rPr>
        <w:t>Schools were reported to limit the visibility of the school nurse at times, by providing them with poorly located rooms to work from. T</w:t>
      </w:r>
      <w:r w:rsidRPr="002245C1">
        <w:rPr>
          <w:rFonts w:ascii="Arial" w:hAnsi="Arial" w:cs="Arial"/>
        </w:rPr>
        <w:t>his could reduce their visibility within the school or the room provided was unsuitable for providing therapeutic care (</w:t>
      </w:r>
      <w:proofErr w:type="spellStart"/>
      <w:r w:rsidRPr="002245C1">
        <w:rPr>
          <w:rFonts w:ascii="Arial" w:hAnsi="Arial" w:cs="Arial"/>
        </w:rPr>
        <w:t>Pryjmachuk</w:t>
      </w:r>
      <w:proofErr w:type="spellEnd"/>
      <w:r w:rsidRPr="002245C1">
        <w:rPr>
          <w:rFonts w:ascii="Arial" w:hAnsi="Arial" w:cs="Arial"/>
        </w:rPr>
        <w:t xml:space="preserve"> et al., 2012; </w:t>
      </w:r>
      <w:proofErr w:type="spellStart"/>
      <w:r w:rsidRPr="002245C1">
        <w:rPr>
          <w:rFonts w:ascii="Arial" w:hAnsi="Arial" w:cs="Arial"/>
        </w:rPr>
        <w:t>Skundberg-Kletthagen</w:t>
      </w:r>
      <w:proofErr w:type="spellEnd"/>
      <w:r w:rsidRPr="002245C1">
        <w:rPr>
          <w:rFonts w:ascii="Arial" w:hAnsi="Arial" w:cs="Arial"/>
        </w:rPr>
        <w:t xml:space="preserve"> and Moen, 2017; Spratt et al., 2010). Dina and </w:t>
      </w:r>
      <w:proofErr w:type="spellStart"/>
      <w:r w:rsidRPr="002245C1">
        <w:rPr>
          <w:rFonts w:ascii="Arial" w:hAnsi="Arial" w:cs="Arial"/>
        </w:rPr>
        <w:t>Pajalic</w:t>
      </w:r>
      <w:proofErr w:type="spellEnd"/>
      <w:r w:rsidRPr="002245C1">
        <w:rPr>
          <w:rFonts w:ascii="Arial" w:hAnsi="Arial" w:cs="Arial"/>
        </w:rPr>
        <w:t xml:space="preserve"> (2014) emphasised the latter by reporting on the importance of having a quiet environment to work in schools to successfully support children with mental health </w:t>
      </w:r>
      <w:r w:rsidRPr="002245C1">
        <w:rPr>
          <w:rFonts w:ascii="Arial" w:hAnsi="Arial" w:cs="Arial"/>
        </w:rPr>
        <w:lastRenderedPageBreak/>
        <w:t>problems. Poor visibility within schools</w:t>
      </w:r>
      <w:r w:rsidRPr="002245C1">
        <w:rPr>
          <w:rFonts w:ascii="Arial" w:hAnsi="Arial"/>
        </w:rPr>
        <w:t xml:space="preserve"> was also said to limit the success of services, such as drop-in clinics and running an open-door policy (Spratt et al., 2010). </w:t>
      </w:r>
    </w:p>
    <w:p w14:paraId="3AD1DFD8" w14:textId="5799B9C9" w:rsidR="002245C1" w:rsidRPr="002245C1" w:rsidRDefault="002245C1" w:rsidP="00310694">
      <w:pPr>
        <w:spacing w:line="360" w:lineRule="auto"/>
        <w:ind w:left="720"/>
        <w:jc w:val="both"/>
        <w:rPr>
          <w:rFonts w:ascii="Arial" w:hAnsi="Arial"/>
          <w:i/>
        </w:rPr>
      </w:pPr>
      <w:r w:rsidRPr="002245C1">
        <w:rPr>
          <w:rFonts w:ascii="Arial" w:hAnsi="Arial"/>
          <w:i/>
        </w:rPr>
        <w:t>“…poorly adapted facilities, sitting in a storage room with no access to data. I must do all the documentation when I return to the public health clinic.” (</w:t>
      </w:r>
      <w:proofErr w:type="spellStart"/>
      <w:r w:rsidRPr="002245C1">
        <w:rPr>
          <w:rFonts w:ascii="Arial" w:hAnsi="Arial"/>
          <w:i/>
        </w:rPr>
        <w:t>Skundberg-Kletthagen</w:t>
      </w:r>
      <w:proofErr w:type="spellEnd"/>
      <w:r w:rsidRPr="002245C1">
        <w:rPr>
          <w:rFonts w:ascii="Arial" w:hAnsi="Arial"/>
          <w:i/>
        </w:rPr>
        <w:t xml:space="preserve"> and Moen, 2017, p. 5047)</w:t>
      </w:r>
    </w:p>
    <w:p w14:paraId="20853ED5" w14:textId="77777777" w:rsidR="002245C1" w:rsidRPr="002245C1" w:rsidRDefault="002245C1" w:rsidP="002245C1">
      <w:pPr>
        <w:spacing w:line="360" w:lineRule="auto"/>
        <w:jc w:val="both"/>
        <w:rPr>
          <w:rFonts w:ascii="Arial" w:hAnsi="Arial"/>
          <w:i/>
        </w:rPr>
      </w:pPr>
      <w:r w:rsidRPr="002245C1">
        <w:rPr>
          <w:rFonts w:ascii="Arial" w:hAnsi="Arial" w:cs="Arial"/>
        </w:rPr>
        <w:t xml:space="preserve">Despite this, it was argued by </w:t>
      </w:r>
      <w:proofErr w:type="spellStart"/>
      <w:r w:rsidRPr="002245C1">
        <w:rPr>
          <w:rFonts w:ascii="Arial" w:hAnsi="Arial" w:cs="Arial"/>
        </w:rPr>
        <w:t>Skundberg</w:t>
      </w:r>
      <w:proofErr w:type="spellEnd"/>
      <w:r w:rsidRPr="002245C1">
        <w:rPr>
          <w:rFonts w:ascii="Arial" w:hAnsi="Arial" w:cs="Arial"/>
        </w:rPr>
        <w:t xml:space="preserve"> and Moen (2017) that individual school nurses must be proactive in raising their profile</w:t>
      </w:r>
      <w:r w:rsidRPr="002245C1">
        <w:rPr>
          <w:rFonts w:ascii="Arial" w:hAnsi="Arial" w:cs="Arial"/>
          <w:b/>
        </w:rPr>
        <w:t xml:space="preserve"> </w:t>
      </w:r>
      <w:r w:rsidRPr="002245C1">
        <w:rPr>
          <w:rFonts w:ascii="Arial" w:hAnsi="Arial" w:cs="Arial"/>
        </w:rPr>
        <w:t>and visibility within schools, to ensure that their services are known and accessed by students.</w:t>
      </w:r>
    </w:p>
    <w:p w14:paraId="32C8314B" w14:textId="77777777" w:rsidR="002245C1" w:rsidRPr="002245C1" w:rsidRDefault="002245C1" w:rsidP="00EF024C">
      <w:pPr>
        <w:pStyle w:val="Heading4"/>
        <w:spacing w:after="240"/>
      </w:pPr>
      <w:bookmarkStart w:id="73" w:name="_Toc523754580"/>
      <w:r w:rsidRPr="002245C1">
        <w:t>4.5.2 Trust</w:t>
      </w:r>
      <w:bookmarkEnd w:id="73"/>
    </w:p>
    <w:p w14:paraId="4517E1C3"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The ability to build trusting relationships with children and adolescents was found to be a crucial aspect of the school nurses’ practice facilitating the management of mental health problems (Dina and </w:t>
      </w:r>
      <w:proofErr w:type="spellStart"/>
      <w:r w:rsidRPr="002245C1">
        <w:rPr>
          <w:rFonts w:ascii="Arial" w:hAnsi="Arial" w:cs="Arial"/>
        </w:rPr>
        <w:t>Pajalic</w:t>
      </w:r>
      <w:proofErr w:type="spellEnd"/>
      <w:r w:rsidRPr="002245C1">
        <w:rPr>
          <w:rFonts w:ascii="Arial" w:hAnsi="Arial" w:cs="Arial"/>
        </w:rPr>
        <w:t xml:space="preserve">, 1014; </w:t>
      </w:r>
      <w:proofErr w:type="spellStart"/>
      <w:r w:rsidRPr="002245C1">
        <w:rPr>
          <w:rFonts w:ascii="Arial" w:hAnsi="Arial" w:cs="Arial"/>
        </w:rPr>
        <w:t>Membridge</w:t>
      </w:r>
      <w:proofErr w:type="spellEnd"/>
      <w:r w:rsidRPr="002245C1">
        <w:rPr>
          <w:rFonts w:ascii="Arial" w:hAnsi="Arial" w:cs="Arial"/>
        </w:rPr>
        <w:t xml:space="preserve"> et al., 2015; Sherwin, 2016; </w:t>
      </w:r>
      <w:proofErr w:type="spellStart"/>
      <w:r w:rsidRPr="002245C1">
        <w:rPr>
          <w:rFonts w:ascii="Arial" w:hAnsi="Arial" w:cs="Arial"/>
          <w:i/>
          <w:iCs/>
        </w:rPr>
        <w:t>Skundberg-Kletthagen</w:t>
      </w:r>
      <w:proofErr w:type="spellEnd"/>
      <w:r w:rsidRPr="002245C1">
        <w:rPr>
          <w:rFonts w:ascii="Arial" w:hAnsi="Arial" w:cs="Arial"/>
          <w:i/>
          <w:iCs/>
        </w:rPr>
        <w:t xml:space="preserve"> and Moen, 2017;</w:t>
      </w:r>
      <w:r w:rsidRPr="002245C1">
        <w:rPr>
          <w:rFonts w:ascii="Arial" w:hAnsi="Arial" w:cs="Arial"/>
        </w:rPr>
        <w:t xml:space="preserve"> </w:t>
      </w:r>
      <w:r w:rsidRPr="002245C1">
        <w:rPr>
          <w:rFonts w:ascii="Arial" w:hAnsi="Arial" w:cs="Arial"/>
          <w:i/>
          <w:iCs/>
        </w:rPr>
        <w:t>Spratt et al., 2010</w:t>
      </w:r>
      <w:r w:rsidRPr="002245C1">
        <w:rPr>
          <w:rFonts w:ascii="Arial" w:hAnsi="Arial" w:cs="Arial"/>
        </w:rPr>
        <w:t xml:space="preserve">). </w:t>
      </w:r>
    </w:p>
    <w:p w14:paraId="403CD5AC" w14:textId="77777777" w:rsidR="002245C1" w:rsidRPr="002245C1" w:rsidRDefault="002245C1" w:rsidP="00310694">
      <w:pPr>
        <w:spacing w:line="360" w:lineRule="auto"/>
        <w:ind w:left="720"/>
        <w:jc w:val="both"/>
        <w:rPr>
          <w:rFonts w:ascii="Arial" w:hAnsi="Arial" w:cs="Arial"/>
          <w:i/>
          <w:iCs/>
        </w:rPr>
      </w:pPr>
      <w:r w:rsidRPr="002245C1">
        <w:rPr>
          <w:rFonts w:ascii="Arial" w:hAnsi="Arial" w:cs="Arial"/>
          <w:i/>
          <w:iCs/>
        </w:rPr>
        <w:t>“Well school nurses are […] the only health professionals that are in schools that are accessible to children, that children trust, they build up relationships with children because they are seen about the school.” (Spratt et al., 2010, p. 137)</w:t>
      </w:r>
    </w:p>
    <w:p w14:paraId="78DE0D89" w14:textId="52F09F4C" w:rsidR="002245C1" w:rsidRPr="002245C1" w:rsidRDefault="002245C1" w:rsidP="00310694">
      <w:pPr>
        <w:spacing w:line="360" w:lineRule="auto"/>
        <w:ind w:left="720"/>
        <w:jc w:val="both"/>
        <w:rPr>
          <w:rFonts w:ascii="Arial" w:hAnsi="Arial" w:cs="Arial"/>
          <w:i/>
          <w:iCs/>
        </w:rPr>
      </w:pPr>
      <w:r w:rsidRPr="002245C1">
        <w:rPr>
          <w:rFonts w:ascii="Arial" w:hAnsi="Arial" w:cs="Arial"/>
          <w:i/>
          <w:iCs/>
        </w:rPr>
        <w:t xml:space="preserve">“If they build up a rapport with the children […], the children feel they can approach them. And… particularly when they are working with the feeder primary schools, the children have known them, you know, from early on. </w:t>
      </w:r>
      <w:proofErr w:type="gramStart"/>
      <w:r w:rsidRPr="002245C1">
        <w:rPr>
          <w:rFonts w:ascii="Arial" w:hAnsi="Arial" w:cs="Arial"/>
          <w:i/>
          <w:iCs/>
        </w:rPr>
        <w:t>So</w:t>
      </w:r>
      <w:proofErr w:type="gramEnd"/>
      <w:r w:rsidRPr="002245C1">
        <w:rPr>
          <w:rFonts w:ascii="Arial" w:hAnsi="Arial" w:cs="Arial"/>
          <w:i/>
          <w:iCs/>
        </w:rPr>
        <w:t xml:space="preserve"> before they hit secondary stage, it’s a known face and somebody that they can trust. </w:t>
      </w:r>
      <w:proofErr w:type="gramStart"/>
      <w:r w:rsidRPr="002245C1">
        <w:rPr>
          <w:rFonts w:ascii="Arial" w:hAnsi="Arial" w:cs="Arial"/>
          <w:i/>
          <w:iCs/>
        </w:rPr>
        <w:t>So</w:t>
      </w:r>
      <w:proofErr w:type="gramEnd"/>
      <w:r w:rsidRPr="002245C1">
        <w:rPr>
          <w:rFonts w:ascii="Arial" w:hAnsi="Arial" w:cs="Arial"/>
          <w:i/>
          <w:iCs/>
        </w:rPr>
        <w:t xml:space="preserve"> I think… and I suppose consistency too and continuity.” (</w:t>
      </w:r>
      <w:r w:rsidR="00407DAB">
        <w:rPr>
          <w:rFonts w:ascii="Arial" w:hAnsi="Arial" w:cs="Arial"/>
          <w:i/>
          <w:iCs/>
        </w:rPr>
        <w:t>Spratt et al. 2010</w:t>
      </w:r>
      <w:r w:rsidRPr="002245C1">
        <w:rPr>
          <w:rFonts w:ascii="Arial" w:hAnsi="Arial" w:cs="Arial"/>
          <w:i/>
          <w:iCs/>
        </w:rPr>
        <w:t>, p. 137)</w:t>
      </w:r>
    </w:p>
    <w:p w14:paraId="79BA29BE"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The last extract raises the importance of continuity in practice, to enable relationships to be built between school nurses and students, which was reported elsewhere (Sherwin, 2016; </w:t>
      </w:r>
      <w:proofErr w:type="spellStart"/>
      <w:r w:rsidRPr="002245C1">
        <w:rPr>
          <w:rFonts w:ascii="Arial" w:hAnsi="Arial" w:cs="Arial"/>
        </w:rPr>
        <w:t>Skundberg-Kletthagen</w:t>
      </w:r>
      <w:proofErr w:type="spellEnd"/>
      <w:r w:rsidRPr="002245C1">
        <w:rPr>
          <w:rFonts w:ascii="Arial" w:hAnsi="Arial" w:cs="Arial"/>
        </w:rPr>
        <w:t xml:space="preserve"> and Moen, 2017; Spratt et al., 2010). This was also found to be beneficial when supporting the mental health of children and adolescents, through improving their resilience (</w:t>
      </w:r>
      <w:proofErr w:type="spellStart"/>
      <w:r w:rsidRPr="002245C1">
        <w:rPr>
          <w:rFonts w:ascii="Arial" w:hAnsi="Arial" w:cs="Arial"/>
        </w:rPr>
        <w:t>Skundberg-Kletthagen</w:t>
      </w:r>
      <w:proofErr w:type="spellEnd"/>
      <w:r w:rsidRPr="002245C1">
        <w:rPr>
          <w:rFonts w:ascii="Arial" w:hAnsi="Arial" w:cs="Arial"/>
        </w:rPr>
        <w:t xml:space="preserve"> and Moen, 2017).</w:t>
      </w:r>
    </w:p>
    <w:p w14:paraId="75E04A4B" w14:textId="77777777" w:rsidR="002245C1" w:rsidRPr="002245C1" w:rsidRDefault="002245C1" w:rsidP="00310694">
      <w:pPr>
        <w:spacing w:line="360" w:lineRule="auto"/>
        <w:ind w:left="720"/>
        <w:jc w:val="both"/>
        <w:rPr>
          <w:rFonts w:ascii="Arial" w:hAnsi="Arial" w:cs="Arial"/>
          <w:i/>
          <w:iCs/>
        </w:rPr>
      </w:pPr>
      <w:r w:rsidRPr="002245C1">
        <w:rPr>
          <w:rFonts w:ascii="Arial" w:hAnsi="Arial" w:cs="Arial"/>
          <w:i/>
          <w:iCs/>
        </w:rPr>
        <w:t>“It is important to be able to consistently work with young people […] If you say I am going to see you next Thursday at 1pm that’s what they expect.” (Sherwin, 2016, p. 32)</w:t>
      </w:r>
    </w:p>
    <w:p w14:paraId="388F0B38"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The importance of continuity in the care of mental health problems, was further supported by one participant’s story of a child who met regularly with the school nurse for 12 months before disclosing that they had an eating disorder (Sherwin, 2016). </w:t>
      </w:r>
    </w:p>
    <w:p w14:paraId="62AE3371" w14:textId="77777777" w:rsidR="002245C1" w:rsidRPr="002245C1" w:rsidRDefault="002245C1" w:rsidP="002245C1">
      <w:pPr>
        <w:spacing w:line="360" w:lineRule="auto"/>
        <w:jc w:val="both"/>
        <w:rPr>
          <w:rFonts w:ascii="Arial" w:hAnsi="Arial" w:cs="Arial"/>
        </w:rPr>
      </w:pPr>
      <w:r w:rsidRPr="002245C1">
        <w:rPr>
          <w:rFonts w:ascii="Arial" w:hAnsi="Arial" w:cs="Arial"/>
        </w:rPr>
        <w:lastRenderedPageBreak/>
        <w:t xml:space="preserve">To enable children and young people to develop trusting relationships, the research highlighted the importance of providing the therapeutic space and time for the child to disclose the mental health concerns. To facilitate this, school nurses demonstrated the use of good listening skills (Cooke and James, 2009; Dina and </w:t>
      </w:r>
      <w:proofErr w:type="spellStart"/>
      <w:r w:rsidRPr="002245C1">
        <w:rPr>
          <w:rFonts w:ascii="Arial" w:hAnsi="Arial" w:cs="Arial"/>
        </w:rPr>
        <w:t>Pajalic</w:t>
      </w:r>
      <w:proofErr w:type="spellEnd"/>
      <w:r w:rsidRPr="002245C1">
        <w:rPr>
          <w:rFonts w:ascii="Arial" w:hAnsi="Arial" w:cs="Arial"/>
        </w:rPr>
        <w:t xml:space="preserve">, 2014; </w:t>
      </w:r>
      <w:proofErr w:type="spellStart"/>
      <w:r w:rsidRPr="002245C1">
        <w:rPr>
          <w:rFonts w:ascii="Arial" w:hAnsi="Arial" w:cs="Arial"/>
        </w:rPr>
        <w:t>Jönsson</w:t>
      </w:r>
      <w:proofErr w:type="spellEnd"/>
      <w:r w:rsidRPr="002245C1">
        <w:rPr>
          <w:rFonts w:ascii="Arial" w:hAnsi="Arial" w:cs="Arial"/>
        </w:rPr>
        <w:t xml:space="preserve"> et al., 2017; </w:t>
      </w:r>
      <w:proofErr w:type="spellStart"/>
      <w:r w:rsidRPr="002245C1">
        <w:rPr>
          <w:rFonts w:ascii="Arial" w:hAnsi="Arial" w:cs="Arial"/>
        </w:rPr>
        <w:t>Pryjmachuk</w:t>
      </w:r>
      <w:proofErr w:type="spellEnd"/>
      <w:r w:rsidRPr="002245C1">
        <w:rPr>
          <w:rFonts w:ascii="Arial" w:hAnsi="Arial" w:cs="Arial"/>
        </w:rPr>
        <w:t xml:space="preserve"> et al., 2012). </w:t>
      </w:r>
    </w:p>
    <w:p w14:paraId="4FF8568F" w14:textId="77777777" w:rsidR="002245C1" w:rsidRPr="002245C1" w:rsidRDefault="002245C1" w:rsidP="00310694">
      <w:pPr>
        <w:spacing w:line="360" w:lineRule="auto"/>
        <w:ind w:left="720"/>
        <w:jc w:val="both"/>
        <w:rPr>
          <w:rFonts w:ascii="Arial" w:hAnsi="Arial" w:cs="Arial"/>
          <w:i/>
          <w:iCs/>
        </w:rPr>
      </w:pPr>
      <w:r w:rsidRPr="002245C1">
        <w:rPr>
          <w:rFonts w:ascii="Arial" w:hAnsi="Arial" w:cs="Arial"/>
          <w:i/>
          <w:iCs/>
        </w:rPr>
        <w:t xml:space="preserve">“…Be responsive, if the child starts to talk, that you then take the time to listen… most often it’s the person who knows the child the </w:t>
      </w:r>
      <w:proofErr w:type="gramStart"/>
      <w:r w:rsidRPr="002245C1">
        <w:rPr>
          <w:rFonts w:ascii="Arial" w:hAnsi="Arial" w:cs="Arial"/>
          <w:i/>
          <w:iCs/>
        </w:rPr>
        <w:t>best</w:t>
      </w:r>
      <w:proofErr w:type="gramEnd"/>
      <w:r w:rsidRPr="002245C1">
        <w:rPr>
          <w:rFonts w:ascii="Arial" w:hAnsi="Arial" w:cs="Arial"/>
          <w:i/>
          <w:iCs/>
        </w:rPr>
        <w:t xml:space="preserve"> so they can open themselves…” (Dina and </w:t>
      </w:r>
      <w:proofErr w:type="spellStart"/>
      <w:r w:rsidRPr="002245C1">
        <w:rPr>
          <w:rFonts w:ascii="Arial" w:hAnsi="Arial" w:cs="Arial"/>
          <w:i/>
          <w:iCs/>
        </w:rPr>
        <w:t>Pajalic</w:t>
      </w:r>
      <w:proofErr w:type="spellEnd"/>
      <w:r w:rsidRPr="002245C1">
        <w:rPr>
          <w:rFonts w:ascii="Arial" w:hAnsi="Arial" w:cs="Arial"/>
          <w:i/>
          <w:iCs/>
        </w:rPr>
        <w:t>, 2014, p. 4)</w:t>
      </w:r>
    </w:p>
    <w:p w14:paraId="051D83FE" w14:textId="3039F9F7" w:rsidR="002245C1" w:rsidRPr="002245C1" w:rsidRDefault="002245C1" w:rsidP="002245C1">
      <w:pPr>
        <w:spacing w:line="360" w:lineRule="auto"/>
        <w:jc w:val="both"/>
        <w:rPr>
          <w:rFonts w:ascii="Arial" w:hAnsi="Arial" w:cs="Arial"/>
        </w:rPr>
      </w:pPr>
      <w:r w:rsidRPr="002245C1">
        <w:rPr>
          <w:rFonts w:ascii="Arial" w:hAnsi="Arial" w:cs="Arial"/>
        </w:rPr>
        <w:t>Participants also described the unique role of the school nurse, as a factor contributing to their ability to build trusting relationships with children and adolescents. In addition to the benefits of working in schools, as previously discussed, Spratt et al. (2010) reported on the value of “not being a teacher” (p. 138). Working collaboratively with the schools was found to be important to enable an effective school nursing service, remaining separate from the school systems was found to benefit school nurses in building relationships with students</w:t>
      </w:r>
      <w:r w:rsidR="0011247B">
        <w:rPr>
          <w:rFonts w:ascii="Arial" w:hAnsi="Arial" w:cs="Arial"/>
        </w:rPr>
        <w:t>:</w:t>
      </w:r>
      <w:r w:rsidRPr="002245C1">
        <w:rPr>
          <w:rFonts w:ascii="Arial" w:hAnsi="Arial" w:cs="Arial"/>
        </w:rPr>
        <w:t xml:space="preserve"> </w:t>
      </w:r>
    </w:p>
    <w:p w14:paraId="585D6B28" w14:textId="77777777" w:rsidR="002245C1" w:rsidRPr="002245C1" w:rsidRDefault="002245C1" w:rsidP="00310694">
      <w:pPr>
        <w:spacing w:line="360" w:lineRule="auto"/>
        <w:ind w:left="720"/>
        <w:jc w:val="both"/>
        <w:rPr>
          <w:rFonts w:ascii="Arial" w:hAnsi="Arial" w:cs="Arial"/>
          <w:i/>
          <w:iCs/>
        </w:rPr>
      </w:pPr>
      <w:r w:rsidRPr="002245C1">
        <w:rPr>
          <w:rFonts w:ascii="Arial" w:hAnsi="Arial" w:cs="Arial"/>
          <w:i/>
          <w:iCs/>
        </w:rPr>
        <w:t>“It’s difficult to tell your geography teacher that you are purging yourself with laxatives, when you know the next day they may well be giving you a ticking off for not doing your homework.” (Spratt et al., 2010, p. 138)</w:t>
      </w:r>
    </w:p>
    <w:p w14:paraId="12E4CD1A"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Furthermore, Spratt et al. (2010) also reported that providing a confidential service is a factor which contributes to the school nurses’ ability to build trusting relationships and is one of the reasons a student may choose to access the school nursing service. </w:t>
      </w:r>
    </w:p>
    <w:p w14:paraId="6E9D23AD" w14:textId="77777777" w:rsidR="002245C1" w:rsidRPr="002245C1" w:rsidRDefault="002245C1" w:rsidP="00310694">
      <w:pPr>
        <w:spacing w:line="360" w:lineRule="auto"/>
        <w:ind w:left="720"/>
        <w:jc w:val="both"/>
        <w:rPr>
          <w:rFonts w:ascii="Arial" w:hAnsi="Arial" w:cs="Arial"/>
          <w:i/>
          <w:iCs/>
        </w:rPr>
      </w:pPr>
      <w:r w:rsidRPr="002245C1">
        <w:rPr>
          <w:rFonts w:ascii="Arial" w:hAnsi="Arial" w:cs="Arial"/>
          <w:i/>
          <w:iCs/>
        </w:rPr>
        <w:t>“</w:t>
      </w:r>
      <w:proofErr w:type="gramStart"/>
      <w:r w:rsidRPr="002245C1">
        <w:rPr>
          <w:rFonts w:ascii="Arial" w:hAnsi="Arial" w:cs="Arial"/>
          <w:i/>
          <w:iCs/>
        </w:rPr>
        <w:t>So</w:t>
      </w:r>
      <w:proofErr w:type="gramEnd"/>
      <w:r w:rsidRPr="002245C1">
        <w:rPr>
          <w:rFonts w:ascii="Arial" w:hAnsi="Arial" w:cs="Arial"/>
          <w:i/>
          <w:iCs/>
        </w:rPr>
        <w:t xml:space="preserve"> I think there is that confidentiality sometimes, something that is… that gives them a bit of comfort, they don’t want everybody to know and they… if they start to build up a trust they know that this is not something that everybody is going to know about.” (Spratt et al., 2010, p. 137)</w:t>
      </w:r>
    </w:p>
    <w:p w14:paraId="1D6E9DC2" w14:textId="77777777" w:rsidR="002245C1" w:rsidRPr="002245C1" w:rsidRDefault="002245C1" w:rsidP="00EF024C">
      <w:pPr>
        <w:pStyle w:val="Heading3"/>
        <w:spacing w:after="240"/>
      </w:pPr>
      <w:bookmarkStart w:id="74" w:name="_Toc523754581"/>
      <w:r w:rsidRPr="002245C1">
        <w:t>4.6 Organisational</w:t>
      </w:r>
      <w:bookmarkEnd w:id="74"/>
      <w:r w:rsidRPr="002245C1">
        <w:t xml:space="preserve"> </w:t>
      </w:r>
    </w:p>
    <w:p w14:paraId="37A6E355" w14:textId="77777777" w:rsidR="002245C1" w:rsidRPr="002245C1" w:rsidRDefault="002245C1" w:rsidP="002245C1">
      <w:pPr>
        <w:spacing w:after="240" w:line="360" w:lineRule="auto"/>
        <w:jc w:val="both"/>
        <w:rPr>
          <w:rFonts w:ascii="Arial" w:eastAsia="Times New Roman" w:hAnsi="Arial" w:cs="Arial"/>
          <w:color w:val="000000"/>
        </w:rPr>
      </w:pPr>
      <w:r w:rsidRPr="002245C1">
        <w:rPr>
          <w:rFonts w:ascii="Arial" w:eastAsia="Times New Roman" w:hAnsi="Arial" w:cs="Arial"/>
          <w:color w:val="000000"/>
        </w:rPr>
        <w:t xml:space="preserve">The previous theme, </w:t>
      </w:r>
      <w:r w:rsidRPr="002245C1">
        <w:rPr>
          <w:rFonts w:ascii="Arial" w:eastAsia="Times New Roman" w:hAnsi="Arial" w:cs="Arial"/>
          <w:i/>
          <w:color w:val="000000"/>
        </w:rPr>
        <w:t>‘individual’</w:t>
      </w:r>
      <w:r w:rsidRPr="002245C1">
        <w:rPr>
          <w:rFonts w:ascii="Arial" w:eastAsia="Times New Roman" w:hAnsi="Arial" w:cs="Arial"/>
          <w:color w:val="000000"/>
        </w:rPr>
        <w:t xml:space="preserve">, presented findings that expressed the school nurses' views on their abilities to manage mental health problems in children and adolescents. However, the 'organisational' theme's findings expose adverse experiences in relation to how factors within the organisation can limit the school nurses' abilities to effectively deliver mental health support to children and adolescents. This led to feeling powerless, which will be discussed in the next section. This will be followed by discussions about the time constraints and mental health training for school nurses. </w:t>
      </w:r>
    </w:p>
    <w:p w14:paraId="186C1523" w14:textId="77777777" w:rsidR="002245C1" w:rsidRPr="002245C1" w:rsidRDefault="002245C1" w:rsidP="00EF024C">
      <w:pPr>
        <w:pStyle w:val="Heading4"/>
        <w:spacing w:after="240"/>
      </w:pPr>
      <w:bookmarkStart w:id="75" w:name="_Toc523754582"/>
      <w:r w:rsidRPr="002245C1">
        <w:lastRenderedPageBreak/>
        <w:t>4.6.1 Feeling powerless</w:t>
      </w:r>
      <w:bookmarkEnd w:id="75"/>
    </w:p>
    <w:p w14:paraId="0573B0B7" w14:textId="77777777" w:rsidR="002245C1" w:rsidRPr="002245C1" w:rsidRDefault="002245C1" w:rsidP="002245C1">
      <w:pPr>
        <w:spacing w:line="360" w:lineRule="auto"/>
        <w:jc w:val="both"/>
        <w:rPr>
          <w:rFonts w:ascii="Arial" w:hAnsi="Arial" w:cs="Arial"/>
        </w:rPr>
      </w:pPr>
      <w:r w:rsidRPr="002245C1">
        <w:rPr>
          <w:rFonts w:ascii="Arial" w:hAnsi="Arial" w:cs="Arial"/>
        </w:rPr>
        <w:t>There were several factors discovered throughout the findings which indicated that school nurses were limited in their practice to effectively manage mental health in children and adolescents.</w:t>
      </w:r>
    </w:p>
    <w:p w14:paraId="424F1D85" w14:textId="15C10D14" w:rsidR="002245C1" w:rsidRPr="002245C1" w:rsidRDefault="002245C1" w:rsidP="002245C1">
      <w:pPr>
        <w:spacing w:line="360" w:lineRule="auto"/>
        <w:jc w:val="both"/>
        <w:rPr>
          <w:rFonts w:ascii="Arial" w:hAnsi="Arial" w:cs="Arial"/>
        </w:rPr>
      </w:pPr>
      <w:r w:rsidRPr="002245C1">
        <w:rPr>
          <w:rFonts w:ascii="Arial" w:hAnsi="Arial" w:cs="Arial"/>
        </w:rPr>
        <w:t xml:space="preserve">Participants reported feelings of being powerless, as they felt that the resources being made available to them were not enough to cope with the rising number of cases of mental health problems in children and adolescents (Cooke and James, 2009; </w:t>
      </w:r>
      <w:proofErr w:type="spellStart"/>
      <w:r w:rsidRPr="002245C1">
        <w:rPr>
          <w:rFonts w:ascii="Arial" w:hAnsi="Arial" w:cs="Arial"/>
        </w:rPr>
        <w:t>Jönsson</w:t>
      </w:r>
      <w:proofErr w:type="spellEnd"/>
      <w:r w:rsidRPr="002245C1">
        <w:rPr>
          <w:rFonts w:ascii="Arial" w:hAnsi="Arial" w:cs="Arial"/>
        </w:rPr>
        <w:t xml:space="preserve"> et al., 2017; </w:t>
      </w:r>
      <w:proofErr w:type="spellStart"/>
      <w:r w:rsidRPr="002245C1">
        <w:rPr>
          <w:rFonts w:ascii="Arial" w:hAnsi="Arial" w:cs="Arial"/>
        </w:rPr>
        <w:t>Membridge</w:t>
      </w:r>
      <w:proofErr w:type="spellEnd"/>
      <w:r w:rsidRPr="002245C1">
        <w:rPr>
          <w:rFonts w:ascii="Arial" w:hAnsi="Arial" w:cs="Arial"/>
        </w:rPr>
        <w:t xml:space="preserve"> et al., 2015; Sherwin, 2016; Spratt et al., 2010; Wilson et al., 200</w:t>
      </w:r>
      <w:r w:rsidR="009F4A69">
        <w:rPr>
          <w:rFonts w:ascii="Arial" w:hAnsi="Arial" w:cs="Arial"/>
        </w:rPr>
        <w:t>8</w:t>
      </w:r>
      <w:r w:rsidRPr="002245C1">
        <w:rPr>
          <w:rFonts w:ascii="Arial" w:hAnsi="Arial" w:cs="Arial"/>
        </w:rPr>
        <w:t>).</w:t>
      </w:r>
    </w:p>
    <w:p w14:paraId="702C4444" w14:textId="12F513F1" w:rsidR="002245C1" w:rsidRPr="002245C1" w:rsidRDefault="002245C1" w:rsidP="00310694">
      <w:pPr>
        <w:spacing w:line="360" w:lineRule="auto"/>
        <w:ind w:left="720"/>
        <w:jc w:val="both"/>
        <w:rPr>
          <w:rFonts w:ascii="Arial" w:hAnsi="Arial" w:cs="Arial"/>
          <w:i/>
          <w:iCs/>
        </w:rPr>
      </w:pPr>
      <w:r w:rsidRPr="002245C1">
        <w:rPr>
          <w:rFonts w:ascii="Arial" w:hAnsi="Arial" w:cs="Arial"/>
          <w:i/>
          <w:iCs/>
        </w:rPr>
        <w:t>“Many young people identified on a weekly basis at pupil support group meetings. I can only work with a few and often feel frustration that there are so many.” (Wilson et al., 200</w:t>
      </w:r>
      <w:r w:rsidR="009F4A69">
        <w:rPr>
          <w:rFonts w:ascii="Arial" w:hAnsi="Arial" w:cs="Arial"/>
          <w:i/>
          <w:iCs/>
        </w:rPr>
        <w:t>8</w:t>
      </w:r>
      <w:r w:rsidRPr="002245C1">
        <w:rPr>
          <w:rFonts w:ascii="Arial" w:hAnsi="Arial" w:cs="Arial"/>
          <w:i/>
          <w:iCs/>
        </w:rPr>
        <w:t>, p. 452)</w:t>
      </w:r>
    </w:p>
    <w:p w14:paraId="6D43D372"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Sherwin (2016) reported on the influence of commissioning and organisational objectives, which constrict the services that school nurses can deliver. Frustration was expressed by the participants as it was felt that they had the abilities to provide more services and support but were unable to. However, these participants also raised the importance of their role in influencing commissioning decisions but feared that their small workforce was unable to make a substantial difference. Similarly, Cooke and James (2009) found that funding of school nursing services was a limiting factor: </w:t>
      </w:r>
    </w:p>
    <w:p w14:paraId="5E13A83C" w14:textId="77777777" w:rsidR="002245C1" w:rsidRPr="002245C1" w:rsidRDefault="002245C1" w:rsidP="00310694">
      <w:pPr>
        <w:spacing w:line="360" w:lineRule="auto"/>
        <w:ind w:left="720"/>
        <w:jc w:val="both"/>
        <w:rPr>
          <w:rFonts w:ascii="Arial" w:hAnsi="Arial" w:cs="Arial"/>
          <w:i/>
          <w:iCs/>
        </w:rPr>
      </w:pPr>
      <w:r w:rsidRPr="002245C1">
        <w:rPr>
          <w:rFonts w:ascii="Arial" w:hAnsi="Arial" w:cs="Arial"/>
          <w:i/>
          <w:iCs/>
        </w:rPr>
        <w:t xml:space="preserve">“There’s far more we can do if we had the funding to do it.” (p. 266) </w:t>
      </w:r>
    </w:p>
    <w:p w14:paraId="3329EE53" w14:textId="4F418410" w:rsidR="002245C1" w:rsidRPr="002245C1" w:rsidRDefault="002245C1" w:rsidP="002245C1">
      <w:pPr>
        <w:spacing w:line="360" w:lineRule="auto"/>
        <w:jc w:val="both"/>
        <w:rPr>
          <w:rFonts w:ascii="Arial" w:hAnsi="Arial" w:cs="Arial"/>
        </w:rPr>
      </w:pPr>
      <w:r w:rsidRPr="002245C1">
        <w:rPr>
          <w:rFonts w:ascii="Arial" w:hAnsi="Arial" w:cs="Arial"/>
        </w:rPr>
        <w:t>Staffing levels within the school nursing teams w</w:t>
      </w:r>
      <w:r w:rsidR="00CD3A44">
        <w:rPr>
          <w:rFonts w:ascii="Arial" w:hAnsi="Arial" w:cs="Arial"/>
        </w:rPr>
        <w:t>ere</w:t>
      </w:r>
      <w:r w:rsidRPr="002245C1">
        <w:rPr>
          <w:rFonts w:ascii="Arial" w:hAnsi="Arial" w:cs="Arial"/>
        </w:rPr>
        <w:t xml:space="preserve"> found to be insufficient, causing increased workloads for individual school nurses (Spratt et al., 2010):</w:t>
      </w:r>
    </w:p>
    <w:p w14:paraId="6AA8A889" w14:textId="77777777" w:rsidR="002245C1" w:rsidRPr="002245C1" w:rsidRDefault="002245C1" w:rsidP="00310694">
      <w:pPr>
        <w:spacing w:line="360" w:lineRule="auto"/>
        <w:ind w:left="720"/>
        <w:jc w:val="both"/>
        <w:rPr>
          <w:rFonts w:ascii="Arial" w:hAnsi="Arial" w:cs="Arial"/>
          <w:i/>
          <w:iCs/>
        </w:rPr>
      </w:pPr>
      <w:r w:rsidRPr="002245C1">
        <w:rPr>
          <w:rFonts w:ascii="Arial" w:hAnsi="Arial" w:cs="Arial"/>
          <w:i/>
          <w:iCs/>
        </w:rPr>
        <w:t xml:space="preserve">“There are supposed to be one nurse to 1700 pupils. We are currently sitting at one nurse to 4500 pupils.” (p. 139) </w:t>
      </w:r>
    </w:p>
    <w:p w14:paraId="63568D6C" w14:textId="7E7E4D2C" w:rsidR="002245C1" w:rsidRPr="002245C1" w:rsidRDefault="002245C1" w:rsidP="002245C1">
      <w:pPr>
        <w:spacing w:line="360" w:lineRule="auto"/>
        <w:jc w:val="both"/>
        <w:rPr>
          <w:rFonts w:ascii="Arial" w:hAnsi="Arial" w:cs="Arial"/>
        </w:rPr>
      </w:pPr>
      <w:r w:rsidRPr="002245C1">
        <w:rPr>
          <w:rFonts w:ascii="Arial" w:hAnsi="Arial" w:cs="Arial"/>
        </w:rPr>
        <w:t>Further to this, the low availability of specialist services directly impacted on the school nurses’ workloads and the amount of time they had to spend with each child, as they took on the workload of other professionals. Difficulties accessing specialist services caused feelings of frustration and increased stress levels amongst the participants, as children and adolescents were unable to receive the appropriate specialist care they needed (</w:t>
      </w:r>
      <w:proofErr w:type="spellStart"/>
      <w:r w:rsidRPr="002245C1">
        <w:rPr>
          <w:rFonts w:ascii="Arial" w:hAnsi="Arial" w:cs="Arial"/>
        </w:rPr>
        <w:t>Jönsson</w:t>
      </w:r>
      <w:proofErr w:type="spellEnd"/>
      <w:r w:rsidRPr="002245C1">
        <w:rPr>
          <w:rFonts w:ascii="Arial" w:hAnsi="Arial" w:cs="Arial"/>
        </w:rPr>
        <w:t xml:space="preserve"> et al., 2017; Spratt et al., 2010; Wilson et al., 200</w:t>
      </w:r>
      <w:r w:rsidR="009F4A69">
        <w:rPr>
          <w:rFonts w:ascii="Arial" w:hAnsi="Arial" w:cs="Arial"/>
        </w:rPr>
        <w:t>8</w:t>
      </w:r>
      <w:r w:rsidRPr="002245C1">
        <w:rPr>
          <w:rFonts w:ascii="Arial" w:hAnsi="Arial" w:cs="Arial"/>
        </w:rPr>
        <w:t xml:space="preserve">). This lead to school nurses providing a support service, whilst patients were on long specialists’ waiting lists, and feeling out of their depth in the abilities to support them (Cooke and James, 2009; </w:t>
      </w:r>
      <w:proofErr w:type="spellStart"/>
      <w:r w:rsidRPr="002245C1">
        <w:rPr>
          <w:rFonts w:ascii="Arial" w:hAnsi="Arial" w:cs="Arial"/>
        </w:rPr>
        <w:t>Jönsson</w:t>
      </w:r>
      <w:proofErr w:type="spellEnd"/>
      <w:r w:rsidRPr="002245C1">
        <w:rPr>
          <w:rFonts w:ascii="Arial" w:hAnsi="Arial" w:cs="Arial"/>
        </w:rPr>
        <w:t xml:space="preserve"> et al., 2017; </w:t>
      </w:r>
      <w:proofErr w:type="spellStart"/>
      <w:r w:rsidRPr="002245C1">
        <w:rPr>
          <w:rFonts w:ascii="Arial" w:hAnsi="Arial" w:cs="Arial"/>
        </w:rPr>
        <w:t>Skundberg-Kletthagen</w:t>
      </w:r>
      <w:proofErr w:type="spellEnd"/>
      <w:r w:rsidRPr="002245C1">
        <w:rPr>
          <w:rFonts w:ascii="Arial" w:hAnsi="Arial" w:cs="Arial"/>
        </w:rPr>
        <w:t xml:space="preserve"> and Moen, 2017; Spratt et al., </w:t>
      </w:r>
      <w:r w:rsidRPr="002245C1">
        <w:rPr>
          <w:rFonts w:ascii="Arial" w:hAnsi="Arial" w:cs="Arial"/>
        </w:rPr>
        <w:lastRenderedPageBreak/>
        <w:t>2010).  Wilson et al. (200</w:t>
      </w:r>
      <w:r w:rsidR="009F4A69">
        <w:rPr>
          <w:rFonts w:ascii="Arial" w:hAnsi="Arial" w:cs="Arial"/>
        </w:rPr>
        <w:t>8</w:t>
      </w:r>
      <w:r w:rsidRPr="002245C1">
        <w:rPr>
          <w:rFonts w:ascii="Arial" w:hAnsi="Arial" w:cs="Arial"/>
        </w:rPr>
        <w:t xml:space="preserve">) expressed their concern for this issue as it was reported by 22% of their participants:  </w:t>
      </w:r>
    </w:p>
    <w:p w14:paraId="0A7C5988" w14:textId="77777777" w:rsidR="002245C1" w:rsidRPr="002245C1" w:rsidRDefault="002245C1" w:rsidP="004E11F6">
      <w:pPr>
        <w:spacing w:line="360" w:lineRule="auto"/>
        <w:ind w:left="720"/>
        <w:jc w:val="both"/>
        <w:rPr>
          <w:rFonts w:ascii="Arial" w:hAnsi="Arial" w:cs="Arial"/>
          <w:i/>
          <w:iCs/>
        </w:rPr>
      </w:pPr>
      <w:r w:rsidRPr="002245C1">
        <w:rPr>
          <w:rFonts w:ascii="Arial" w:hAnsi="Arial" w:cs="Arial"/>
          <w:i/>
          <w:iCs/>
        </w:rPr>
        <w:t>“There should be a service for these young people who have been abused and need immediate help. I felt a sense of failure that once a young person had the confidence to speak out, nothing happened.” (p. 452)</w:t>
      </w:r>
    </w:p>
    <w:p w14:paraId="5F835C18"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Some participants felt that their service was not enough to influence big changes in child or adolescent’s mental health (Dina and </w:t>
      </w:r>
      <w:proofErr w:type="spellStart"/>
      <w:r w:rsidRPr="002245C1">
        <w:rPr>
          <w:rFonts w:ascii="Arial" w:hAnsi="Arial" w:cs="Arial"/>
        </w:rPr>
        <w:t>Pajalic</w:t>
      </w:r>
      <w:proofErr w:type="spellEnd"/>
      <w:r w:rsidRPr="002245C1">
        <w:rPr>
          <w:rFonts w:ascii="Arial" w:hAnsi="Arial" w:cs="Arial"/>
        </w:rPr>
        <w:t xml:space="preserve">, 2014). </w:t>
      </w:r>
    </w:p>
    <w:p w14:paraId="4D70EC92" w14:textId="77777777" w:rsidR="002245C1" w:rsidRPr="002245C1" w:rsidRDefault="002245C1" w:rsidP="002245C1">
      <w:pPr>
        <w:spacing w:line="360" w:lineRule="auto"/>
        <w:jc w:val="both"/>
        <w:rPr>
          <w:rFonts w:ascii="Arial" w:hAnsi="Arial" w:cs="Arial"/>
        </w:rPr>
      </w:pPr>
      <w:r w:rsidRPr="002245C1">
        <w:rPr>
          <w:rFonts w:ascii="Arial" w:hAnsi="Arial" w:cs="Arial"/>
        </w:rPr>
        <w:t>Time constraints and lack of mental health training were the predominant sub-themes found within the ‘</w:t>
      </w:r>
      <w:r w:rsidRPr="003F4347">
        <w:rPr>
          <w:rFonts w:ascii="Arial" w:hAnsi="Arial" w:cs="Arial"/>
          <w:i/>
        </w:rPr>
        <w:t>Organisational</w:t>
      </w:r>
      <w:r w:rsidRPr="002245C1">
        <w:rPr>
          <w:rFonts w:ascii="Arial" w:hAnsi="Arial" w:cs="Arial"/>
        </w:rPr>
        <w:t xml:space="preserve">’ findings, which also limited the school nurses’ capacity to deliver a service to children and adolescents with mental health problems. These sub-themes will be explored in more detail in the following sections. </w:t>
      </w:r>
    </w:p>
    <w:p w14:paraId="00306D71" w14:textId="77777777" w:rsidR="002245C1" w:rsidRPr="002245C1" w:rsidRDefault="002245C1" w:rsidP="00EF024C">
      <w:pPr>
        <w:pStyle w:val="Heading4"/>
        <w:spacing w:after="240"/>
      </w:pPr>
      <w:bookmarkStart w:id="76" w:name="_Toc523754583"/>
      <w:r w:rsidRPr="002245C1">
        <w:t>4.6.2 Time Constraints</w:t>
      </w:r>
      <w:bookmarkEnd w:id="76"/>
    </w:p>
    <w:p w14:paraId="5CE337B4" w14:textId="3693A727" w:rsidR="002245C1" w:rsidRPr="002245C1" w:rsidRDefault="002245C1" w:rsidP="002245C1">
      <w:pPr>
        <w:spacing w:line="360" w:lineRule="auto"/>
        <w:jc w:val="both"/>
        <w:rPr>
          <w:rFonts w:ascii="Arial" w:hAnsi="Arial"/>
        </w:rPr>
      </w:pPr>
      <w:r w:rsidRPr="002245C1">
        <w:rPr>
          <w:rFonts w:ascii="Arial" w:hAnsi="Arial"/>
        </w:rPr>
        <w:t xml:space="preserve">Time was a common theme across eleven of the research papers. Predominantly, a lack of available time in practice to work with children and adolescents with mental health problems, was reported by school nurses due to large workloads (Cooke et al, 2009; Dina and </w:t>
      </w:r>
      <w:proofErr w:type="spellStart"/>
      <w:r w:rsidRPr="002245C1">
        <w:rPr>
          <w:rFonts w:ascii="Arial" w:hAnsi="Arial"/>
        </w:rPr>
        <w:t>Pajalic</w:t>
      </w:r>
      <w:proofErr w:type="spellEnd"/>
      <w:r w:rsidRPr="002245C1">
        <w:rPr>
          <w:rFonts w:ascii="Arial" w:hAnsi="Arial"/>
        </w:rPr>
        <w:t xml:space="preserve">, 2014; </w:t>
      </w:r>
      <w:proofErr w:type="spellStart"/>
      <w:r w:rsidRPr="002245C1">
        <w:rPr>
          <w:rFonts w:ascii="Arial" w:hAnsi="Arial"/>
          <w:i/>
        </w:rPr>
        <w:t>J</w:t>
      </w:r>
      <w:r w:rsidRPr="002245C1">
        <w:rPr>
          <w:rFonts w:ascii="Arial" w:hAnsi="Arial" w:cs="Arial"/>
          <w:i/>
        </w:rPr>
        <w:t>önsson</w:t>
      </w:r>
      <w:proofErr w:type="spellEnd"/>
      <w:r w:rsidRPr="002245C1">
        <w:rPr>
          <w:rFonts w:ascii="Arial" w:hAnsi="Arial" w:cs="Arial"/>
          <w:i/>
        </w:rPr>
        <w:t xml:space="preserve"> et al., 2017; </w:t>
      </w:r>
      <w:proofErr w:type="spellStart"/>
      <w:r w:rsidRPr="002245C1">
        <w:rPr>
          <w:rFonts w:ascii="Arial" w:hAnsi="Arial"/>
        </w:rPr>
        <w:t>Pryjmachuk</w:t>
      </w:r>
      <w:proofErr w:type="spellEnd"/>
      <w:r w:rsidRPr="002245C1">
        <w:rPr>
          <w:rFonts w:ascii="Arial" w:hAnsi="Arial"/>
        </w:rPr>
        <w:t xml:space="preserve"> et al., 2012; </w:t>
      </w:r>
      <w:proofErr w:type="spellStart"/>
      <w:r w:rsidRPr="002245C1">
        <w:rPr>
          <w:rFonts w:ascii="Arial" w:hAnsi="Arial"/>
        </w:rPr>
        <w:t>Skundberg-Kletthagen</w:t>
      </w:r>
      <w:proofErr w:type="spellEnd"/>
      <w:r w:rsidRPr="002245C1">
        <w:rPr>
          <w:rFonts w:ascii="Arial" w:hAnsi="Arial"/>
        </w:rPr>
        <w:t xml:space="preserve"> and Moen, 2017; Spratt et al., 2010; Wilson et al., 200</w:t>
      </w:r>
      <w:r w:rsidR="009F4A69">
        <w:rPr>
          <w:rFonts w:ascii="Arial" w:hAnsi="Arial"/>
        </w:rPr>
        <w:t>8</w:t>
      </w:r>
      <w:r w:rsidRPr="002245C1">
        <w:rPr>
          <w:rFonts w:ascii="Arial" w:hAnsi="Arial"/>
        </w:rPr>
        <w:t>). This was supported with quantitative data in Wilson et al.’s study (200</w:t>
      </w:r>
      <w:r w:rsidR="009F4A69">
        <w:rPr>
          <w:rFonts w:ascii="Arial" w:hAnsi="Arial"/>
        </w:rPr>
        <w:t>8</w:t>
      </w:r>
      <w:r w:rsidRPr="002245C1">
        <w:rPr>
          <w:rFonts w:ascii="Arial" w:hAnsi="Arial"/>
        </w:rPr>
        <w:t xml:space="preserve">), which found that 28% of their school nurse participants reported that lack of time negatively impacted on their ability to deliver an effective service to young people with mental health problems. </w:t>
      </w:r>
    </w:p>
    <w:p w14:paraId="1BE2EAD6" w14:textId="1B6E6D87" w:rsidR="002245C1" w:rsidRPr="002245C1" w:rsidRDefault="00AF6F6E" w:rsidP="004E11F6">
      <w:pPr>
        <w:spacing w:line="360" w:lineRule="auto"/>
        <w:ind w:left="720"/>
        <w:jc w:val="both"/>
        <w:rPr>
          <w:rFonts w:ascii="Arial" w:hAnsi="Arial"/>
          <w:i/>
        </w:rPr>
      </w:pPr>
      <w:r w:rsidRPr="002245C1">
        <w:rPr>
          <w:rFonts w:ascii="Arial" w:hAnsi="Arial"/>
          <w:i/>
        </w:rPr>
        <w:t xml:space="preserve"> </w:t>
      </w:r>
      <w:r w:rsidR="002245C1" w:rsidRPr="002245C1">
        <w:rPr>
          <w:rFonts w:ascii="Arial" w:hAnsi="Arial"/>
          <w:i/>
        </w:rPr>
        <w:t>“…I think probably a lot of us would like to do this [mental health work] more but we are so busy that we just dip in and dip out really and don’t ever do it justice.” (</w:t>
      </w:r>
      <w:proofErr w:type="spellStart"/>
      <w:r w:rsidR="002245C1" w:rsidRPr="002245C1">
        <w:rPr>
          <w:rFonts w:ascii="Arial" w:hAnsi="Arial"/>
          <w:i/>
        </w:rPr>
        <w:t>Pryjmachuk</w:t>
      </w:r>
      <w:proofErr w:type="spellEnd"/>
      <w:r w:rsidR="002245C1" w:rsidRPr="002245C1">
        <w:rPr>
          <w:rFonts w:ascii="Arial" w:hAnsi="Arial"/>
          <w:i/>
        </w:rPr>
        <w:t xml:space="preserve"> et al., 2012, p. 855)</w:t>
      </w:r>
    </w:p>
    <w:p w14:paraId="6B57CA10" w14:textId="77777777" w:rsidR="002245C1" w:rsidRPr="002245C1" w:rsidRDefault="002245C1" w:rsidP="002245C1">
      <w:pPr>
        <w:spacing w:line="360" w:lineRule="auto"/>
        <w:jc w:val="both"/>
        <w:rPr>
          <w:rFonts w:ascii="Arial" w:hAnsi="Arial"/>
        </w:rPr>
      </w:pPr>
      <w:r w:rsidRPr="002245C1">
        <w:rPr>
          <w:rFonts w:ascii="Arial" w:hAnsi="Arial"/>
        </w:rPr>
        <w:t xml:space="preserve">This contradicts findings from the previous discussion about school nurses providing children and adolescents with time, through regular and consistent consultation, to build trusting relationships and support them with mental health problems. However, it was also found that mental health problems can, at times, be prioritised over other areas of work in the school nursing service: </w:t>
      </w:r>
    </w:p>
    <w:p w14:paraId="21EFBC1A" w14:textId="77777777" w:rsidR="002245C1" w:rsidRPr="002245C1" w:rsidRDefault="002245C1" w:rsidP="004E11F6">
      <w:pPr>
        <w:spacing w:line="360" w:lineRule="auto"/>
        <w:ind w:left="720"/>
        <w:jc w:val="both"/>
        <w:rPr>
          <w:rFonts w:ascii="Arial" w:hAnsi="Arial"/>
          <w:i/>
        </w:rPr>
      </w:pPr>
      <w:r w:rsidRPr="002245C1">
        <w:rPr>
          <w:rFonts w:ascii="Arial" w:hAnsi="Arial"/>
          <w:i/>
        </w:rPr>
        <w:t xml:space="preserve">“She would have to make a clinical decision. Does she scrap the health promotion talk that she is going to do that day? If a young person comes along and </w:t>
      </w:r>
      <w:proofErr w:type="gramStart"/>
      <w:r w:rsidRPr="002245C1">
        <w:rPr>
          <w:rFonts w:ascii="Arial" w:hAnsi="Arial"/>
          <w:i/>
        </w:rPr>
        <w:t>says</w:t>
      </w:r>
      <w:proofErr w:type="gramEnd"/>
      <w:r w:rsidRPr="002245C1">
        <w:rPr>
          <w:rFonts w:ascii="Arial" w:hAnsi="Arial"/>
          <w:i/>
        </w:rPr>
        <w:t xml:space="preserve"> “I have been self-harming and, by the way, I think I’m pregnant”, I know where my priorities would lie on that day. And anything else can wait. So, it’s very much a clinical decision you make at that time.” (Spratt et al., 2010, p. 140)</w:t>
      </w:r>
    </w:p>
    <w:p w14:paraId="051007B1" w14:textId="4929826B" w:rsidR="002245C1" w:rsidRPr="002245C1" w:rsidRDefault="002245C1" w:rsidP="002245C1">
      <w:pPr>
        <w:spacing w:line="360" w:lineRule="auto"/>
        <w:jc w:val="both"/>
        <w:rPr>
          <w:rFonts w:ascii="Arial" w:hAnsi="Arial"/>
        </w:rPr>
      </w:pPr>
      <w:proofErr w:type="spellStart"/>
      <w:r w:rsidRPr="002245C1">
        <w:rPr>
          <w:rFonts w:ascii="Arial" w:hAnsi="Arial"/>
        </w:rPr>
        <w:lastRenderedPageBreak/>
        <w:t>Clausson</w:t>
      </w:r>
      <w:proofErr w:type="spellEnd"/>
      <w:r w:rsidRPr="002245C1">
        <w:rPr>
          <w:rFonts w:ascii="Arial" w:hAnsi="Arial"/>
        </w:rPr>
        <w:t xml:space="preserve"> et al.</w:t>
      </w:r>
      <w:r w:rsidRPr="002245C1">
        <w:rPr>
          <w:rFonts w:ascii="Arial" w:hAnsi="Arial"/>
          <w:i/>
        </w:rPr>
        <w:t xml:space="preserve"> (2015)</w:t>
      </w:r>
      <w:r w:rsidRPr="002245C1">
        <w:rPr>
          <w:rFonts w:ascii="Arial" w:hAnsi="Arial"/>
        </w:rPr>
        <w:t xml:space="preserve"> and </w:t>
      </w:r>
      <w:proofErr w:type="spellStart"/>
      <w:r w:rsidRPr="002245C1">
        <w:rPr>
          <w:rFonts w:ascii="Arial" w:hAnsi="Arial"/>
        </w:rPr>
        <w:t>Clausson</w:t>
      </w:r>
      <w:proofErr w:type="spellEnd"/>
      <w:r w:rsidRPr="002245C1">
        <w:rPr>
          <w:rFonts w:ascii="Arial" w:hAnsi="Arial"/>
        </w:rPr>
        <w:t xml:space="preserve"> et al. (2008) exclusively reported on the experiences of school nurses in documenting health and psychosocial health problems respectively.  Their findings found that the documentation of mental health problems was time consuming, as school nurses found verbalisation of their concerns of mental health problems more difficult, when compared with those associated with physical health. </w:t>
      </w:r>
    </w:p>
    <w:p w14:paraId="5303C766" w14:textId="77777777" w:rsidR="002245C1" w:rsidRPr="002245C1" w:rsidRDefault="002245C1" w:rsidP="004E11F6">
      <w:pPr>
        <w:spacing w:line="360" w:lineRule="auto"/>
        <w:ind w:left="720"/>
        <w:jc w:val="both"/>
        <w:rPr>
          <w:rFonts w:ascii="Arial" w:hAnsi="Arial"/>
          <w:i/>
        </w:rPr>
      </w:pPr>
      <w:r w:rsidRPr="002245C1">
        <w:rPr>
          <w:rFonts w:ascii="Arial" w:hAnsi="Arial"/>
          <w:i/>
        </w:rPr>
        <w:t>“I’m writing more and more about mental health, but it takes time for me to find the right words… so you think more than once before you sign the note; it makes it quite clear.” (</w:t>
      </w:r>
      <w:proofErr w:type="spellStart"/>
      <w:r w:rsidRPr="002245C1">
        <w:rPr>
          <w:rFonts w:ascii="Arial" w:hAnsi="Arial"/>
          <w:i/>
        </w:rPr>
        <w:t>Clausson</w:t>
      </w:r>
      <w:proofErr w:type="spellEnd"/>
      <w:r w:rsidRPr="002245C1">
        <w:rPr>
          <w:rFonts w:ascii="Arial" w:hAnsi="Arial"/>
          <w:i/>
        </w:rPr>
        <w:t xml:space="preserve"> et al., 2015, p. 208) </w:t>
      </w:r>
    </w:p>
    <w:p w14:paraId="53057370" w14:textId="77777777" w:rsidR="002245C1" w:rsidRPr="002245C1" w:rsidRDefault="002245C1" w:rsidP="002245C1">
      <w:pPr>
        <w:spacing w:line="360" w:lineRule="auto"/>
        <w:jc w:val="both"/>
        <w:rPr>
          <w:rFonts w:ascii="Arial" w:hAnsi="Arial"/>
        </w:rPr>
      </w:pPr>
      <w:r w:rsidRPr="002245C1">
        <w:rPr>
          <w:rFonts w:ascii="Arial" w:hAnsi="Arial"/>
        </w:rPr>
        <w:t xml:space="preserve">Lack of time in practice was also found to restrict school nurses from accessing supportive services for themselves, through mental health consultation, a form of clinical supervision, as exclusively explored by </w:t>
      </w:r>
      <w:proofErr w:type="spellStart"/>
      <w:r w:rsidRPr="002245C1">
        <w:rPr>
          <w:rFonts w:ascii="Arial" w:hAnsi="Arial"/>
        </w:rPr>
        <w:t>O’kane</w:t>
      </w:r>
      <w:proofErr w:type="spellEnd"/>
      <w:r w:rsidRPr="002245C1">
        <w:rPr>
          <w:rFonts w:ascii="Arial" w:hAnsi="Arial"/>
        </w:rPr>
        <w:t xml:space="preserve"> et al. (2012): </w:t>
      </w:r>
    </w:p>
    <w:p w14:paraId="132A724C" w14:textId="77777777" w:rsidR="002245C1" w:rsidRPr="002245C1" w:rsidRDefault="002245C1" w:rsidP="004E11F6">
      <w:pPr>
        <w:spacing w:line="360" w:lineRule="auto"/>
        <w:ind w:left="720"/>
        <w:jc w:val="both"/>
        <w:rPr>
          <w:rFonts w:ascii="Arial" w:hAnsi="Arial"/>
          <w:i/>
        </w:rPr>
      </w:pPr>
      <w:r w:rsidRPr="002245C1">
        <w:rPr>
          <w:rFonts w:ascii="Arial" w:hAnsi="Arial"/>
          <w:i/>
        </w:rPr>
        <w:t xml:space="preserve">“Time is always a problem. We all have </w:t>
      </w:r>
      <w:proofErr w:type="gramStart"/>
      <w:r w:rsidRPr="002245C1">
        <w:rPr>
          <w:rFonts w:ascii="Arial" w:hAnsi="Arial"/>
          <w:i/>
        </w:rPr>
        <w:t>really heavy</w:t>
      </w:r>
      <w:proofErr w:type="gramEnd"/>
      <w:r w:rsidRPr="002245C1">
        <w:rPr>
          <w:rFonts w:ascii="Arial" w:hAnsi="Arial"/>
          <w:i/>
        </w:rPr>
        <w:t xml:space="preserve"> workloads, are overstretched and they want us to attend a meeting that may or may not be useful to us. I don’t think so.” (p. 6)</w:t>
      </w:r>
    </w:p>
    <w:p w14:paraId="5E6F8295" w14:textId="77777777" w:rsidR="002245C1" w:rsidRPr="002245C1" w:rsidRDefault="002245C1" w:rsidP="002245C1">
      <w:pPr>
        <w:spacing w:line="360" w:lineRule="auto"/>
        <w:jc w:val="both"/>
        <w:rPr>
          <w:rFonts w:ascii="Arial" w:hAnsi="Arial"/>
        </w:rPr>
      </w:pPr>
      <w:r w:rsidRPr="002245C1">
        <w:rPr>
          <w:rFonts w:ascii="Arial" w:hAnsi="Arial"/>
        </w:rPr>
        <w:t xml:space="preserve">However, they also found that attendance of mental health consultation acted as a valuable learning process for mental health problems in children and adolescents. In the long term, this enabled school nurses to manage future cases more effectively and improve their time management. </w:t>
      </w:r>
    </w:p>
    <w:p w14:paraId="76F17813" w14:textId="77777777" w:rsidR="002245C1" w:rsidRPr="002245C1" w:rsidRDefault="002245C1" w:rsidP="00EF024C">
      <w:pPr>
        <w:pStyle w:val="Heading4"/>
        <w:spacing w:after="240"/>
      </w:pPr>
      <w:bookmarkStart w:id="77" w:name="_Toc523754584"/>
      <w:r w:rsidRPr="002245C1">
        <w:t>4.6.3 Mental health training for school nurses</w:t>
      </w:r>
      <w:bookmarkEnd w:id="77"/>
    </w:p>
    <w:p w14:paraId="28986AF6" w14:textId="316D9C7F" w:rsidR="002245C1" w:rsidRPr="002245C1" w:rsidRDefault="002245C1" w:rsidP="002245C1">
      <w:pPr>
        <w:spacing w:line="360" w:lineRule="auto"/>
        <w:jc w:val="both"/>
        <w:rPr>
          <w:rFonts w:ascii="Arial" w:hAnsi="Arial"/>
        </w:rPr>
      </w:pPr>
      <w:r w:rsidRPr="002245C1">
        <w:rPr>
          <w:rFonts w:ascii="Arial" w:hAnsi="Arial" w:cs="Arial"/>
        </w:rPr>
        <w:t>Concerns about the l</w:t>
      </w:r>
      <w:r w:rsidRPr="002245C1">
        <w:rPr>
          <w:rFonts w:ascii="Arial" w:hAnsi="Arial"/>
        </w:rPr>
        <w:t>ack of paediatric mental health training amongst the school nurse participants was widely reported (</w:t>
      </w:r>
      <w:proofErr w:type="spellStart"/>
      <w:r w:rsidRPr="002245C1">
        <w:rPr>
          <w:rFonts w:ascii="Arial" w:hAnsi="Arial"/>
        </w:rPr>
        <w:t>Clausson</w:t>
      </w:r>
      <w:proofErr w:type="spellEnd"/>
      <w:r w:rsidRPr="002245C1">
        <w:rPr>
          <w:rFonts w:ascii="Arial" w:hAnsi="Arial"/>
        </w:rPr>
        <w:t xml:space="preserve"> et al., 2015; </w:t>
      </w:r>
      <w:proofErr w:type="spellStart"/>
      <w:r w:rsidRPr="002245C1">
        <w:rPr>
          <w:rFonts w:ascii="Arial" w:hAnsi="Arial"/>
        </w:rPr>
        <w:t>Clausson</w:t>
      </w:r>
      <w:proofErr w:type="spellEnd"/>
      <w:r w:rsidRPr="002245C1">
        <w:rPr>
          <w:rFonts w:ascii="Arial" w:hAnsi="Arial"/>
        </w:rPr>
        <w:t xml:space="preserve"> et al., 2008; Cooke and James, 2009; </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 </w:t>
      </w:r>
      <w:proofErr w:type="spellStart"/>
      <w:r w:rsidRPr="002245C1">
        <w:rPr>
          <w:rFonts w:ascii="Arial" w:hAnsi="Arial"/>
        </w:rPr>
        <w:t>Membridge</w:t>
      </w:r>
      <w:proofErr w:type="spellEnd"/>
      <w:r w:rsidRPr="002245C1">
        <w:rPr>
          <w:rFonts w:ascii="Arial" w:hAnsi="Arial"/>
        </w:rPr>
        <w:t xml:space="preserve"> et al., 2015; O’Kane et al., 2012; </w:t>
      </w:r>
      <w:proofErr w:type="spellStart"/>
      <w:r w:rsidRPr="002245C1">
        <w:rPr>
          <w:rFonts w:ascii="Arial" w:hAnsi="Arial"/>
        </w:rPr>
        <w:t>Pryjmachuk</w:t>
      </w:r>
      <w:proofErr w:type="spellEnd"/>
      <w:r w:rsidRPr="002245C1">
        <w:rPr>
          <w:rFonts w:ascii="Arial" w:hAnsi="Arial"/>
        </w:rPr>
        <w:t xml:space="preserve"> et al., 2012; </w:t>
      </w:r>
      <w:proofErr w:type="spellStart"/>
      <w:r w:rsidRPr="002245C1">
        <w:rPr>
          <w:rFonts w:ascii="Arial" w:hAnsi="Arial"/>
        </w:rPr>
        <w:t>Skundberg-Kletthagen</w:t>
      </w:r>
      <w:proofErr w:type="spellEnd"/>
      <w:r w:rsidRPr="002245C1">
        <w:rPr>
          <w:rFonts w:ascii="Arial" w:hAnsi="Arial"/>
        </w:rPr>
        <w:t xml:space="preserve"> and Moen, 2017; Spratt et al., 2010; Wilson et al., 200</w:t>
      </w:r>
      <w:r w:rsidR="009F4A69">
        <w:rPr>
          <w:rFonts w:ascii="Arial" w:hAnsi="Arial"/>
        </w:rPr>
        <w:t>8</w:t>
      </w:r>
      <w:r w:rsidRPr="002245C1">
        <w:rPr>
          <w:rFonts w:ascii="Arial" w:hAnsi="Arial"/>
        </w:rPr>
        <w:t xml:space="preserve">). </w:t>
      </w:r>
      <w:r w:rsidR="002E16ED">
        <w:rPr>
          <w:rFonts w:ascii="Arial" w:hAnsi="Arial"/>
        </w:rPr>
        <w:t>School nurses’</w:t>
      </w:r>
      <w:r w:rsidRPr="002245C1">
        <w:rPr>
          <w:rFonts w:ascii="Arial" w:hAnsi="Arial"/>
        </w:rPr>
        <w:t xml:space="preserve"> training needs were not being matched to the increased number of paediatric mental health cases (</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 </w:t>
      </w:r>
      <w:proofErr w:type="spellStart"/>
      <w:r w:rsidRPr="002245C1">
        <w:rPr>
          <w:rFonts w:ascii="Arial" w:hAnsi="Arial"/>
        </w:rPr>
        <w:t>Membridge</w:t>
      </w:r>
      <w:proofErr w:type="spellEnd"/>
      <w:r w:rsidRPr="002245C1">
        <w:rPr>
          <w:rFonts w:ascii="Arial" w:hAnsi="Arial"/>
        </w:rPr>
        <w:t xml:space="preserve"> et al., 2015; Wilson et al., 200</w:t>
      </w:r>
      <w:r w:rsidR="009F4A69">
        <w:rPr>
          <w:rFonts w:ascii="Arial" w:hAnsi="Arial"/>
        </w:rPr>
        <w:t>8</w:t>
      </w:r>
      <w:r w:rsidRPr="002245C1">
        <w:rPr>
          <w:rFonts w:ascii="Arial" w:hAnsi="Arial"/>
        </w:rPr>
        <w:t xml:space="preserve">). </w:t>
      </w:r>
    </w:p>
    <w:p w14:paraId="7A4C3528" w14:textId="77777777" w:rsidR="002245C1" w:rsidRPr="002245C1" w:rsidRDefault="002245C1" w:rsidP="004E11F6">
      <w:pPr>
        <w:spacing w:line="360" w:lineRule="auto"/>
        <w:ind w:left="720"/>
        <w:jc w:val="both"/>
        <w:rPr>
          <w:rFonts w:ascii="Arial" w:hAnsi="Arial" w:cs="Arial"/>
          <w:i/>
        </w:rPr>
      </w:pPr>
      <w:r w:rsidRPr="002245C1">
        <w:rPr>
          <w:rFonts w:ascii="Arial" w:hAnsi="Arial" w:cs="Arial"/>
          <w:i/>
        </w:rPr>
        <w:t>“I knew that mental health problems are increasing among children and adolescents, but I was not prepared for how I would react when standing there. I wasn’t prepared that it could be real damn hard. There’s a frustration that comes, and you are not prepared for it.” (</w:t>
      </w:r>
      <w:proofErr w:type="spellStart"/>
      <w:r w:rsidRPr="002245C1">
        <w:rPr>
          <w:rFonts w:ascii="Arial" w:hAnsi="Arial"/>
          <w:i/>
        </w:rPr>
        <w:t>J</w:t>
      </w:r>
      <w:r w:rsidRPr="002245C1">
        <w:rPr>
          <w:rFonts w:ascii="Arial" w:hAnsi="Arial" w:cs="Arial"/>
          <w:i/>
        </w:rPr>
        <w:t>ö</w:t>
      </w:r>
      <w:r w:rsidRPr="002245C1">
        <w:rPr>
          <w:rFonts w:ascii="Arial" w:hAnsi="Arial"/>
          <w:i/>
        </w:rPr>
        <w:t>nsson</w:t>
      </w:r>
      <w:proofErr w:type="spellEnd"/>
      <w:r w:rsidRPr="002245C1">
        <w:rPr>
          <w:rFonts w:ascii="Arial" w:hAnsi="Arial"/>
          <w:i/>
        </w:rPr>
        <w:t xml:space="preserve"> et al., 2017, </w:t>
      </w:r>
      <w:r w:rsidRPr="002245C1">
        <w:rPr>
          <w:rFonts w:ascii="Arial" w:hAnsi="Arial" w:cs="Arial"/>
          <w:i/>
        </w:rPr>
        <w:t xml:space="preserve">p. 3) </w:t>
      </w:r>
    </w:p>
    <w:p w14:paraId="58A03EE8" w14:textId="7A81BF5E" w:rsidR="002245C1" w:rsidRPr="002245C1" w:rsidRDefault="002245C1" w:rsidP="002245C1">
      <w:pPr>
        <w:spacing w:line="360" w:lineRule="auto"/>
        <w:jc w:val="both"/>
        <w:rPr>
          <w:rFonts w:ascii="Arial" w:hAnsi="Arial"/>
        </w:rPr>
      </w:pPr>
      <w:r w:rsidRPr="002245C1">
        <w:rPr>
          <w:rFonts w:ascii="Arial" w:hAnsi="Arial"/>
        </w:rPr>
        <w:t>This caused school nurses to feel unprepared when managing children or adolescents with mental health problems, due to lacking the necessary knowledge, skills and experience, causing an overall feeling of low-confidence in this area of practice (</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w:t>
      </w:r>
      <w:r w:rsidRPr="002245C1">
        <w:rPr>
          <w:rFonts w:ascii="Arial" w:hAnsi="Arial"/>
        </w:rPr>
        <w:lastRenderedPageBreak/>
        <w:t xml:space="preserve">et al., 2017; </w:t>
      </w:r>
      <w:proofErr w:type="spellStart"/>
      <w:r w:rsidRPr="002245C1">
        <w:rPr>
          <w:rFonts w:ascii="Arial" w:hAnsi="Arial"/>
        </w:rPr>
        <w:t>Membridge</w:t>
      </w:r>
      <w:proofErr w:type="spellEnd"/>
      <w:r w:rsidRPr="002245C1">
        <w:rPr>
          <w:rFonts w:ascii="Arial" w:hAnsi="Arial"/>
        </w:rPr>
        <w:t xml:space="preserve"> et al., 2015; O’Kane et al., 2012; </w:t>
      </w:r>
      <w:proofErr w:type="spellStart"/>
      <w:r w:rsidRPr="002245C1">
        <w:rPr>
          <w:rFonts w:ascii="Arial" w:hAnsi="Arial"/>
        </w:rPr>
        <w:t>Pryjmachuk</w:t>
      </w:r>
      <w:proofErr w:type="spellEnd"/>
      <w:r w:rsidRPr="002245C1">
        <w:rPr>
          <w:rFonts w:ascii="Arial" w:hAnsi="Arial"/>
        </w:rPr>
        <w:t xml:space="preserve"> et al., 2012; </w:t>
      </w:r>
      <w:proofErr w:type="spellStart"/>
      <w:r w:rsidRPr="002245C1">
        <w:rPr>
          <w:rFonts w:ascii="Arial" w:hAnsi="Arial"/>
        </w:rPr>
        <w:t>Skundberg-Kletthagen</w:t>
      </w:r>
      <w:proofErr w:type="spellEnd"/>
      <w:r w:rsidRPr="002245C1">
        <w:rPr>
          <w:rFonts w:ascii="Arial" w:hAnsi="Arial"/>
        </w:rPr>
        <w:t xml:space="preserve"> and Moen, 2017; Spratt et al., 2010; Wilson et al., 200</w:t>
      </w:r>
      <w:r w:rsidR="009F4A69">
        <w:rPr>
          <w:rFonts w:ascii="Arial" w:hAnsi="Arial"/>
        </w:rPr>
        <w:t>8</w:t>
      </w:r>
      <w:r w:rsidRPr="002245C1">
        <w:rPr>
          <w:rFonts w:ascii="Arial" w:hAnsi="Arial"/>
        </w:rPr>
        <w:t>).</w:t>
      </w:r>
    </w:p>
    <w:p w14:paraId="169A4265" w14:textId="7298F4B7" w:rsidR="002245C1" w:rsidRPr="002245C1" w:rsidRDefault="002245C1" w:rsidP="002245C1">
      <w:pPr>
        <w:spacing w:line="360" w:lineRule="auto"/>
        <w:jc w:val="both"/>
        <w:rPr>
          <w:rFonts w:ascii="Arial" w:hAnsi="Arial" w:cs="Arial"/>
        </w:rPr>
      </w:pPr>
      <w:r w:rsidRPr="002245C1">
        <w:rPr>
          <w:rFonts w:ascii="Arial" w:hAnsi="Arial" w:cs="Arial"/>
        </w:rPr>
        <w:t>This was supported by Wilson et al.’s (200</w:t>
      </w:r>
      <w:r w:rsidR="009F4A69">
        <w:rPr>
          <w:rFonts w:ascii="Arial" w:hAnsi="Arial" w:cs="Arial"/>
        </w:rPr>
        <w:t>8</w:t>
      </w:r>
      <w:r w:rsidRPr="002245C1">
        <w:rPr>
          <w:rFonts w:ascii="Arial" w:hAnsi="Arial" w:cs="Arial"/>
        </w:rPr>
        <w:t>) findings, that 17% (17/100) of school nurse participants experienced a lack of confidence and felt inexperienced</w:t>
      </w:r>
      <w:r w:rsidRPr="002245C1">
        <w:rPr>
          <w:rFonts w:ascii="Arial" w:hAnsi="Arial" w:cs="Arial"/>
          <w:b/>
        </w:rPr>
        <w:t xml:space="preserve"> </w:t>
      </w:r>
      <w:r w:rsidRPr="002245C1">
        <w:rPr>
          <w:rFonts w:ascii="Arial" w:hAnsi="Arial" w:cs="Arial"/>
        </w:rPr>
        <w:t>when supporting mental health problems in children and families:</w:t>
      </w:r>
    </w:p>
    <w:p w14:paraId="36F1D6B0" w14:textId="77777777" w:rsidR="002245C1" w:rsidRPr="002245C1" w:rsidRDefault="002245C1" w:rsidP="004E11F6">
      <w:pPr>
        <w:spacing w:line="360" w:lineRule="auto"/>
        <w:ind w:left="720"/>
        <w:jc w:val="both"/>
        <w:rPr>
          <w:rFonts w:ascii="Arial" w:hAnsi="Arial" w:cs="Arial"/>
          <w:i/>
        </w:rPr>
      </w:pPr>
      <w:r w:rsidRPr="002245C1">
        <w:rPr>
          <w:rFonts w:ascii="Arial" w:hAnsi="Arial" w:cs="Arial"/>
          <w:i/>
        </w:rPr>
        <w:t xml:space="preserve">“Lack of my training needs to deal more appropriately with situations, I read literature etc. but this does not compensate for lack of training within mental health for children/young people.” (p. 451) </w:t>
      </w:r>
    </w:p>
    <w:p w14:paraId="76C5E80A" w14:textId="77777777" w:rsidR="002245C1" w:rsidRPr="002245C1" w:rsidRDefault="002245C1" w:rsidP="002245C1">
      <w:pPr>
        <w:spacing w:line="360" w:lineRule="auto"/>
        <w:jc w:val="both"/>
        <w:rPr>
          <w:rFonts w:ascii="Arial" w:hAnsi="Arial"/>
        </w:rPr>
      </w:pPr>
      <w:r w:rsidRPr="002245C1">
        <w:rPr>
          <w:rFonts w:ascii="Arial" w:hAnsi="Arial"/>
        </w:rPr>
        <w:t>Fears were also expressed as lack of training caused school nurses to worry that their practice was not right and may cause more harm than good (</w:t>
      </w:r>
      <w:proofErr w:type="spellStart"/>
      <w:r w:rsidRPr="002245C1">
        <w:rPr>
          <w:rFonts w:ascii="Arial" w:hAnsi="Arial"/>
        </w:rPr>
        <w:t>Membridge</w:t>
      </w:r>
      <w:proofErr w:type="spellEnd"/>
      <w:r w:rsidRPr="002245C1">
        <w:rPr>
          <w:rFonts w:ascii="Arial" w:hAnsi="Arial"/>
        </w:rPr>
        <w:t xml:space="preserve"> et al., 2015; O’Kane et al., 2012; </w:t>
      </w:r>
      <w:proofErr w:type="spellStart"/>
      <w:r w:rsidRPr="002245C1">
        <w:rPr>
          <w:rFonts w:ascii="Arial" w:hAnsi="Arial"/>
        </w:rPr>
        <w:t>Pryjmachuk</w:t>
      </w:r>
      <w:proofErr w:type="spellEnd"/>
      <w:r w:rsidRPr="002245C1">
        <w:rPr>
          <w:rFonts w:ascii="Arial" w:hAnsi="Arial"/>
        </w:rPr>
        <w:t xml:space="preserve"> et al., 2012). </w:t>
      </w:r>
    </w:p>
    <w:p w14:paraId="2163BA20" w14:textId="77777777" w:rsidR="002245C1" w:rsidRPr="002245C1" w:rsidRDefault="002245C1" w:rsidP="004E11F6">
      <w:pPr>
        <w:spacing w:line="360" w:lineRule="auto"/>
        <w:ind w:left="720"/>
        <w:jc w:val="both"/>
        <w:rPr>
          <w:rFonts w:ascii="Arial" w:hAnsi="Arial" w:cs="Arial"/>
          <w:i/>
        </w:rPr>
      </w:pPr>
      <w:r w:rsidRPr="002245C1">
        <w:rPr>
          <w:rFonts w:ascii="Arial" w:hAnsi="Arial" w:cs="Arial"/>
          <w:i/>
        </w:rPr>
        <w:t>“I don’t think we’re worried about doing it; I think we’re worried about doing it wrong and we’re worried about doing it badly; no qualms about doing it.” (</w:t>
      </w:r>
      <w:proofErr w:type="spellStart"/>
      <w:r w:rsidRPr="002245C1">
        <w:rPr>
          <w:rFonts w:ascii="Arial" w:hAnsi="Arial"/>
        </w:rPr>
        <w:t>Pryjmachuk</w:t>
      </w:r>
      <w:proofErr w:type="spellEnd"/>
      <w:r w:rsidRPr="002245C1">
        <w:rPr>
          <w:rFonts w:ascii="Arial" w:hAnsi="Arial"/>
        </w:rPr>
        <w:t xml:space="preserve"> et al., 2012, </w:t>
      </w:r>
      <w:r w:rsidRPr="002245C1">
        <w:rPr>
          <w:rFonts w:ascii="Arial" w:hAnsi="Arial" w:cs="Arial"/>
          <w:i/>
        </w:rPr>
        <w:t>p. 854)</w:t>
      </w:r>
    </w:p>
    <w:p w14:paraId="09E82616" w14:textId="77777777" w:rsidR="002245C1" w:rsidRPr="002245C1" w:rsidRDefault="002245C1" w:rsidP="002245C1">
      <w:pPr>
        <w:spacing w:line="360" w:lineRule="auto"/>
        <w:jc w:val="both"/>
        <w:rPr>
          <w:rFonts w:ascii="Arial" w:hAnsi="Arial" w:cs="Arial"/>
        </w:rPr>
      </w:pPr>
      <w:r w:rsidRPr="002245C1">
        <w:rPr>
          <w:rFonts w:ascii="Arial" w:hAnsi="Arial"/>
        </w:rPr>
        <w:t>Lack of training was also reported to hinder</w:t>
      </w:r>
      <w:r w:rsidRPr="002245C1">
        <w:rPr>
          <w:rFonts w:ascii="Arial" w:hAnsi="Arial" w:cs="Arial"/>
        </w:rPr>
        <w:t xml:space="preserve"> appropriate identification of mental health problems and referrals to the suitable specialists or services (</w:t>
      </w:r>
      <w:proofErr w:type="spellStart"/>
      <w:r w:rsidRPr="002245C1">
        <w:rPr>
          <w:rFonts w:ascii="Arial" w:hAnsi="Arial" w:cs="Arial"/>
        </w:rPr>
        <w:t>Membridge</w:t>
      </w:r>
      <w:proofErr w:type="spellEnd"/>
      <w:r w:rsidRPr="002245C1">
        <w:rPr>
          <w:rFonts w:ascii="Arial" w:hAnsi="Arial" w:cs="Arial"/>
        </w:rPr>
        <w:t xml:space="preserve"> et al., 2015; Spratt et al., 2010). It was also found to negatively impact on school nurses’ ability to document mental health issues (</w:t>
      </w:r>
      <w:proofErr w:type="spellStart"/>
      <w:r w:rsidRPr="002245C1">
        <w:rPr>
          <w:rFonts w:ascii="Arial" w:hAnsi="Arial" w:cs="Arial"/>
        </w:rPr>
        <w:t>Clausson</w:t>
      </w:r>
      <w:proofErr w:type="spellEnd"/>
      <w:r w:rsidRPr="002245C1">
        <w:rPr>
          <w:rFonts w:ascii="Arial" w:hAnsi="Arial" w:cs="Arial"/>
        </w:rPr>
        <w:t xml:space="preserve"> et al., 2015; </w:t>
      </w:r>
      <w:proofErr w:type="spellStart"/>
      <w:r w:rsidRPr="002245C1">
        <w:rPr>
          <w:rFonts w:ascii="Arial" w:hAnsi="Arial" w:cs="Arial"/>
        </w:rPr>
        <w:t>Clausson</w:t>
      </w:r>
      <w:proofErr w:type="spellEnd"/>
      <w:r w:rsidRPr="002245C1">
        <w:rPr>
          <w:rFonts w:ascii="Arial" w:hAnsi="Arial" w:cs="Arial"/>
        </w:rPr>
        <w:t xml:space="preserve"> et al., 2008). </w:t>
      </w:r>
      <w:proofErr w:type="spellStart"/>
      <w:r w:rsidRPr="002245C1">
        <w:rPr>
          <w:rFonts w:ascii="Arial" w:hAnsi="Arial" w:cs="Arial"/>
        </w:rPr>
        <w:t>Clausson</w:t>
      </w:r>
      <w:proofErr w:type="spellEnd"/>
      <w:r w:rsidRPr="002245C1">
        <w:rPr>
          <w:rFonts w:ascii="Arial" w:hAnsi="Arial" w:cs="Arial"/>
        </w:rPr>
        <w:t xml:space="preserve"> et al.’s (2008) highlighted that the documentation systems used had an emphasis on Physical Health, causing uncertainty on what and where to document mental health information. However, it is not possible to ascertain whether these findings are applicable to UK health documentation systems. </w:t>
      </w:r>
    </w:p>
    <w:p w14:paraId="2A09BFE8"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Despite these concerns, all of the participants in </w:t>
      </w:r>
      <w:proofErr w:type="spellStart"/>
      <w:r w:rsidRPr="002245C1">
        <w:rPr>
          <w:rFonts w:ascii="Arial" w:hAnsi="Arial" w:cs="Arial"/>
        </w:rPr>
        <w:t>Membridge</w:t>
      </w:r>
      <w:proofErr w:type="spellEnd"/>
      <w:r w:rsidRPr="002245C1">
        <w:rPr>
          <w:rFonts w:ascii="Arial" w:hAnsi="Arial" w:cs="Arial"/>
        </w:rPr>
        <w:t xml:space="preserve"> et al.’s (2015) study described the importance of recognising their professional competence and limitations when supporting mental health in children and adolescents: </w:t>
      </w:r>
    </w:p>
    <w:p w14:paraId="5313FDAC" w14:textId="77777777" w:rsidR="002245C1" w:rsidRPr="002245C1" w:rsidRDefault="002245C1" w:rsidP="004E11F6">
      <w:pPr>
        <w:spacing w:line="360" w:lineRule="auto"/>
        <w:ind w:left="720"/>
        <w:jc w:val="both"/>
        <w:rPr>
          <w:rFonts w:ascii="Arial" w:hAnsi="Arial" w:cs="Arial"/>
          <w:i/>
        </w:rPr>
      </w:pPr>
      <w:r w:rsidRPr="002245C1">
        <w:rPr>
          <w:rFonts w:ascii="Arial" w:hAnsi="Arial" w:cs="Arial"/>
          <w:i/>
        </w:rPr>
        <w:t>“I think it is important to know that I am not a mental health trained person and you have to know your limitations.” (p. 21)</w:t>
      </w:r>
    </w:p>
    <w:p w14:paraId="40F799E2" w14:textId="77777777" w:rsidR="002245C1" w:rsidRPr="002245C1" w:rsidRDefault="002245C1" w:rsidP="002245C1">
      <w:pPr>
        <w:spacing w:line="360" w:lineRule="auto"/>
        <w:jc w:val="both"/>
        <w:rPr>
          <w:rFonts w:ascii="Arial" w:hAnsi="Arial" w:cs="Arial"/>
        </w:rPr>
      </w:pPr>
      <w:r w:rsidRPr="002245C1">
        <w:rPr>
          <w:rFonts w:ascii="Arial" w:hAnsi="Arial" w:cs="Arial"/>
        </w:rPr>
        <w:t>The same study’s participants expressed more confidence when managing low-risk mental health problems and preventative work, but less confidence with mental health problems which were higher risk, such as, self-harm, depression, eating disorders and substance misuse:</w:t>
      </w:r>
    </w:p>
    <w:p w14:paraId="75D74A3D" w14:textId="77777777" w:rsidR="002245C1" w:rsidRPr="002245C1" w:rsidRDefault="002245C1" w:rsidP="004E11F6">
      <w:pPr>
        <w:spacing w:line="360" w:lineRule="auto"/>
        <w:ind w:left="720"/>
        <w:jc w:val="both"/>
        <w:rPr>
          <w:rFonts w:ascii="Arial" w:hAnsi="Arial" w:cs="Arial"/>
          <w:i/>
        </w:rPr>
      </w:pPr>
      <w:r w:rsidRPr="002245C1">
        <w:rPr>
          <w:rFonts w:ascii="Arial" w:hAnsi="Arial" w:cs="Arial"/>
          <w:i/>
        </w:rPr>
        <w:lastRenderedPageBreak/>
        <w:t>“…[it’s] the high-end risk of mental health that I would feel most uncomfortable with, so the self-harmers, the people who are depressed, the anxious children – they’re where I’m totally out of my comfort zone.” (p. 854)</w:t>
      </w:r>
    </w:p>
    <w:p w14:paraId="5F480FE0"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When training had been received, it was viewed as beneficial (Cooke and James, 2009; </w:t>
      </w:r>
      <w:proofErr w:type="spellStart"/>
      <w:r w:rsidRPr="002245C1">
        <w:rPr>
          <w:rFonts w:ascii="Arial" w:hAnsi="Arial" w:cs="Arial"/>
        </w:rPr>
        <w:t>Garmy</w:t>
      </w:r>
      <w:proofErr w:type="spellEnd"/>
      <w:r w:rsidRPr="002245C1">
        <w:rPr>
          <w:rFonts w:ascii="Arial" w:hAnsi="Arial" w:cs="Arial"/>
        </w:rPr>
        <w:t xml:space="preserve"> et al., 2014; O’Kane et al., 2012; </w:t>
      </w:r>
      <w:proofErr w:type="spellStart"/>
      <w:r w:rsidRPr="002245C1">
        <w:rPr>
          <w:rFonts w:ascii="Arial" w:hAnsi="Arial" w:cs="Arial"/>
        </w:rPr>
        <w:t>Pryjmachuk</w:t>
      </w:r>
      <w:proofErr w:type="spellEnd"/>
      <w:r w:rsidRPr="002245C1">
        <w:rPr>
          <w:rFonts w:ascii="Arial" w:hAnsi="Arial" w:cs="Arial"/>
        </w:rPr>
        <w:t xml:space="preserve"> et al., 2012; </w:t>
      </w:r>
      <w:proofErr w:type="spellStart"/>
      <w:r w:rsidRPr="002245C1">
        <w:rPr>
          <w:rFonts w:ascii="Arial" w:hAnsi="Arial" w:cs="Arial"/>
        </w:rPr>
        <w:t>Skundberg-Kletthagen</w:t>
      </w:r>
      <w:proofErr w:type="spellEnd"/>
      <w:r w:rsidRPr="002245C1">
        <w:rPr>
          <w:rFonts w:ascii="Arial" w:hAnsi="Arial" w:cs="Arial"/>
        </w:rPr>
        <w:t xml:space="preserve"> and Moen, 2017). Some participants in </w:t>
      </w:r>
      <w:proofErr w:type="spellStart"/>
      <w:r w:rsidRPr="002245C1">
        <w:rPr>
          <w:rFonts w:ascii="Arial" w:hAnsi="Arial" w:cs="Arial"/>
        </w:rPr>
        <w:t>Skundberg-Kletthagen</w:t>
      </w:r>
      <w:proofErr w:type="spellEnd"/>
      <w:r w:rsidRPr="002245C1">
        <w:rPr>
          <w:rFonts w:ascii="Arial" w:hAnsi="Arial" w:cs="Arial"/>
        </w:rPr>
        <w:t xml:space="preserve"> and Moen’s (2017) Norwegian study, had undertaken an additional 1-year mental health training course, which was reported as invaluable for working as a school nurse: </w:t>
      </w:r>
    </w:p>
    <w:p w14:paraId="6A95FF2E" w14:textId="449025ED" w:rsidR="002245C1" w:rsidRPr="002245C1" w:rsidRDefault="002245C1" w:rsidP="004E11F6">
      <w:pPr>
        <w:spacing w:line="360" w:lineRule="auto"/>
        <w:ind w:left="720"/>
        <w:jc w:val="both"/>
        <w:rPr>
          <w:rFonts w:ascii="Arial" w:hAnsi="Arial" w:cs="Arial"/>
          <w:i/>
        </w:rPr>
      </w:pPr>
      <w:r w:rsidRPr="002245C1">
        <w:rPr>
          <w:rFonts w:ascii="Arial" w:hAnsi="Arial" w:cs="Arial"/>
          <w:i/>
        </w:rPr>
        <w:t xml:space="preserve">“I see it as a good ballast to have an education in mental health nursing in addition to </w:t>
      </w:r>
      <w:proofErr w:type="gramStart"/>
      <w:r w:rsidRPr="002245C1">
        <w:rPr>
          <w:rFonts w:ascii="Arial" w:hAnsi="Arial" w:cs="Arial"/>
          <w:i/>
        </w:rPr>
        <w:t>being</w:t>
      </w:r>
      <w:proofErr w:type="gramEnd"/>
      <w:r w:rsidRPr="002245C1">
        <w:rPr>
          <w:rFonts w:ascii="Arial" w:hAnsi="Arial" w:cs="Arial"/>
          <w:i/>
        </w:rPr>
        <w:t xml:space="preserve"> a school nurse.” (p. 5048)</w:t>
      </w:r>
    </w:p>
    <w:p w14:paraId="176B7CC0" w14:textId="77777777" w:rsidR="002245C1" w:rsidRPr="002245C1" w:rsidRDefault="002245C1" w:rsidP="002245C1">
      <w:pPr>
        <w:spacing w:line="360" w:lineRule="auto"/>
        <w:jc w:val="both"/>
        <w:rPr>
          <w:rFonts w:ascii="Arial" w:hAnsi="Arial" w:cs="Arial"/>
        </w:rPr>
      </w:pPr>
      <w:r w:rsidRPr="002245C1">
        <w:rPr>
          <w:rFonts w:ascii="Arial" w:hAnsi="Arial" w:cs="Arial"/>
        </w:rPr>
        <w:t xml:space="preserve">Further to this, the participants in </w:t>
      </w:r>
      <w:proofErr w:type="spellStart"/>
      <w:r w:rsidRPr="002245C1">
        <w:rPr>
          <w:rFonts w:ascii="Arial" w:hAnsi="Arial" w:cs="Arial"/>
        </w:rPr>
        <w:t>Garmy</w:t>
      </w:r>
      <w:proofErr w:type="spellEnd"/>
      <w:r w:rsidRPr="002245C1">
        <w:rPr>
          <w:rFonts w:ascii="Arial" w:hAnsi="Arial" w:cs="Arial"/>
        </w:rPr>
        <w:t xml:space="preserve"> et al.’s (2014) study received a 3-day training course to enable them to deliver the depression preventative programme to adolescents. They stated that they were equipped with new skills and tools which could be used beyond the training course: </w:t>
      </w:r>
    </w:p>
    <w:p w14:paraId="119DA0F4" w14:textId="77777777" w:rsidR="002245C1" w:rsidRPr="002245C1" w:rsidRDefault="002245C1" w:rsidP="004E11F6">
      <w:pPr>
        <w:spacing w:line="360" w:lineRule="auto"/>
        <w:ind w:left="720"/>
        <w:jc w:val="both"/>
        <w:rPr>
          <w:rFonts w:ascii="Arial" w:hAnsi="Arial" w:cs="Arial"/>
          <w:i/>
        </w:rPr>
      </w:pPr>
      <w:r w:rsidRPr="002245C1">
        <w:rPr>
          <w:rFonts w:ascii="Arial" w:hAnsi="Arial" w:cs="Arial"/>
          <w:i/>
        </w:rPr>
        <w:t>“You don’t want to be without this way of thinking; you’ve learned a great deal yourself as well.” (p. 27)</w:t>
      </w:r>
    </w:p>
    <w:p w14:paraId="673463E4" w14:textId="77777777" w:rsidR="002245C1" w:rsidRPr="002245C1" w:rsidRDefault="002245C1" w:rsidP="002245C1">
      <w:pPr>
        <w:spacing w:line="360" w:lineRule="auto"/>
        <w:jc w:val="both"/>
        <w:rPr>
          <w:rFonts w:ascii="Arial" w:hAnsi="Arial" w:cs="Arial"/>
          <w:i/>
        </w:rPr>
      </w:pPr>
      <w:r w:rsidRPr="002245C1">
        <w:rPr>
          <w:rFonts w:ascii="Arial" w:hAnsi="Arial" w:cs="Arial"/>
        </w:rPr>
        <w:t>O’Kane et al. (2014) reported that group mental health consultation acted as informal education, enabling school nurses to learn from the cases of their colleagues. However, the participants viewed mental health consultation as an opportunity to develop practical skills from mental health professionals, which would support them in practice.</w:t>
      </w:r>
    </w:p>
    <w:p w14:paraId="5FE904F5" w14:textId="69061352" w:rsidR="002245C1" w:rsidRPr="002245C1" w:rsidRDefault="002245C1" w:rsidP="002245C1">
      <w:pPr>
        <w:spacing w:line="360" w:lineRule="auto"/>
        <w:jc w:val="both"/>
        <w:rPr>
          <w:rFonts w:ascii="Arial" w:hAnsi="Arial" w:cs="Arial"/>
        </w:rPr>
      </w:pPr>
      <w:r w:rsidRPr="002245C1">
        <w:rPr>
          <w:rFonts w:ascii="Arial" w:hAnsi="Arial" w:cs="Arial"/>
        </w:rPr>
        <w:t xml:space="preserve">Despite this, training received by </w:t>
      </w:r>
      <w:proofErr w:type="spellStart"/>
      <w:r w:rsidRPr="002245C1">
        <w:rPr>
          <w:rFonts w:ascii="Arial" w:hAnsi="Arial" w:cs="Arial"/>
        </w:rPr>
        <w:t>Membridge</w:t>
      </w:r>
      <w:proofErr w:type="spellEnd"/>
      <w:r w:rsidRPr="002245C1">
        <w:rPr>
          <w:rFonts w:ascii="Arial" w:hAnsi="Arial" w:cs="Arial"/>
        </w:rPr>
        <w:t xml:space="preserve"> et al.’s (2015) participants, was inconsistent. Wilson et al. (200</w:t>
      </w:r>
      <w:r w:rsidR="009F4A69">
        <w:rPr>
          <w:rFonts w:ascii="Arial" w:hAnsi="Arial" w:cs="Arial"/>
        </w:rPr>
        <w:t>8</w:t>
      </w:r>
      <w:r w:rsidRPr="002245C1">
        <w:rPr>
          <w:rFonts w:ascii="Arial" w:hAnsi="Arial" w:cs="Arial"/>
        </w:rPr>
        <w:t>) reported that</w:t>
      </w:r>
      <w:r w:rsidRPr="002245C1">
        <w:rPr>
          <w:rFonts w:ascii="Arial" w:hAnsi="Arial" w:cs="Arial"/>
          <w:i/>
        </w:rPr>
        <w:t xml:space="preserve"> </w:t>
      </w:r>
      <w:r w:rsidRPr="002245C1">
        <w:rPr>
          <w:rFonts w:ascii="Arial" w:hAnsi="Arial" w:cs="Arial"/>
        </w:rPr>
        <w:t>only 30% (30/100) of their school nurse participants had received specific training on Mental health in children and young people. More notably, 94% (89/95) expressed that they would like to receive specialised mental health training, giving emphasis to school nurses’ need for training in this area of practice.</w:t>
      </w:r>
    </w:p>
    <w:p w14:paraId="097010C3" w14:textId="247ABDF0" w:rsidR="002245C1" w:rsidRPr="002245C1" w:rsidRDefault="002245C1" w:rsidP="002245C1">
      <w:pPr>
        <w:autoSpaceDE w:val="0"/>
        <w:autoSpaceDN w:val="0"/>
        <w:adjustRightInd w:val="0"/>
        <w:spacing w:line="360" w:lineRule="auto"/>
        <w:jc w:val="both"/>
        <w:rPr>
          <w:rFonts w:ascii="Arial" w:hAnsi="Arial" w:cs="Arial"/>
        </w:rPr>
      </w:pPr>
      <w:r w:rsidRPr="002245C1">
        <w:rPr>
          <w:rFonts w:ascii="Arial" w:hAnsi="Arial" w:cs="Arial"/>
        </w:rPr>
        <w:t xml:space="preserve">A range of suggestions were made as to what school nurses would like to have included in mental health training. These findings are presented in Figure </w:t>
      </w:r>
      <w:r w:rsidR="0066383D">
        <w:rPr>
          <w:rFonts w:ascii="Arial" w:hAnsi="Arial" w:cs="Arial"/>
        </w:rPr>
        <w:t>1</w:t>
      </w:r>
      <w:r w:rsidRPr="002245C1">
        <w:rPr>
          <w:rFonts w:ascii="Arial" w:hAnsi="Arial" w:cs="Arial"/>
        </w:rPr>
        <w:t xml:space="preserve">6. </w:t>
      </w:r>
    </w:p>
    <w:p w14:paraId="2B3FAF94" w14:textId="77777777" w:rsidR="002245C1" w:rsidRPr="002245C1" w:rsidRDefault="002245C1" w:rsidP="002245C1">
      <w:pPr>
        <w:autoSpaceDE w:val="0"/>
        <w:autoSpaceDN w:val="0"/>
        <w:adjustRightInd w:val="0"/>
        <w:spacing w:line="360" w:lineRule="auto"/>
        <w:jc w:val="both"/>
        <w:rPr>
          <w:rFonts w:ascii="Arial" w:hAnsi="Arial" w:cs="Arial"/>
        </w:rPr>
      </w:pPr>
      <w:r w:rsidRPr="002245C1">
        <w:rPr>
          <w:rFonts w:ascii="Arial" w:hAnsi="Arial" w:cs="Arial"/>
        </w:rPr>
        <w:t xml:space="preserve">Cooke and James’ (2009) participants reported the need for specific self-harm training, however, this paper exclusively explored this, and the reported training needs only represented 4 of their participants. </w:t>
      </w:r>
    </w:p>
    <w:p w14:paraId="453F9715" w14:textId="77777777" w:rsidR="002245C1" w:rsidRPr="002245C1" w:rsidRDefault="002245C1" w:rsidP="004E11F6">
      <w:pPr>
        <w:autoSpaceDE w:val="0"/>
        <w:autoSpaceDN w:val="0"/>
        <w:adjustRightInd w:val="0"/>
        <w:spacing w:line="360" w:lineRule="auto"/>
        <w:ind w:left="720"/>
        <w:jc w:val="both"/>
        <w:rPr>
          <w:rFonts w:ascii="Arial" w:hAnsi="Arial" w:cs="Arial"/>
          <w:i/>
        </w:rPr>
      </w:pPr>
      <w:r w:rsidRPr="002245C1">
        <w:rPr>
          <w:rFonts w:ascii="Arial" w:hAnsi="Arial" w:cs="Arial"/>
          <w:i/>
        </w:rPr>
        <w:t xml:space="preserve">“I feel silly telling them alternative strategies…like to hold an ice cube. They seem futile and I feel like I lose credibility. I ask them if there is something they could </w:t>
      </w:r>
      <w:r w:rsidRPr="002245C1">
        <w:rPr>
          <w:rFonts w:ascii="Arial" w:hAnsi="Arial" w:cs="Arial"/>
          <w:i/>
        </w:rPr>
        <w:lastRenderedPageBreak/>
        <w:t>do like run upstairs and beat a cushion. It seems inadequate – how could it help?” (Cooke and James, 2009, p. 267)</w:t>
      </w:r>
    </w:p>
    <w:p w14:paraId="3393E40F" w14:textId="77777777" w:rsidR="002245C1" w:rsidRPr="002245C1" w:rsidRDefault="002245C1" w:rsidP="002245C1">
      <w:pPr>
        <w:autoSpaceDE w:val="0"/>
        <w:autoSpaceDN w:val="0"/>
        <w:adjustRightInd w:val="0"/>
        <w:spacing w:line="360" w:lineRule="auto"/>
        <w:jc w:val="both"/>
        <w:rPr>
          <w:rFonts w:ascii="Arial" w:hAnsi="Arial" w:cs="Arial"/>
        </w:rPr>
      </w:pPr>
      <w:r w:rsidRPr="002245C1">
        <w:rPr>
          <w:rFonts w:ascii="Arial" w:hAnsi="Arial" w:cs="Arial"/>
        </w:rPr>
        <w:t>However, their findings suggesting that mental health training should involve learning new practical skills and tools which can be used in practice, correlates with findings from other research papers (</w:t>
      </w:r>
      <w:proofErr w:type="spellStart"/>
      <w:r w:rsidRPr="002245C1">
        <w:rPr>
          <w:rFonts w:ascii="Arial" w:hAnsi="Arial"/>
        </w:rPr>
        <w:t>Membridge</w:t>
      </w:r>
      <w:proofErr w:type="spellEnd"/>
      <w:r w:rsidRPr="002245C1">
        <w:rPr>
          <w:rFonts w:ascii="Arial" w:hAnsi="Arial"/>
        </w:rPr>
        <w:t xml:space="preserve"> et al., 2015; O’Kane et al., 2012; </w:t>
      </w:r>
      <w:proofErr w:type="spellStart"/>
      <w:r w:rsidRPr="002245C1">
        <w:rPr>
          <w:rFonts w:ascii="Arial" w:hAnsi="Arial"/>
        </w:rPr>
        <w:t>Pryjmachuk</w:t>
      </w:r>
      <w:proofErr w:type="spellEnd"/>
      <w:r w:rsidRPr="002245C1">
        <w:rPr>
          <w:rFonts w:ascii="Arial" w:hAnsi="Arial"/>
        </w:rPr>
        <w:t xml:space="preserve"> et al., 2012; </w:t>
      </w:r>
      <w:proofErr w:type="spellStart"/>
      <w:r w:rsidRPr="002245C1">
        <w:rPr>
          <w:rFonts w:ascii="Arial" w:hAnsi="Arial"/>
        </w:rPr>
        <w:t>Skundberg-Kletthagen</w:t>
      </w:r>
      <w:proofErr w:type="spellEnd"/>
      <w:r w:rsidRPr="002245C1">
        <w:rPr>
          <w:rFonts w:ascii="Arial" w:hAnsi="Arial"/>
        </w:rPr>
        <w:t xml:space="preserve"> and Moen, 2017</w:t>
      </w:r>
      <w:r w:rsidRPr="002245C1">
        <w:rPr>
          <w:rFonts w:ascii="Arial" w:hAnsi="Arial" w:cs="Arial"/>
        </w:rPr>
        <w:t>). These methods were favoured over theoretical training in O’Kane et al.’s (2012) study.</w:t>
      </w:r>
    </w:p>
    <w:tbl>
      <w:tblPr>
        <w:tblStyle w:val="TableGrid1"/>
        <w:tblpPr w:leftFromText="180" w:rightFromText="180" w:vertAnchor="text" w:horzAnchor="margin" w:tblpY="-170"/>
        <w:tblW w:w="0" w:type="auto"/>
        <w:tblLook w:val="04A0" w:firstRow="1" w:lastRow="0" w:firstColumn="1" w:lastColumn="0" w:noHBand="0" w:noVBand="1"/>
      </w:tblPr>
      <w:tblGrid>
        <w:gridCol w:w="704"/>
        <w:gridCol w:w="1418"/>
        <w:gridCol w:w="6349"/>
      </w:tblGrid>
      <w:tr w:rsidR="002245C1" w:rsidRPr="002245C1" w14:paraId="77F29F18" w14:textId="77777777" w:rsidTr="00186B37">
        <w:tc>
          <w:tcPr>
            <w:tcW w:w="8471" w:type="dxa"/>
            <w:gridSpan w:val="3"/>
          </w:tcPr>
          <w:p w14:paraId="4BA0EEB6" w14:textId="4B0BF31F" w:rsidR="002245C1" w:rsidRPr="002245C1" w:rsidRDefault="002245C1" w:rsidP="002245C1">
            <w:pPr>
              <w:jc w:val="both"/>
              <w:rPr>
                <w:rFonts w:ascii="Arial" w:hAnsi="Arial" w:cs="Arial"/>
                <w:b/>
              </w:rPr>
            </w:pPr>
            <w:r w:rsidRPr="002245C1">
              <w:rPr>
                <w:rFonts w:ascii="Arial" w:hAnsi="Arial" w:cs="Arial"/>
                <w:b/>
              </w:rPr>
              <w:t xml:space="preserve">Figure </w:t>
            </w:r>
            <w:r w:rsidR="0066383D">
              <w:rPr>
                <w:rFonts w:ascii="Arial" w:hAnsi="Arial" w:cs="Arial"/>
                <w:b/>
              </w:rPr>
              <w:t>1</w:t>
            </w:r>
            <w:r w:rsidRPr="002245C1">
              <w:rPr>
                <w:rFonts w:ascii="Arial" w:hAnsi="Arial" w:cs="Arial"/>
                <w:b/>
              </w:rPr>
              <w:t>6 – Training Suggestions</w:t>
            </w:r>
          </w:p>
        </w:tc>
      </w:tr>
      <w:tr w:rsidR="002245C1" w:rsidRPr="002245C1" w14:paraId="017CF1BD" w14:textId="77777777" w:rsidTr="00186B37">
        <w:tc>
          <w:tcPr>
            <w:tcW w:w="704" w:type="dxa"/>
          </w:tcPr>
          <w:p w14:paraId="31CE59E6" w14:textId="77777777" w:rsidR="002245C1" w:rsidRPr="002245C1" w:rsidRDefault="002245C1" w:rsidP="002245C1">
            <w:pPr>
              <w:jc w:val="both"/>
              <w:rPr>
                <w:rFonts w:ascii="Arial" w:hAnsi="Arial" w:cs="Arial"/>
                <w:b/>
              </w:rPr>
            </w:pPr>
            <w:r w:rsidRPr="002245C1">
              <w:rPr>
                <w:rFonts w:ascii="Arial" w:hAnsi="Arial" w:cs="Arial"/>
                <w:b/>
              </w:rPr>
              <w:t>Ref No.</w:t>
            </w:r>
          </w:p>
        </w:tc>
        <w:tc>
          <w:tcPr>
            <w:tcW w:w="1418" w:type="dxa"/>
          </w:tcPr>
          <w:p w14:paraId="545BA1E6" w14:textId="77777777" w:rsidR="002245C1" w:rsidRPr="002245C1" w:rsidRDefault="002245C1" w:rsidP="002245C1">
            <w:pPr>
              <w:jc w:val="both"/>
              <w:rPr>
                <w:rFonts w:ascii="Arial" w:hAnsi="Arial" w:cs="Arial"/>
                <w:b/>
              </w:rPr>
            </w:pPr>
            <w:r w:rsidRPr="002245C1">
              <w:rPr>
                <w:rFonts w:ascii="Arial" w:hAnsi="Arial" w:cs="Arial"/>
                <w:b/>
              </w:rPr>
              <w:t>Reference</w:t>
            </w:r>
          </w:p>
        </w:tc>
        <w:tc>
          <w:tcPr>
            <w:tcW w:w="6349" w:type="dxa"/>
          </w:tcPr>
          <w:p w14:paraId="5A5ECA1F" w14:textId="77777777" w:rsidR="002245C1" w:rsidRPr="002245C1" w:rsidRDefault="002245C1" w:rsidP="002245C1">
            <w:pPr>
              <w:jc w:val="both"/>
              <w:rPr>
                <w:rFonts w:ascii="Arial" w:hAnsi="Arial" w:cs="Arial"/>
                <w:b/>
              </w:rPr>
            </w:pPr>
            <w:r w:rsidRPr="002245C1">
              <w:rPr>
                <w:rFonts w:ascii="Arial" w:hAnsi="Arial" w:cs="Arial"/>
                <w:b/>
              </w:rPr>
              <w:t xml:space="preserve">Suggestions for practical skills and tools to be taught in Mental Health training for school nurses </w:t>
            </w:r>
          </w:p>
        </w:tc>
      </w:tr>
      <w:tr w:rsidR="002245C1" w:rsidRPr="002245C1" w14:paraId="0A49D044" w14:textId="77777777" w:rsidTr="00186B37">
        <w:tc>
          <w:tcPr>
            <w:tcW w:w="704" w:type="dxa"/>
          </w:tcPr>
          <w:p w14:paraId="31529768" w14:textId="77777777" w:rsidR="002245C1" w:rsidRPr="002245C1" w:rsidRDefault="002245C1" w:rsidP="002245C1">
            <w:pPr>
              <w:jc w:val="both"/>
              <w:rPr>
                <w:rFonts w:ascii="Arial" w:hAnsi="Arial" w:cs="Arial"/>
              </w:rPr>
            </w:pPr>
            <w:r w:rsidRPr="002245C1">
              <w:rPr>
                <w:rFonts w:ascii="Arial" w:hAnsi="Arial" w:cs="Arial"/>
              </w:rPr>
              <w:t>3</w:t>
            </w:r>
          </w:p>
        </w:tc>
        <w:tc>
          <w:tcPr>
            <w:tcW w:w="1418" w:type="dxa"/>
          </w:tcPr>
          <w:p w14:paraId="48875004" w14:textId="77777777" w:rsidR="002245C1" w:rsidRPr="002245C1" w:rsidRDefault="002245C1" w:rsidP="002245C1">
            <w:pPr>
              <w:jc w:val="both"/>
              <w:rPr>
                <w:rFonts w:ascii="Arial" w:hAnsi="Arial" w:cs="Arial"/>
              </w:rPr>
            </w:pPr>
            <w:r w:rsidRPr="002245C1">
              <w:rPr>
                <w:rFonts w:ascii="Arial" w:hAnsi="Arial" w:cs="Arial"/>
              </w:rPr>
              <w:t>Cooke and James (2009)</w:t>
            </w:r>
          </w:p>
        </w:tc>
        <w:tc>
          <w:tcPr>
            <w:tcW w:w="6349" w:type="dxa"/>
          </w:tcPr>
          <w:p w14:paraId="0A1589A1" w14:textId="77777777" w:rsidR="002245C1" w:rsidRPr="002245C1" w:rsidRDefault="002245C1" w:rsidP="002245C1">
            <w:pPr>
              <w:jc w:val="both"/>
              <w:rPr>
                <w:rFonts w:ascii="Arial" w:hAnsi="Arial" w:cs="Arial"/>
              </w:rPr>
            </w:pPr>
            <w:r w:rsidRPr="002245C1">
              <w:rPr>
                <w:rFonts w:ascii="Arial" w:hAnsi="Arial" w:cs="Arial"/>
              </w:rPr>
              <w:t>Theoretical training</w:t>
            </w:r>
          </w:p>
          <w:p w14:paraId="774D8AF3" w14:textId="77777777" w:rsidR="002245C1" w:rsidRPr="002245C1" w:rsidRDefault="002245C1" w:rsidP="002245C1">
            <w:pPr>
              <w:jc w:val="both"/>
              <w:rPr>
                <w:rFonts w:ascii="Arial" w:hAnsi="Arial" w:cs="Arial"/>
              </w:rPr>
            </w:pPr>
            <w:r w:rsidRPr="002245C1">
              <w:rPr>
                <w:rFonts w:ascii="Arial" w:hAnsi="Arial" w:cs="Arial"/>
              </w:rPr>
              <w:t xml:space="preserve">Counselling </w:t>
            </w:r>
          </w:p>
          <w:p w14:paraId="74D88595" w14:textId="77777777" w:rsidR="002245C1" w:rsidRPr="002245C1" w:rsidRDefault="002245C1" w:rsidP="002245C1">
            <w:pPr>
              <w:jc w:val="both"/>
              <w:rPr>
                <w:rFonts w:ascii="Arial" w:hAnsi="Arial" w:cs="Arial"/>
              </w:rPr>
            </w:pPr>
            <w:r w:rsidRPr="002245C1">
              <w:rPr>
                <w:rFonts w:ascii="Arial" w:hAnsi="Arial" w:cs="Arial"/>
              </w:rPr>
              <w:t>Raising self-esteem</w:t>
            </w:r>
          </w:p>
          <w:p w14:paraId="3189A854" w14:textId="77777777" w:rsidR="002245C1" w:rsidRPr="002245C1" w:rsidRDefault="002245C1" w:rsidP="002245C1">
            <w:pPr>
              <w:jc w:val="both"/>
              <w:rPr>
                <w:rFonts w:ascii="Arial" w:hAnsi="Arial" w:cs="Arial"/>
              </w:rPr>
            </w:pPr>
            <w:r w:rsidRPr="002245C1">
              <w:rPr>
                <w:rFonts w:ascii="Arial" w:hAnsi="Arial" w:cs="Arial"/>
              </w:rPr>
              <w:t>Knowledge of organisations that can help</w:t>
            </w:r>
          </w:p>
          <w:p w14:paraId="090B7A75" w14:textId="77777777" w:rsidR="002245C1" w:rsidRPr="002245C1" w:rsidRDefault="002245C1" w:rsidP="002245C1">
            <w:pPr>
              <w:jc w:val="both"/>
              <w:rPr>
                <w:rFonts w:ascii="Arial" w:hAnsi="Arial" w:cs="Arial"/>
              </w:rPr>
            </w:pPr>
            <w:r w:rsidRPr="002245C1">
              <w:rPr>
                <w:rFonts w:ascii="Arial" w:hAnsi="Arial" w:cs="Arial"/>
              </w:rPr>
              <w:t>Practical tips – Alternative tips and strategies for self-harming</w:t>
            </w:r>
          </w:p>
          <w:p w14:paraId="1865891D" w14:textId="77777777" w:rsidR="002245C1" w:rsidRPr="002245C1" w:rsidRDefault="002245C1" w:rsidP="002245C1">
            <w:pPr>
              <w:jc w:val="both"/>
              <w:rPr>
                <w:rFonts w:ascii="Arial" w:hAnsi="Arial" w:cs="Arial"/>
              </w:rPr>
            </w:pPr>
            <w:r w:rsidRPr="002245C1">
              <w:rPr>
                <w:rFonts w:ascii="Arial" w:hAnsi="Arial" w:cs="Arial"/>
              </w:rPr>
              <w:t>Spending time with the Self-harm Team</w:t>
            </w:r>
          </w:p>
        </w:tc>
      </w:tr>
      <w:tr w:rsidR="002245C1" w:rsidRPr="002245C1" w14:paraId="45881589" w14:textId="77777777" w:rsidTr="00186B37">
        <w:tc>
          <w:tcPr>
            <w:tcW w:w="704" w:type="dxa"/>
          </w:tcPr>
          <w:p w14:paraId="4CC7730E" w14:textId="77777777" w:rsidR="002245C1" w:rsidRPr="002245C1" w:rsidRDefault="002245C1" w:rsidP="002245C1">
            <w:pPr>
              <w:jc w:val="both"/>
              <w:rPr>
                <w:rFonts w:ascii="Arial" w:hAnsi="Arial" w:cs="Arial"/>
              </w:rPr>
            </w:pPr>
            <w:r w:rsidRPr="002245C1">
              <w:rPr>
                <w:rFonts w:ascii="Arial" w:hAnsi="Arial" w:cs="Arial"/>
              </w:rPr>
              <w:t>7</w:t>
            </w:r>
          </w:p>
        </w:tc>
        <w:tc>
          <w:tcPr>
            <w:tcW w:w="1418" w:type="dxa"/>
          </w:tcPr>
          <w:p w14:paraId="1A95BC53" w14:textId="77777777" w:rsidR="002245C1" w:rsidRPr="002245C1" w:rsidRDefault="002245C1" w:rsidP="002245C1">
            <w:pPr>
              <w:jc w:val="both"/>
              <w:rPr>
                <w:rFonts w:ascii="Arial" w:hAnsi="Arial" w:cs="Arial"/>
              </w:rPr>
            </w:pPr>
            <w:proofErr w:type="spellStart"/>
            <w:r w:rsidRPr="002245C1">
              <w:rPr>
                <w:rFonts w:ascii="Arial" w:hAnsi="Arial" w:cs="Arial"/>
              </w:rPr>
              <w:t>Membridge</w:t>
            </w:r>
            <w:proofErr w:type="spellEnd"/>
            <w:r w:rsidRPr="002245C1">
              <w:rPr>
                <w:rFonts w:ascii="Arial" w:hAnsi="Arial" w:cs="Arial"/>
              </w:rPr>
              <w:t xml:space="preserve"> et al. (2015)</w:t>
            </w:r>
          </w:p>
        </w:tc>
        <w:tc>
          <w:tcPr>
            <w:tcW w:w="6349" w:type="dxa"/>
          </w:tcPr>
          <w:p w14:paraId="7D6686A1" w14:textId="77777777" w:rsidR="002245C1" w:rsidRPr="002245C1" w:rsidRDefault="002245C1" w:rsidP="002245C1">
            <w:pPr>
              <w:jc w:val="both"/>
              <w:rPr>
                <w:rFonts w:ascii="Arial" w:hAnsi="Arial" w:cs="Arial"/>
              </w:rPr>
            </w:pPr>
            <w:r w:rsidRPr="002245C1">
              <w:rPr>
                <w:rFonts w:ascii="Arial" w:hAnsi="Arial" w:cs="Arial"/>
              </w:rPr>
              <w:t xml:space="preserve">Assessment Tools </w:t>
            </w:r>
          </w:p>
          <w:p w14:paraId="6147BD75" w14:textId="77777777" w:rsidR="002245C1" w:rsidRPr="002245C1" w:rsidRDefault="002245C1" w:rsidP="002245C1">
            <w:pPr>
              <w:jc w:val="both"/>
              <w:rPr>
                <w:rFonts w:ascii="Arial" w:hAnsi="Arial" w:cs="Arial"/>
              </w:rPr>
            </w:pPr>
            <w:r w:rsidRPr="002245C1">
              <w:rPr>
                <w:rFonts w:ascii="Arial" w:hAnsi="Arial" w:cs="Arial"/>
              </w:rPr>
              <w:t>Counselling Skills</w:t>
            </w:r>
          </w:p>
          <w:p w14:paraId="183C0BCC" w14:textId="77777777" w:rsidR="002245C1" w:rsidRPr="002245C1" w:rsidRDefault="002245C1" w:rsidP="002245C1">
            <w:pPr>
              <w:jc w:val="both"/>
              <w:rPr>
                <w:rFonts w:ascii="Arial" w:hAnsi="Arial" w:cs="Arial"/>
              </w:rPr>
            </w:pPr>
            <w:r w:rsidRPr="002245C1">
              <w:rPr>
                <w:rFonts w:ascii="Arial" w:hAnsi="Arial" w:cs="Arial"/>
              </w:rPr>
              <w:t xml:space="preserve">Management care plans for specific mental health conditions </w:t>
            </w:r>
          </w:p>
          <w:p w14:paraId="529D3FDD" w14:textId="77777777" w:rsidR="002245C1" w:rsidRPr="002245C1" w:rsidRDefault="002245C1" w:rsidP="002245C1">
            <w:pPr>
              <w:jc w:val="both"/>
              <w:rPr>
                <w:rFonts w:ascii="Arial" w:hAnsi="Arial" w:cs="Arial"/>
              </w:rPr>
            </w:pPr>
            <w:r w:rsidRPr="002245C1">
              <w:rPr>
                <w:rFonts w:ascii="Arial" w:hAnsi="Arial" w:cs="Arial"/>
              </w:rPr>
              <w:t>Resources which can be used in practice</w:t>
            </w:r>
          </w:p>
          <w:p w14:paraId="75A7E84F" w14:textId="77777777" w:rsidR="002245C1" w:rsidRPr="002245C1" w:rsidRDefault="002245C1" w:rsidP="002245C1">
            <w:pPr>
              <w:jc w:val="both"/>
              <w:rPr>
                <w:rFonts w:ascii="Arial" w:hAnsi="Arial" w:cs="Arial"/>
              </w:rPr>
            </w:pPr>
            <w:r w:rsidRPr="002245C1">
              <w:rPr>
                <w:rFonts w:ascii="Arial" w:hAnsi="Arial" w:cs="Arial"/>
              </w:rPr>
              <w:t>Strategy/intervention-based training for promotion, prevention and support</w:t>
            </w:r>
          </w:p>
        </w:tc>
      </w:tr>
      <w:tr w:rsidR="002245C1" w:rsidRPr="002245C1" w14:paraId="0E67384C" w14:textId="77777777" w:rsidTr="00186B37">
        <w:tc>
          <w:tcPr>
            <w:tcW w:w="704" w:type="dxa"/>
          </w:tcPr>
          <w:p w14:paraId="10AF05E9" w14:textId="77777777" w:rsidR="002245C1" w:rsidRPr="002245C1" w:rsidRDefault="002245C1" w:rsidP="002245C1">
            <w:pPr>
              <w:jc w:val="both"/>
              <w:rPr>
                <w:rFonts w:ascii="Arial" w:hAnsi="Arial" w:cs="Arial"/>
              </w:rPr>
            </w:pPr>
            <w:r w:rsidRPr="002245C1">
              <w:rPr>
                <w:rFonts w:ascii="Arial" w:hAnsi="Arial" w:cs="Arial"/>
              </w:rPr>
              <w:t>8</w:t>
            </w:r>
          </w:p>
        </w:tc>
        <w:tc>
          <w:tcPr>
            <w:tcW w:w="1418" w:type="dxa"/>
          </w:tcPr>
          <w:p w14:paraId="258266A8" w14:textId="77777777" w:rsidR="002245C1" w:rsidRPr="002245C1" w:rsidRDefault="002245C1" w:rsidP="002245C1">
            <w:pPr>
              <w:jc w:val="both"/>
              <w:rPr>
                <w:rFonts w:ascii="Arial" w:hAnsi="Arial" w:cs="Arial"/>
              </w:rPr>
            </w:pPr>
            <w:r w:rsidRPr="002245C1">
              <w:rPr>
                <w:rFonts w:ascii="Arial" w:hAnsi="Arial" w:cs="Arial"/>
              </w:rPr>
              <w:t>O’Kane et al. (2012)</w:t>
            </w:r>
          </w:p>
        </w:tc>
        <w:tc>
          <w:tcPr>
            <w:tcW w:w="6349" w:type="dxa"/>
          </w:tcPr>
          <w:p w14:paraId="16A8F88D" w14:textId="77777777" w:rsidR="002245C1" w:rsidRPr="002245C1" w:rsidRDefault="002245C1" w:rsidP="002245C1">
            <w:pPr>
              <w:jc w:val="both"/>
              <w:rPr>
                <w:rFonts w:ascii="Arial" w:hAnsi="Arial" w:cs="Arial"/>
              </w:rPr>
            </w:pPr>
            <w:r w:rsidRPr="002245C1">
              <w:rPr>
                <w:rFonts w:ascii="Arial" w:hAnsi="Arial" w:cs="Arial"/>
              </w:rPr>
              <w:t xml:space="preserve">Assessment tools </w:t>
            </w:r>
          </w:p>
          <w:p w14:paraId="6B53F191" w14:textId="77777777" w:rsidR="002245C1" w:rsidRPr="002245C1" w:rsidRDefault="002245C1" w:rsidP="002245C1">
            <w:pPr>
              <w:jc w:val="both"/>
              <w:rPr>
                <w:rFonts w:ascii="Arial" w:hAnsi="Arial" w:cs="Arial"/>
              </w:rPr>
            </w:pPr>
            <w:r w:rsidRPr="002245C1">
              <w:rPr>
                <w:rFonts w:ascii="Arial" w:hAnsi="Arial" w:cs="Arial"/>
              </w:rPr>
              <w:t>Practical Skills</w:t>
            </w:r>
          </w:p>
        </w:tc>
      </w:tr>
      <w:tr w:rsidR="002245C1" w:rsidRPr="002245C1" w14:paraId="5F6FC203" w14:textId="77777777" w:rsidTr="00186B37">
        <w:tc>
          <w:tcPr>
            <w:tcW w:w="704" w:type="dxa"/>
          </w:tcPr>
          <w:p w14:paraId="28E76F63" w14:textId="77777777" w:rsidR="002245C1" w:rsidRPr="002245C1" w:rsidRDefault="002245C1" w:rsidP="002245C1">
            <w:pPr>
              <w:jc w:val="both"/>
              <w:rPr>
                <w:rFonts w:ascii="Arial" w:hAnsi="Arial" w:cs="Arial"/>
              </w:rPr>
            </w:pPr>
            <w:r w:rsidRPr="002245C1">
              <w:rPr>
                <w:rFonts w:ascii="Arial" w:hAnsi="Arial" w:cs="Arial"/>
              </w:rPr>
              <w:t>9</w:t>
            </w:r>
          </w:p>
        </w:tc>
        <w:tc>
          <w:tcPr>
            <w:tcW w:w="1418" w:type="dxa"/>
          </w:tcPr>
          <w:p w14:paraId="51A8F025" w14:textId="77777777" w:rsidR="002245C1" w:rsidRPr="002245C1" w:rsidRDefault="002245C1" w:rsidP="002245C1">
            <w:pPr>
              <w:jc w:val="both"/>
              <w:rPr>
                <w:rFonts w:ascii="Arial" w:hAnsi="Arial" w:cs="Arial"/>
              </w:rPr>
            </w:pPr>
            <w:proofErr w:type="spellStart"/>
            <w:r w:rsidRPr="002245C1">
              <w:rPr>
                <w:rFonts w:ascii="Arial" w:hAnsi="Arial" w:cs="Arial"/>
              </w:rPr>
              <w:t>Pryjmachuk</w:t>
            </w:r>
            <w:proofErr w:type="spellEnd"/>
            <w:r w:rsidRPr="002245C1">
              <w:rPr>
                <w:rFonts w:ascii="Arial" w:hAnsi="Arial" w:cs="Arial"/>
              </w:rPr>
              <w:t xml:space="preserve"> et al. (2012)</w:t>
            </w:r>
          </w:p>
        </w:tc>
        <w:tc>
          <w:tcPr>
            <w:tcW w:w="6349" w:type="dxa"/>
          </w:tcPr>
          <w:p w14:paraId="5911AAB5" w14:textId="77777777" w:rsidR="002245C1" w:rsidRPr="002245C1" w:rsidRDefault="002245C1" w:rsidP="002245C1">
            <w:pPr>
              <w:jc w:val="both"/>
              <w:rPr>
                <w:rFonts w:ascii="Arial" w:hAnsi="Arial" w:cs="Arial"/>
              </w:rPr>
            </w:pPr>
            <w:r w:rsidRPr="002245C1">
              <w:rPr>
                <w:rFonts w:ascii="Arial" w:hAnsi="Arial" w:cs="Arial"/>
              </w:rPr>
              <w:t xml:space="preserve">Shadow mental health professionals to learn practical skills </w:t>
            </w:r>
          </w:p>
          <w:p w14:paraId="15CED7D8" w14:textId="77777777" w:rsidR="002245C1" w:rsidRPr="002245C1" w:rsidRDefault="002245C1" w:rsidP="002245C1">
            <w:pPr>
              <w:jc w:val="both"/>
              <w:rPr>
                <w:rFonts w:ascii="Arial" w:hAnsi="Arial" w:cs="Arial"/>
              </w:rPr>
            </w:pPr>
            <w:r w:rsidRPr="002245C1">
              <w:rPr>
                <w:rFonts w:ascii="Arial" w:hAnsi="Arial" w:cs="Arial"/>
              </w:rPr>
              <w:t>Theoretical training</w:t>
            </w:r>
          </w:p>
          <w:p w14:paraId="3B3B3723" w14:textId="77777777" w:rsidR="002245C1" w:rsidRPr="002245C1" w:rsidRDefault="002245C1" w:rsidP="002245C1">
            <w:pPr>
              <w:jc w:val="both"/>
              <w:rPr>
                <w:rFonts w:ascii="Arial" w:hAnsi="Arial" w:cs="Arial"/>
              </w:rPr>
            </w:pPr>
            <w:r w:rsidRPr="002245C1">
              <w:rPr>
                <w:rFonts w:ascii="Arial" w:hAnsi="Arial" w:cs="Arial"/>
              </w:rPr>
              <w:t xml:space="preserve">Cognitive behavioural therapies </w:t>
            </w:r>
          </w:p>
          <w:p w14:paraId="69BEFFFF" w14:textId="77777777" w:rsidR="002245C1" w:rsidRPr="002245C1" w:rsidRDefault="002245C1" w:rsidP="002245C1">
            <w:pPr>
              <w:jc w:val="both"/>
              <w:rPr>
                <w:rFonts w:ascii="Arial" w:hAnsi="Arial" w:cs="Arial"/>
              </w:rPr>
            </w:pPr>
            <w:r w:rsidRPr="002245C1">
              <w:rPr>
                <w:rFonts w:ascii="Arial" w:hAnsi="Arial" w:cs="Arial"/>
              </w:rPr>
              <w:t>Solution-based therapies</w:t>
            </w:r>
          </w:p>
        </w:tc>
      </w:tr>
      <w:tr w:rsidR="002245C1" w:rsidRPr="002245C1" w14:paraId="5489B914" w14:textId="77777777" w:rsidTr="00186B37">
        <w:tc>
          <w:tcPr>
            <w:tcW w:w="704" w:type="dxa"/>
          </w:tcPr>
          <w:p w14:paraId="5D72C7E7" w14:textId="77777777" w:rsidR="002245C1" w:rsidRPr="002245C1" w:rsidRDefault="002245C1" w:rsidP="002245C1">
            <w:pPr>
              <w:jc w:val="both"/>
              <w:rPr>
                <w:rFonts w:ascii="Arial" w:hAnsi="Arial" w:cs="Arial"/>
              </w:rPr>
            </w:pPr>
            <w:r w:rsidRPr="002245C1">
              <w:rPr>
                <w:rFonts w:ascii="Arial" w:hAnsi="Arial" w:cs="Arial"/>
              </w:rPr>
              <w:t>11</w:t>
            </w:r>
          </w:p>
        </w:tc>
        <w:tc>
          <w:tcPr>
            <w:tcW w:w="1418" w:type="dxa"/>
          </w:tcPr>
          <w:p w14:paraId="176BC874" w14:textId="77777777" w:rsidR="002245C1" w:rsidRPr="002245C1" w:rsidRDefault="002245C1" w:rsidP="002245C1">
            <w:pPr>
              <w:jc w:val="both"/>
              <w:rPr>
                <w:rFonts w:ascii="Arial" w:hAnsi="Arial" w:cs="Arial"/>
              </w:rPr>
            </w:pPr>
            <w:proofErr w:type="spellStart"/>
            <w:r w:rsidRPr="002245C1">
              <w:rPr>
                <w:rFonts w:ascii="Arial" w:hAnsi="Arial" w:cs="Arial"/>
              </w:rPr>
              <w:t>Skundberg-Kletthagen</w:t>
            </w:r>
            <w:proofErr w:type="spellEnd"/>
            <w:r w:rsidRPr="002245C1">
              <w:rPr>
                <w:rFonts w:ascii="Arial" w:hAnsi="Arial" w:cs="Arial"/>
              </w:rPr>
              <w:t xml:space="preserve"> &amp; Moen (2017)</w:t>
            </w:r>
          </w:p>
        </w:tc>
        <w:tc>
          <w:tcPr>
            <w:tcW w:w="6349" w:type="dxa"/>
          </w:tcPr>
          <w:p w14:paraId="1CF5D452" w14:textId="77777777" w:rsidR="002245C1" w:rsidRPr="002245C1" w:rsidRDefault="002245C1" w:rsidP="002245C1">
            <w:pPr>
              <w:jc w:val="both"/>
              <w:rPr>
                <w:rFonts w:ascii="Arial" w:hAnsi="Arial" w:cs="Arial"/>
              </w:rPr>
            </w:pPr>
            <w:r w:rsidRPr="002245C1">
              <w:rPr>
                <w:rFonts w:ascii="Arial" w:hAnsi="Arial" w:cs="Arial"/>
              </w:rPr>
              <w:t xml:space="preserve">Motivational Interviewing </w:t>
            </w:r>
          </w:p>
          <w:p w14:paraId="1DDF20E3" w14:textId="77777777" w:rsidR="002245C1" w:rsidRPr="002245C1" w:rsidRDefault="002245C1" w:rsidP="002245C1">
            <w:pPr>
              <w:jc w:val="both"/>
              <w:rPr>
                <w:rFonts w:ascii="Arial" w:hAnsi="Arial" w:cs="Arial"/>
              </w:rPr>
            </w:pPr>
            <w:r w:rsidRPr="002245C1">
              <w:rPr>
                <w:rFonts w:ascii="Arial" w:hAnsi="Arial" w:cs="Arial"/>
              </w:rPr>
              <w:t xml:space="preserve">Building self-esteem </w:t>
            </w:r>
          </w:p>
          <w:p w14:paraId="13FD68CD" w14:textId="77777777" w:rsidR="002245C1" w:rsidRPr="002245C1" w:rsidRDefault="002245C1" w:rsidP="002245C1">
            <w:pPr>
              <w:jc w:val="both"/>
              <w:rPr>
                <w:rFonts w:ascii="Arial" w:hAnsi="Arial" w:cs="Arial"/>
              </w:rPr>
            </w:pPr>
            <w:r w:rsidRPr="002245C1">
              <w:rPr>
                <w:rFonts w:ascii="Arial" w:hAnsi="Arial" w:cs="Arial"/>
              </w:rPr>
              <w:t xml:space="preserve">Coping mechanisms </w:t>
            </w:r>
          </w:p>
          <w:p w14:paraId="7BAA4D1F" w14:textId="77777777" w:rsidR="002245C1" w:rsidRPr="002245C1" w:rsidRDefault="002245C1" w:rsidP="002245C1">
            <w:pPr>
              <w:jc w:val="both"/>
              <w:rPr>
                <w:rFonts w:ascii="Arial" w:hAnsi="Arial" w:cs="Arial"/>
              </w:rPr>
            </w:pPr>
            <w:r w:rsidRPr="002245C1">
              <w:rPr>
                <w:rFonts w:ascii="Arial" w:hAnsi="Arial" w:cs="Arial"/>
              </w:rPr>
              <w:t>Supporting depression</w:t>
            </w:r>
          </w:p>
          <w:p w14:paraId="4F5D977F" w14:textId="77777777" w:rsidR="002245C1" w:rsidRPr="002245C1" w:rsidRDefault="002245C1" w:rsidP="002245C1">
            <w:pPr>
              <w:jc w:val="both"/>
              <w:rPr>
                <w:rFonts w:ascii="Arial" w:hAnsi="Arial" w:cs="Arial"/>
              </w:rPr>
            </w:pPr>
            <w:r w:rsidRPr="002245C1">
              <w:rPr>
                <w:rFonts w:ascii="Arial" w:hAnsi="Arial" w:cs="Arial"/>
              </w:rPr>
              <w:t>Online database with mental health information and resources</w:t>
            </w:r>
          </w:p>
        </w:tc>
      </w:tr>
    </w:tbl>
    <w:p w14:paraId="428E1B38" w14:textId="77777777" w:rsidR="002245C1" w:rsidRPr="002245C1" w:rsidRDefault="002245C1" w:rsidP="002245C1">
      <w:pPr>
        <w:autoSpaceDE w:val="0"/>
        <w:autoSpaceDN w:val="0"/>
        <w:adjustRightInd w:val="0"/>
        <w:jc w:val="both"/>
        <w:rPr>
          <w:rFonts w:ascii="Arial" w:hAnsi="Arial" w:cs="Arial"/>
          <w:i/>
        </w:rPr>
      </w:pPr>
    </w:p>
    <w:p w14:paraId="670EF1F0" w14:textId="38E7F062" w:rsidR="002245C1" w:rsidRPr="002245C1" w:rsidRDefault="002245C1" w:rsidP="004E11F6">
      <w:pPr>
        <w:ind w:left="720"/>
        <w:jc w:val="both"/>
        <w:rPr>
          <w:rFonts w:ascii="Arial" w:hAnsi="Arial" w:cs="Arial"/>
          <w:i/>
        </w:rPr>
      </w:pPr>
      <w:r w:rsidRPr="002245C1">
        <w:rPr>
          <w:rFonts w:ascii="Arial" w:hAnsi="Arial" w:cs="Arial"/>
          <w:i/>
        </w:rPr>
        <w:t>“We have practical problems, we need practical solutions. Something we can do. When have these kids and families crying out for help. We need something we can do with them, not just someone to talk to but someone who can show us what to do.” (O’Kane et al., 2012, p. 6)</w:t>
      </w:r>
    </w:p>
    <w:p w14:paraId="43646D9D" w14:textId="77777777" w:rsidR="002245C1" w:rsidRPr="002245C1" w:rsidRDefault="002245C1" w:rsidP="004E11F6">
      <w:pPr>
        <w:ind w:left="720"/>
        <w:jc w:val="both"/>
        <w:rPr>
          <w:rFonts w:ascii="Arial" w:hAnsi="Arial" w:cs="Arial"/>
          <w:i/>
        </w:rPr>
      </w:pPr>
      <w:r w:rsidRPr="002245C1">
        <w:rPr>
          <w:rFonts w:ascii="Arial" w:hAnsi="Arial" w:cs="Arial"/>
          <w:i/>
        </w:rPr>
        <w:t>“It is difficult for some adolescents to put into words what they think is difficult, so we need some tools to help them verbalize.” (</w:t>
      </w:r>
      <w:proofErr w:type="spellStart"/>
      <w:r w:rsidRPr="002245C1">
        <w:rPr>
          <w:rFonts w:ascii="Arial" w:hAnsi="Arial" w:cs="Arial"/>
          <w:i/>
        </w:rPr>
        <w:t>Skundberg-Kletthagen</w:t>
      </w:r>
      <w:proofErr w:type="spellEnd"/>
      <w:r w:rsidRPr="002245C1">
        <w:rPr>
          <w:rFonts w:ascii="Arial" w:hAnsi="Arial" w:cs="Arial"/>
          <w:i/>
        </w:rPr>
        <w:t xml:space="preserve"> and Moen, 2017, p. 5048)</w:t>
      </w:r>
    </w:p>
    <w:p w14:paraId="7ECDE950" w14:textId="52218FE9" w:rsidR="002245C1" w:rsidRDefault="002245C1" w:rsidP="002245C1">
      <w:pPr>
        <w:spacing w:line="360" w:lineRule="auto"/>
        <w:jc w:val="both"/>
        <w:rPr>
          <w:rFonts w:ascii="Arial" w:hAnsi="Arial" w:cs="Arial"/>
        </w:rPr>
      </w:pPr>
      <w:r w:rsidRPr="002245C1">
        <w:rPr>
          <w:rFonts w:ascii="Arial" w:hAnsi="Arial" w:cs="Arial"/>
        </w:rPr>
        <w:t xml:space="preserve">School nurses reported that they desired training to be delivered by paediatric mental health professionals (Cooke and James, 2009; </w:t>
      </w:r>
      <w:proofErr w:type="spellStart"/>
      <w:r w:rsidRPr="002245C1">
        <w:rPr>
          <w:rFonts w:ascii="Arial" w:hAnsi="Arial" w:cs="Arial"/>
        </w:rPr>
        <w:t>Garmy</w:t>
      </w:r>
      <w:proofErr w:type="spellEnd"/>
      <w:r w:rsidRPr="002245C1">
        <w:rPr>
          <w:rFonts w:ascii="Arial" w:hAnsi="Arial" w:cs="Arial"/>
        </w:rPr>
        <w:t xml:space="preserve"> et al., 2014; </w:t>
      </w:r>
      <w:proofErr w:type="spellStart"/>
      <w:r w:rsidRPr="002245C1">
        <w:rPr>
          <w:rFonts w:ascii="Arial" w:hAnsi="Arial" w:cs="Arial"/>
        </w:rPr>
        <w:t>Membridge</w:t>
      </w:r>
      <w:proofErr w:type="spellEnd"/>
      <w:r w:rsidRPr="002245C1">
        <w:rPr>
          <w:rFonts w:ascii="Arial" w:hAnsi="Arial" w:cs="Arial"/>
        </w:rPr>
        <w:t xml:space="preserve"> et al., 2015; </w:t>
      </w:r>
      <w:proofErr w:type="spellStart"/>
      <w:r w:rsidRPr="002245C1">
        <w:rPr>
          <w:rFonts w:ascii="Arial" w:hAnsi="Arial" w:cs="Arial"/>
        </w:rPr>
        <w:t>Pryjmachuk</w:t>
      </w:r>
      <w:proofErr w:type="spellEnd"/>
      <w:r w:rsidRPr="002245C1">
        <w:rPr>
          <w:rFonts w:ascii="Arial" w:hAnsi="Arial" w:cs="Arial"/>
        </w:rPr>
        <w:t xml:space="preserve"> et al., 2012). Also, receiving training from voluntary agencies who support adolescents with mental health concerns was also identified as being potentially beneficial (</w:t>
      </w:r>
      <w:proofErr w:type="spellStart"/>
      <w:r w:rsidRPr="002245C1">
        <w:rPr>
          <w:rFonts w:ascii="Arial" w:hAnsi="Arial" w:cs="Arial"/>
        </w:rPr>
        <w:t>Membridge</w:t>
      </w:r>
      <w:proofErr w:type="spellEnd"/>
      <w:r w:rsidRPr="002245C1">
        <w:rPr>
          <w:rFonts w:ascii="Arial" w:hAnsi="Arial" w:cs="Arial"/>
        </w:rPr>
        <w:t xml:space="preserve"> et al., 2015). Cooke and James (2009) and </w:t>
      </w:r>
      <w:proofErr w:type="spellStart"/>
      <w:r w:rsidRPr="002245C1">
        <w:rPr>
          <w:rFonts w:ascii="Arial" w:hAnsi="Arial" w:cs="Arial"/>
        </w:rPr>
        <w:t>Pryjmachuk</w:t>
      </w:r>
      <w:proofErr w:type="spellEnd"/>
      <w:r w:rsidRPr="002245C1">
        <w:rPr>
          <w:rFonts w:ascii="Arial" w:hAnsi="Arial" w:cs="Arial"/>
        </w:rPr>
        <w:t xml:space="preserve"> et al. </w:t>
      </w:r>
      <w:r w:rsidRPr="002245C1">
        <w:rPr>
          <w:rFonts w:ascii="Arial" w:hAnsi="Arial" w:cs="Arial"/>
        </w:rPr>
        <w:lastRenderedPageBreak/>
        <w:t xml:space="preserve">(2012) found that their participants would like to shadow mental health professionals in practice, to learn practical skills. </w:t>
      </w:r>
      <w:proofErr w:type="spellStart"/>
      <w:r w:rsidRPr="002245C1">
        <w:rPr>
          <w:rFonts w:ascii="Arial" w:hAnsi="Arial" w:cs="Arial"/>
        </w:rPr>
        <w:t>Membridge</w:t>
      </w:r>
      <w:proofErr w:type="spellEnd"/>
      <w:r w:rsidRPr="002245C1">
        <w:rPr>
          <w:rFonts w:ascii="Arial" w:hAnsi="Arial" w:cs="Arial"/>
        </w:rPr>
        <w:t xml:space="preserve"> et al. (2015) reported that training needed to be consistent to enable school nurses to continuously remain up-to-date with paediatric mental health.  </w:t>
      </w:r>
    </w:p>
    <w:p w14:paraId="3C7C94A1" w14:textId="77777777" w:rsidR="002245C1" w:rsidRPr="002245C1" w:rsidRDefault="002245C1" w:rsidP="00EF024C">
      <w:pPr>
        <w:pStyle w:val="Heading3"/>
        <w:spacing w:after="240"/>
      </w:pPr>
      <w:bookmarkStart w:id="78" w:name="_Toc523754585"/>
      <w:r w:rsidRPr="002245C1">
        <w:t>4.7 Interprofessional</w:t>
      </w:r>
      <w:bookmarkEnd w:id="78"/>
      <w:r w:rsidRPr="002245C1">
        <w:t xml:space="preserve"> </w:t>
      </w:r>
    </w:p>
    <w:p w14:paraId="125EB3FE" w14:textId="77777777" w:rsidR="002245C1" w:rsidRPr="002245C1" w:rsidRDefault="002245C1" w:rsidP="002245C1">
      <w:pPr>
        <w:spacing w:line="360" w:lineRule="auto"/>
        <w:jc w:val="both"/>
        <w:rPr>
          <w:rFonts w:ascii="Arial" w:hAnsi="Arial"/>
        </w:rPr>
      </w:pPr>
      <w:r w:rsidRPr="002245C1">
        <w:rPr>
          <w:rFonts w:ascii="Arial" w:hAnsi="Arial"/>
        </w:rPr>
        <w:t xml:space="preserve">Whilst it was evident in the findings that school nurses play a crucial role in the management of mental health problems in children and adolescents, they also worked with a range of other professionals and agencies to effectively deliver care to this patient group. Their interprofessional experiences discussed the professionals and agencies they rely on in practice to manage paediatric mental health cases, as well as the barriers to interprofessional working, which impacted on this area of their practice. This will be explored in more detail in the following section. </w:t>
      </w:r>
    </w:p>
    <w:p w14:paraId="562BC009" w14:textId="77777777" w:rsidR="002245C1" w:rsidRPr="002245C1" w:rsidRDefault="002245C1" w:rsidP="00EF024C">
      <w:pPr>
        <w:pStyle w:val="Heading4"/>
        <w:spacing w:after="240"/>
      </w:pPr>
      <w:bookmarkStart w:id="79" w:name="_Toc523754586"/>
      <w:r w:rsidRPr="002245C1">
        <w:t>4.7.1 Working with other professionals</w:t>
      </w:r>
      <w:bookmarkEnd w:id="79"/>
    </w:p>
    <w:p w14:paraId="6772EBEA" w14:textId="72369570" w:rsidR="002245C1" w:rsidRDefault="002245C1" w:rsidP="002245C1">
      <w:pPr>
        <w:spacing w:line="360" w:lineRule="auto"/>
        <w:jc w:val="both"/>
        <w:rPr>
          <w:rFonts w:ascii="Arial" w:hAnsi="Arial"/>
        </w:rPr>
      </w:pPr>
      <w:r w:rsidRPr="002245C1">
        <w:rPr>
          <w:rFonts w:ascii="Arial" w:hAnsi="Arial"/>
        </w:rPr>
        <w:t xml:space="preserve">Working collaboratively with other professionals and agencies was identified as an essential part of the school nurses’ practice, to provide effective care to children and adolescents with mental health problems (Dina and </w:t>
      </w:r>
      <w:proofErr w:type="spellStart"/>
      <w:r w:rsidRPr="002245C1">
        <w:rPr>
          <w:rFonts w:ascii="Arial" w:hAnsi="Arial"/>
        </w:rPr>
        <w:t>Pajalic</w:t>
      </w:r>
      <w:proofErr w:type="spellEnd"/>
      <w:r w:rsidRPr="002245C1">
        <w:rPr>
          <w:rFonts w:ascii="Arial" w:hAnsi="Arial"/>
        </w:rPr>
        <w:t xml:space="preserve">, 2014; </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 </w:t>
      </w:r>
      <w:proofErr w:type="spellStart"/>
      <w:r w:rsidRPr="002245C1">
        <w:rPr>
          <w:rFonts w:ascii="Arial" w:hAnsi="Arial"/>
        </w:rPr>
        <w:t>Membridge</w:t>
      </w:r>
      <w:proofErr w:type="spellEnd"/>
      <w:r w:rsidRPr="002245C1">
        <w:rPr>
          <w:rFonts w:ascii="Arial" w:hAnsi="Arial"/>
        </w:rPr>
        <w:t xml:space="preserve"> et al., 2015; </w:t>
      </w:r>
      <w:proofErr w:type="spellStart"/>
      <w:r w:rsidRPr="002245C1">
        <w:rPr>
          <w:rFonts w:ascii="Arial" w:hAnsi="Arial"/>
        </w:rPr>
        <w:t>Skundberg-Kletthagen</w:t>
      </w:r>
      <w:proofErr w:type="spellEnd"/>
      <w:r w:rsidRPr="002245C1">
        <w:rPr>
          <w:rFonts w:ascii="Arial" w:hAnsi="Arial"/>
        </w:rPr>
        <w:t xml:space="preserve"> and Moen, 2017; Spratt et al., 2010). A range of other professionals that school nurses work alongside, were mentioned across the research; these are detailed in Figure </w:t>
      </w:r>
      <w:r w:rsidR="0066383D">
        <w:rPr>
          <w:rFonts w:ascii="Arial" w:hAnsi="Arial"/>
        </w:rPr>
        <w:t>1</w:t>
      </w:r>
      <w:r w:rsidRPr="002245C1">
        <w:rPr>
          <w:rFonts w:ascii="Arial" w:hAnsi="Arial"/>
        </w:rPr>
        <w:t xml:space="preserve">7. </w:t>
      </w:r>
    </w:p>
    <w:tbl>
      <w:tblPr>
        <w:tblStyle w:val="TableGrid1"/>
        <w:tblW w:w="0" w:type="auto"/>
        <w:tblLook w:val="04A0" w:firstRow="1" w:lastRow="0" w:firstColumn="1" w:lastColumn="0" w:noHBand="0" w:noVBand="1"/>
      </w:tblPr>
      <w:tblGrid>
        <w:gridCol w:w="988"/>
        <w:gridCol w:w="2126"/>
        <w:gridCol w:w="5357"/>
      </w:tblGrid>
      <w:tr w:rsidR="002245C1" w:rsidRPr="002245C1" w14:paraId="000D645C" w14:textId="77777777" w:rsidTr="00186B37">
        <w:tc>
          <w:tcPr>
            <w:tcW w:w="8471" w:type="dxa"/>
            <w:gridSpan w:val="3"/>
          </w:tcPr>
          <w:p w14:paraId="3ED15742" w14:textId="79E63334" w:rsidR="002245C1" w:rsidRPr="002245C1" w:rsidRDefault="002245C1" w:rsidP="002245C1">
            <w:pPr>
              <w:spacing w:line="360" w:lineRule="auto"/>
              <w:jc w:val="both"/>
              <w:rPr>
                <w:rFonts w:ascii="Arial" w:hAnsi="Arial"/>
                <w:b/>
              </w:rPr>
            </w:pPr>
            <w:r w:rsidRPr="002245C1">
              <w:rPr>
                <w:rFonts w:ascii="Arial" w:hAnsi="Arial"/>
                <w:b/>
                <w:sz w:val="20"/>
              </w:rPr>
              <w:t xml:space="preserve">Figure </w:t>
            </w:r>
            <w:r w:rsidR="0066383D">
              <w:rPr>
                <w:rFonts w:ascii="Arial" w:hAnsi="Arial"/>
                <w:b/>
                <w:sz w:val="20"/>
              </w:rPr>
              <w:t>1</w:t>
            </w:r>
            <w:r w:rsidRPr="002245C1">
              <w:rPr>
                <w:rFonts w:ascii="Arial" w:hAnsi="Arial"/>
                <w:b/>
                <w:sz w:val="20"/>
              </w:rPr>
              <w:t xml:space="preserve">7 – Examples of the professionals and agencies that school nurses work with </w:t>
            </w:r>
          </w:p>
        </w:tc>
      </w:tr>
      <w:tr w:rsidR="002245C1" w:rsidRPr="002245C1" w14:paraId="23629F9E" w14:textId="77777777" w:rsidTr="00186B37">
        <w:tc>
          <w:tcPr>
            <w:tcW w:w="988" w:type="dxa"/>
          </w:tcPr>
          <w:p w14:paraId="1CCFC7AF" w14:textId="77777777" w:rsidR="002245C1" w:rsidRPr="002245C1" w:rsidRDefault="002245C1" w:rsidP="002245C1">
            <w:pPr>
              <w:spacing w:line="360" w:lineRule="auto"/>
              <w:jc w:val="both"/>
              <w:rPr>
                <w:rFonts w:ascii="Arial" w:hAnsi="Arial"/>
              </w:rPr>
            </w:pPr>
            <w:r w:rsidRPr="002245C1">
              <w:rPr>
                <w:rFonts w:ascii="Arial" w:hAnsi="Arial"/>
              </w:rPr>
              <w:t xml:space="preserve">Ref No. </w:t>
            </w:r>
          </w:p>
        </w:tc>
        <w:tc>
          <w:tcPr>
            <w:tcW w:w="2126" w:type="dxa"/>
          </w:tcPr>
          <w:p w14:paraId="6A2C4922" w14:textId="77777777" w:rsidR="002245C1" w:rsidRPr="002245C1" w:rsidRDefault="002245C1" w:rsidP="002245C1">
            <w:pPr>
              <w:spacing w:line="360" w:lineRule="auto"/>
              <w:jc w:val="both"/>
              <w:rPr>
                <w:rFonts w:ascii="Arial" w:hAnsi="Arial"/>
              </w:rPr>
            </w:pPr>
            <w:r w:rsidRPr="002245C1">
              <w:rPr>
                <w:rFonts w:ascii="Arial" w:hAnsi="Arial"/>
              </w:rPr>
              <w:t>Reference</w:t>
            </w:r>
          </w:p>
        </w:tc>
        <w:tc>
          <w:tcPr>
            <w:tcW w:w="5357" w:type="dxa"/>
          </w:tcPr>
          <w:p w14:paraId="3FFE8C8C" w14:textId="77777777" w:rsidR="002245C1" w:rsidRPr="002245C1" w:rsidRDefault="002245C1" w:rsidP="002245C1">
            <w:pPr>
              <w:spacing w:line="360" w:lineRule="auto"/>
              <w:jc w:val="both"/>
              <w:rPr>
                <w:rFonts w:ascii="Arial" w:hAnsi="Arial"/>
              </w:rPr>
            </w:pPr>
            <w:r w:rsidRPr="002245C1">
              <w:rPr>
                <w:rFonts w:ascii="Arial" w:hAnsi="Arial"/>
              </w:rPr>
              <w:t>Examples</w:t>
            </w:r>
          </w:p>
        </w:tc>
      </w:tr>
      <w:tr w:rsidR="002245C1" w:rsidRPr="002245C1" w14:paraId="3DF109E3" w14:textId="77777777" w:rsidTr="00186B37">
        <w:tc>
          <w:tcPr>
            <w:tcW w:w="988" w:type="dxa"/>
          </w:tcPr>
          <w:p w14:paraId="19923230" w14:textId="77777777" w:rsidR="002245C1" w:rsidRPr="002245C1" w:rsidRDefault="002245C1" w:rsidP="002245C1">
            <w:pPr>
              <w:spacing w:line="360" w:lineRule="auto"/>
              <w:jc w:val="center"/>
              <w:rPr>
                <w:rFonts w:ascii="Arial" w:hAnsi="Arial"/>
              </w:rPr>
            </w:pPr>
            <w:r w:rsidRPr="002245C1">
              <w:rPr>
                <w:rFonts w:ascii="Arial" w:hAnsi="Arial"/>
              </w:rPr>
              <w:t>4</w:t>
            </w:r>
          </w:p>
        </w:tc>
        <w:tc>
          <w:tcPr>
            <w:tcW w:w="2126" w:type="dxa"/>
          </w:tcPr>
          <w:p w14:paraId="189C2159" w14:textId="77777777" w:rsidR="002245C1" w:rsidRPr="002245C1" w:rsidRDefault="002245C1" w:rsidP="002245C1">
            <w:pPr>
              <w:rPr>
                <w:rFonts w:ascii="Arial" w:hAnsi="Arial"/>
              </w:rPr>
            </w:pPr>
            <w:r w:rsidRPr="002245C1">
              <w:rPr>
                <w:rFonts w:ascii="Arial" w:hAnsi="Arial"/>
              </w:rPr>
              <w:t xml:space="preserve">Dina and </w:t>
            </w:r>
            <w:proofErr w:type="spellStart"/>
            <w:r w:rsidRPr="002245C1">
              <w:rPr>
                <w:rFonts w:ascii="Arial" w:hAnsi="Arial"/>
              </w:rPr>
              <w:t>Pajalic</w:t>
            </w:r>
            <w:proofErr w:type="spellEnd"/>
            <w:r w:rsidRPr="002245C1">
              <w:rPr>
                <w:rFonts w:ascii="Arial" w:hAnsi="Arial"/>
              </w:rPr>
              <w:t xml:space="preserve"> (2014)</w:t>
            </w:r>
          </w:p>
        </w:tc>
        <w:tc>
          <w:tcPr>
            <w:tcW w:w="5357" w:type="dxa"/>
          </w:tcPr>
          <w:p w14:paraId="38B818DE" w14:textId="77777777" w:rsidR="002245C1" w:rsidRPr="002245C1" w:rsidRDefault="002245C1" w:rsidP="002245C1">
            <w:pPr>
              <w:rPr>
                <w:rFonts w:ascii="Arial" w:hAnsi="Arial"/>
              </w:rPr>
            </w:pPr>
            <w:r w:rsidRPr="002245C1">
              <w:rPr>
                <w:rFonts w:ascii="Arial" w:hAnsi="Arial"/>
              </w:rPr>
              <w:t>School Counsellors, principals and teachers</w:t>
            </w:r>
          </w:p>
          <w:p w14:paraId="099EC5B5" w14:textId="77777777" w:rsidR="002245C1" w:rsidRPr="002245C1" w:rsidRDefault="002245C1" w:rsidP="002245C1">
            <w:pPr>
              <w:rPr>
                <w:rFonts w:ascii="Arial" w:hAnsi="Arial"/>
              </w:rPr>
            </w:pPr>
            <w:r w:rsidRPr="002245C1">
              <w:rPr>
                <w:rFonts w:ascii="Arial" w:hAnsi="Arial"/>
              </w:rPr>
              <w:t xml:space="preserve">Special Education Teams </w:t>
            </w:r>
          </w:p>
          <w:p w14:paraId="2B13680D" w14:textId="77777777" w:rsidR="002245C1" w:rsidRPr="002245C1" w:rsidRDefault="002245C1" w:rsidP="002245C1">
            <w:pPr>
              <w:rPr>
                <w:rFonts w:ascii="Arial" w:hAnsi="Arial"/>
              </w:rPr>
            </w:pPr>
            <w:r w:rsidRPr="002245C1">
              <w:rPr>
                <w:rFonts w:ascii="Arial" w:hAnsi="Arial"/>
              </w:rPr>
              <w:t xml:space="preserve">Social Workers </w:t>
            </w:r>
          </w:p>
          <w:p w14:paraId="228B9683" w14:textId="77777777" w:rsidR="002245C1" w:rsidRPr="002245C1" w:rsidRDefault="002245C1" w:rsidP="002245C1">
            <w:pPr>
              <w:rPr>
                <w:rFonts w:ascii="Arial" w:hAnsi="Arial"/>
              </w:rPr>
            </w:pPr>
            <w:r w:rsidRPr="002245C1">
              <w:rPr>
                <w:rFonts w:ascii="Arial" w:hAnsi="Arial"/>
              </w:rPr>
              <w:t xml:space="preserve">Psychologists </w:t>
            </w:r>
          </w:p>
          <w:p w14:paraId="6019E69F" w14:textId="77777777" w:rsidR="002245C1" w:rsidRPr="002245C1" w:rsidRDefault="002245C1" w:rsidP="002245C1">
            <w:pPr>
              <w:rPr>
                <w:rFonts w:ascii="Arial" w:hAnsi="Arial"/>
              </w:rPr>
            </w:pPr>
            <w:r w:rsidRPr="002245C1">
              <w:rPr>
                <w:rFonts w:ascii="Arial" w:hAnsi="Arial"/>
              </w:rPr>
              <w:t>Teachers</w:t>
            </w:r>
          </w:p>
          <w:p w14:paraId="5CB14318" w14:textId="77777777" w:rsidR="002245C1" w:rsidRPr="002245C1" w:rsidRDefault="002245C1" w:rsidP="002245C1">
            <w:pPr>
              <w:rPr>
                <w:rFonts w:ascii="Arial" w:hAnsi="Arial"/>
              </w:rPr>
            </w:pPr>
            <w:r w:rsidRPr="002245C1">
              <w:rPr>
                <w:rFonts w:ascii="Arial" w:hAnsi="Arial"/>
              </w:rPr>
              <w:t>Speech therapists</w:t>
            </w:r>
          </w:p>
          <w:p w14:paraId="1767C7B0" w14:textId="77777777" w:rsidR="002245C1" w:rsidRPr="002245C1" w:rsidRDefault="002245C1" w:rsidP="002245C1">
            <w:pPr>
              <w:rPr>
                <w:rFonts w:ascii="Arial" w:hAnsi="Arial"/>
              </w:rPr>
            </w:pPr>
            <w:r w:rsidRPr="002245C1">
              <w:rPr>
                <w:rFonts w:ascii="Arial" w:hAnsi="Arial"/>
              </w:rPr>
              <w:t>Child and Youth Psychiatrists</w:t>
            </w:r>
          </w:p>
          <w:p w14:paraId="036467DC" w14:textId="77777777" w:rsidR="002245C1" w:rsidRPr="002245C1" w:rsidRDefault="002245C1" w:rsidP="002245C1">
            <w:pPr>
              <w:rPr>
                <w:rFonts w:ascii="Arial" w:hAnsi="Arial"/>
              </w:rPr>
            </w:pPr>
            <w:r w:rsidRPr="002245C1">
              <w:rPr>
                <w:rFonts w:ascii="Arial" w:hAnsi="Arial"/>
              </w:rPr>
              <w:t xml:space="preserve">Emergency Departments </w:t>
            </w:r>
          </w:p>
        </w:tc>
      </w:tr>
      <w:tr w:rsidR="002245C1" w:rsidRPr="002245C1" w14:paraId="6EFE2359" w14:textId="77777777" w:rsidTr="00186B37">
        <w:tc>
          <w:tcPr>
            <w:tcW w:w="988" w:type="dxa"/>
          </w:tcPr>
          <w:p w14:paraId="63150E52" w14:textId="77777777" w:rsidR="002245C1" w:rsidRPr="002245C1" w:rsidRDefault="002245C1" w:rsidP="002245C1">
            <w:pPr>
              <w:spacing w:line="360" w:lineRule="auto"/>
              <w:jc w:val="center"/>
              <w:rPr>
                <w:rFonts w:ascii="Arial" w:hAnsi="Arial"/>
              </w:rPr>
            </w:pPr>
            <w:r w:rsidRPr="002245C1">
              <w:rPr>
                <w:rFonts w:ascii="Arial" w:hAnsi="Arial"/>
              </w:rPr>
              <w:t>5</w:t>
            </w:r>
          </w:p>
        </w:tc>
        <w:tc>
          <w:tcPr>
            <w:tcW w:w="2126" w:type="dxa"/>
          </w:tcPr>
          <w:p w14:paraId="39D35D38" w14:textId="77777777" w:rsidR="002245C1" w:rsidRPr="002245C1" w:rsidRDefault="002245C1" w:rsidP="002245C1">
            <w:pPr>
              <w:rPr>
                <w:rFonts w:ascii="Arial" w:hAnsi="Arial"/>
              </w:rPr>
            </w:pPr>
            <w:proofErr w:type="spellStart"/>
            <w:r w:rsidRPr="002245C1">
              <w:rPr>
                <w:rFonts w:ascii="Arial" w:hAnsi="Arial"/>
              </w:rPr>
              <w:t>Garmy</w:t>
            </w:r>
            <w:proofErr w:type="spellEnd"/>
            <w:r w:rsidRPr="002245C1">
              <w:rPr>
                <w:rFonts w:ascii="Arial" w:hAnsi="Arial"/>
              </w:rPr>
              <w:t xml:space="preserve"> et al. (2014)</w:t>
            </w:r>
          </w:p>
        </w:tc>
        <w:tc>
          <w:tcPr>
            <w:tcW w:w="5357" w:type="dxa"/>
          </w:tcPr>
          <w:p w14:paraId="7CAC09BA" w14:textId="77777777" w:rsidR="002245C1" w:rsidRPr="002245C1" w:rsidRDefault="002245C1" w:rsidP="002245C1">
            <w:pPr>
              <w:rPr>
                <w:rFonts w:ascii="Arial" w:hAnsi="Arial"/>
              </w:rPr>
            </w:pPr>
            <w:r w:rsidRPr="002245C1">
              <w:rPr>
                <w:rFonts w:ascii="Arial" w:hAnsi="Arial"/>
              </w:rPr>
              <w:t>School social workers</w:t>
            </w:r>
          </w:p>
        </w:tc>
      </w:tr>
      <w:tr w:rsidR="002245C1" w:rsidRPr="002245C1" w14:paraId="315EB904" w14:textId="77777777" w:rsidTr="00186B37">
        <w:tc>
          <w:tcPr>
            <w:tcW w:w="988" w:type="dxa"/>
          </w:tcPr>
          <w:p w14:paraId="269EF410" w14:textId="77777777" w:rsidR="002245C1" w:rsidRPr="002245C1" w:rsidRDefault="002245C1" w:rsidP="002245C1">
            <w:pPr>
              <w:spacing w:line="360" w:lineRule="auto"/>
              <w:jc w:val="center"/>
              <w:rPr>
                <w:rFonts w:ascii="Arial" w:hAnsi="Arial"/>
              </w:rPr>
            </w:pPr>
            <w:r w:rsidRPr="002245C1">
              <w:rPr>
                <w:rFonts w:ascii="Arial" w:hAnsi="Arial"/>
              </w:rPr>
              <w:t>6</w:t>
            </w:r>
          </w:p>
        </w:tc>
        <w:tc>
          <w:tcPr>
            <w:tcW w:w="2126" w:type="dxa"/>
          </w:tcPr>
          <w:p w14:paraId="3B05BE7D" w14:textId="77777777" w:rsidR="002245C1" w:rsidRPr="002245C1" w:rsidRDefault="002245C1" w:rsidP="002245C1">
            <w:pPr>
              <w:rPr>
                <w:rFonts w:ascii="Arial" w:hAnsi="Arial"/>
              </w:rPr>
            </w:pP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w:t>
            </w:r>
          </w:p>
        </w:tc>
        <w:tc>
          <w:tcPr>
            <w:tcW w:w="5357" w:type="dxa"/>
          </w:tcPr>
          <w:p w14:paraId="66698F7C" w14:textId="77777777" w:rsidR="002245C1" w:rsidRPr="002245C1" w:rsidRDefault="002245C1" w:rsidP="002245C1">
            <w:pPr>
              <w:rPr>
                <w:rFonts w:ascii="Arial" w:hAnsi="Arial"/>
              </w:rPr>
            </w:pPr>
            <w:r w:rsidRPr="002245C1">
              <w:rPr>
                <w:rFonts w:ascii="Arial" w:hAnsi="Arial"/>
              </w:rPr>
              <w:t xml:space="preserve">School staff </w:t>
            </w:r>
          </w:p>
          <w:p w14:paraId="7AB26C39" w14:textId="77777777" w:rsidR="002245C1" w:rsidRPr="002245C1" w:rsidRDefault="002245C1" w:rsidP="002245C1">
            <w:pPr>
              <w:rPr>
                <w:rFonts w:ascii="Arial" w:hAnsi="Arial"/>
              </w:rPr>
            </w:pPr>
            <w:r w:rsidRPr="002245C1">
              <w:rPr>
                <w:rFonts w:ascii="Arial" w:hAnsi="Arial"/>
              </w:rPr>
              <w:t>Social Workers</w:t>
            </w:r>
          </w:p>
          <w:p w14:paraId="29EEC14B" w14:textId="77777777" w:rsidR="002245C1" w:rsidRPr="002245C1" w:rsidRDefault="002245C1" w:rsidP="002245C1">
            <w:pPr>
              <w:rPr>
                <w:rFonts w:ascii="Arial" w:hAnsi="Arial"/>
              </w:rPr>
            </w:pPr>
            <w:r w:rsidRPr="002245C1">
              <w:rPr>
                <w:rFonts w:ascii="Arial" w:hAnsi="Arial"/>
              </w:rPr>
              <w:t xml:space="preserve">Child and Adolescent Psychiatric clinics </w:t>
            </w:r>
          </w:p>
          <w:p w14:paraId="477A1404" w14:textId="77777777" w:rsidR="002245C1" w:rsidRPr="002245C1" w:rsidRDefault="002245C1" w:rsidP="002245C1">
            <w:pPr>
              <w:rPr>
                <w:rFonts w:ascii="Arial" w:hAnsi="Arial"/>
              </w:rPr>
            </w:pPr>
            <w:r w:rsidRPr="002245C1">
              <w:rPr>
                <w:rFonts w:ascii="Arial" w:hAnsi="Arial"/>
              </w:rPr>
              <w:t>Habilitation Clinic</w:t>
            </w:r>
          </w:p>
        </w:tc>
      </w:tr>
      <w:tr w:rsidR="002245C1" w:rsidRPr="002245C1" w14:paraId="39BA796A" w14:textId="77777777" w:rsidTr="00186B37">
        <w:tc>
          <w:tcPr>
            <w:tcW w:w="988" w:type="dxa"/>
          </w:tcPr>
          <w:p w14:paraId="19ECA6F2" w14:textId="77777777" w:rsidR="002245C1" w:rsidRPr="002245C1" w:rsidRDefault="002245C1" w:rsidP="002245C1">
            <w:pPr>
              <w:spacing w:line="360" w:lineRule="auto"/>
              <w:jc w:val="center"/>
              <w:rPr>
                <w:rFonts w:ascii="Arial" w:hAnsi="Arial"/>
              </w:rPr>
            </w:pPr>
            <w:r w:rsidRPr="002245C1">
              <w:rPr>
                <w:rFonts w:ascii="Arial" w:hAnsi="Arial"/>
              </w:rPr>
              <w:t>7</w:t>
            </w:r>
          </w:p>
        </w:tc>
        <w:tc>
          <w:tcPr>
            <w:tcW w:w="2126" w:type="dxa"/>
          </w:tcPr>
          <w:p w14:paraId="26CD593F" w14:textId="77777777" w:rsidR="002245C1" w:rsidRPr="002245C1" w:rsidRDefault="002245C1" w:rsidP="002245C1">
            <w:pPr>
              <w:rPr>
                <w:rFonts w:ascii="Arial" w:hAnsi="Arial"/>
              </w:rPr>
            </w:pPr>
            <w:proofErr w:type="spellStart"/>
            <w:r w:rsidRPr="002245C1">
              <w:rPr>
                <w:rFonts w:ascii="Arial" w:hAnsi="Arial"/>
              </w:rPr>
              <w:t>Membridge</w:t>
            </w:r>
            <w:proofErr w:type="spellEnd"/>
            <w:r w:rsidRPr="002245C1">
              <w:rPr>
                <w:rFonts w:ascii="Arial" w:hAnsi="Arial"/>
              </w:rPr>
              <w:t xml:space="preserve"> et al. (2015)</w:t>
            </w:r>
          </w:p>
        </w:tc>
        <w:tc>
          <w:tcPr>
            <w:tcW w:w="5357" w:type="dxa"/>
          </w:tcPr>
          <w:p w14:paraId="2EE59CBB" w14:textId="77777777" w:rsidR="002245C1" w:rsidRPr="002245C1" w:rsidRDefault="002245C1" w:rsidP="002245C1">
            <w:pPr>
              <w:rPr>
                <w:rFonts w:ascii="Arial" w:hAnsi="Arial"/>
              </w:rPr>
            </w:pPr>
            <w:r w:rsidRPr="002245C1">
              <w:rPr>
                <w:rFonts w:ascii="Arial" w:hAnsi="Arial"/>
              </w:rPr>
              <w:t xml:space="preserve">Voluntary agencies who specifically support children and adolescents with mental health problems </w:t>
            </w:r>
          </w:p>
        </w:tc>
      </w:tr>
      <w:tr w:rsidR="002245C1" w:rsidRPr="002245C1" w14:paraId="63AEF804" w14:textId="77777777" w:rsidTr="00186B37">
        <w:tc>
          <w:tcPr>
            <w:tcW w:w="988" w:type="dxa"/>
          </w:tcPr>
          <w:p w14:paraId="41D0BC49" w14:textId="77777777" w:rsidR="002245C1" w:rsidRPr="002245C1" w:rsidRDefault="002245C1" w:rsidP="002245C1">
            <w:pPr>
              <w:spacing w:line="360" w:lineRule="auto"/>
              <w:jc w:val="center"/>
              <w:rPr>
                <w:rFonts w:ascii="Arial" w:hAnsi="Arial"/>
              </w:rPr>
            </w:pPr>
            <w:r w:rsidRPr="002245C1">
              <w:rPr>
                <w:rFonts w:ascii="Arial" w:hAnsi="Arial"/>
              </w:rPr>
              <w:t>9</w:t>
            </w:r>
          </w:p>
        </w:tc>
        <w:tc>
          <w:tcPr>
            <w:tcW w:w="2126" w:type="dxa"/>
          </w:tcPr>
          <w:p w14:paraId="7FD4221E" w14:textId="77777777" w:rsidR="002245C1" w:rsidRPr="002245C1" w:rsidRDefault="002245C1" w:rsidP="002245C1">
            <w:pPr>
              <w:rPr>
                <w:rFonts w:ascii="Arial" w:hAnsi="Arial"/>
              </w:rPr>
            </w:pPr>
            <w:proofErr w:type="spellStart"/>
            <w:r w:rsidRPr="002245C1">
              <w:rPr>
                <w:rFonts w:ascii="Arial" w:hAnsi="Arial"/>
              </w:rPr>
              <w:t>Pryjmachuk</w:t>
            </w:r>
            <w:proofErr w:type="spellEnd"/>
            <w:r w:rsidRPr="002245C1">
              <w:rPr>
                <w:rFonts w:ascii="Arial" w:hAnsi="Arial"/>
              </w:rPr>
              <w:t xml:space="preserve"> et al. (2012)</w:t>
            </w:r>
          </w:p>
        </w:tc>
        <w:tc>
          <w:tcPr>
            <w:tcW w:w="5357" w:type="dxa"/>
          </w:tcPr>
          <w:p w14:paraId="082DE4CB" w14:textId="77777777" w:rsidR="002245C1" w:rsidRPr="002245C1" w:rsidRDefault="002245C1" w:rsidP="002245C1">
            <w:pPr>
              <w:rPr>
                <w:rFonts w:ascii="Arial" w:hAnsi="Arial"/>
              </w:rPr>
            </w:pPr>
            <w:r w:rsidRPr="002245C1">
              <w:rPr>
                <w:rFonts w:ascii="Arial" w:hAnsi="Arial"/>
              </w:rPr>
              <w:t>Child and Adolescent Mental Health Services (CAMHS)</w:t>
            </w:r>
          </w:p>
        </w:tc>
      </w:tr>
      <w:tr w:rsidR="002245C1" w:rsidRPr="002245C1" w14:paraId="1B570292" w14:textId="77777777" w:rsidTr="00186B37">
        <w:tc>
          <w:tcPr>
            <w:tcW w:w="988" w:type="dxa"/>
          </w:tcPr>
          <w:p w14:paraId="4A6D9B1A" w14:textId="77777777" w:rsidR="002245C1" w:rsidRPr="002245C1" w:rsidRDefault="002245C1" w:rsidP="002245C1">
            <w:pPr>
              <w:spacing w:line="360" w:lineRule="auto"/>
              <w:jc w:val="center"/>
              <w:rPr>
                <w:rFonts w:ascii="Arial" w:hAnsi="Arial"/>
              </w:rPr>
            </w:pPr>
            <w:r w:rsidRPr="002245C1">
              <w:rPr>
                <w:rFonts w:ascii="Arial" w:hAnsi="Arial"/>
              </w:rPr>
              <w:lastRenderedPageBreak/>
              <w:t>11</w:t>
            </w:r>
          </w:p>
        </w:tc>
        <w:tc>
          <w:tcPr>
            <w:tcW w:w="2126" w:type="dxa"/>
          </w:tcPr>
          <w:p w14:paraId="69E412A1" w14:textId="77777777" w:rsidR="002245C1" w:rsidRPr="002245C1" w:rsidRDefault="002245C1" w:rsidP="002245C1">
            <w:pPr>
              <w:rPr>
                <w:rFonts w:ascii="Arial" w:hAnsi="Arial"/>
              </w:rPr>
            </w:pPr>
            <w:proofErr w:type="spellStart"/>
            <w:r w:rsidRPr="002245C1">
              <w:rPr>
                <w:rFonts w:ascii="Arial" w:hAnsi="Arial"/>
              </w:rPr>
              <w:t>Skundberg-Kletthagen</w:t>
            </w:r>
            <w:proofErr w:type="spellEnd"/>
            <w:r w:rsidRPr="002245C1">
              <w:rPr>
                <w:rFonts w:ascii="Arial" w:hAnsi="Arial"/>
              </w:rPr>
              <w:t xml:space="preserve"> and Moen (2017)</w:t>
            </w:r>
          </w:p>
        </w:tc>
        <w:tc>
          <w:tcPr>
            <w:tcW w:w="5357" w:type="dxa"/>
          </w:tcPr>
          <w:p w14:paraId="6DAB90B0" w14:textId="77777777" w:rsidR="002245C1" w:rsidRPr="002245C1" w:rsidRDefault="002245C1" w:rsidP="002245C1">
            <w:pPr>
              <w:rPr>
                <w:rFonts w:ascii="Arial" w:hAnsi="Arial"/>
              </w:rPr>
            </w:pPr>
            <w:r w:rsidRPr="002245C1">
              <w:rPr>
                <w:rFonts w:ascii="Arial" w:hAnsi="Arial"/>
              </w:rPr>
              <w:t xml:space="preserve">School staff </w:t>
            </w:r>
          </w:p>
          <w:p w14:paraId="69DAA6D9" w14:textId="77777777" w:rsidR="002245C1" w:rsidRPr="002245C1" w:rsidRDefault="002245C1" w:rsidP="002245C1">
            <w:pPr>
              <w:rPr>
                <w:rFonts w:ascii="Arial" w:hAnsi="Arial"/>
              </w:rPr>
            </w:pPr>
            <w:r w:rsidRPr="002245C1">
              <w:rPr>
                <w:rFonts w:ascii="Arial" w:hAnsi="Arial"/>
              </w:rPr>
              <w:t xml:space="preserve">Other school nurses </w:t>
            </w:r>
          </w:p>
          <w:p w14:paraId="043FB6DE" w14:textId="77777777" w:rsidR="002245C1" w:rsidRPr="002245C1" w:rsidRDefault="002245C1" w:rsidP="002245C1">
            <w:pPr>
              <w:rPr>
                <w:rFonts w:ascii="Arial" w:hAnsi="Arial"/>
              </w:rPr>
            </w:pPr>
            <w:r w:rsidRPr="002245C1">
              <w:rPr>
                <w:rFonts w:ascii="Arial" w:hAnsi="Arial"/>
              </w:rPr>
              <w:t>General Practitioners (GPs)</w:t>
            </w:r>
          </w:p>
        </w:tc>
      </w:tr>
    </w:tbl>
    <w:p w14:paraId="740A5D0C" w14:textId="77777777" w:rsidR="002245C1" w:rsidRPr="002245C1" w:rsidRDefault="002245C1" w:rsidP="002245C1">
      <w:pPr>
        <w:spacing w:line="360" w:lineRule="auto"/>
        <w:jc w:val="both"/>
        <w:rPr>
          <w:rFonts w:ascii="Arial" w:hAnsi="Arial"/>
        </w:rPr>
      </w:pPr>
    </w:p>
    <w:p w14:paraId="4CA09689" w14:textId="77777777" w:rsidR="002245C1" w:rsidRPr="002245C1" w:rsidRDefault="002245C1" w:rsidP="002245C1">
      <w:pPr>
        <w:spacing w:line="360" w:lineRule="auto"/>
        <w:jc w:val="both"/>
        <w:rPr>
          <w:rFonts w:ascii="Arial" w:hAnsi="Arial"/>
        </w:rPr>
      </w:pPr>
      <w:r w:rsidRPr="002245C1">
        <w:rPr>
          <w:rFonts w:ascii="Arial" w:hAnsi="Arial"/>
        </w:rPr>
        <w:t>Having a good knowledge of the roles and services of other professionals and agencies was considered an important component to the school nurses’ skillset, as this enabled them to signpost children and adolescents to other services and make referrals (</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 </w:t>
      </w:r>
      <w:proofErr w:type="spellStart"/>
      <w:r w:rsidRPr="002245C1">
        <w:rPr>
          <w:rFonts w:ascii="Arial" w:hAnsi="Arial"/>
        </w:rPr>
        <w:t>Pryjmachuk</w:t>
      </w:r>
      <w:proofErr w:type="spellEnd"/>
      <w:r w:rsidRPr="002245C1">
        <w:rPr>
          <w:rFonts w:ascii="Arial" w:hAnsi="Arial"/>
        </w:rPr>
        <w:t xml:space="preserve"> et al., 2012; Spratt et al., 2010). </w:t>
      </w:r>
    </w:p>
    <w:p w14:paraId="47BBE54E" w14:textId="77777777" w:rsidR="002245C1" w:rsidRPr="002245C1" w:rsidRDefault="002245C1" w:rsidP="004E11F6">
      <w:pPr>
        <w:spacing w:line="360" w:lineRule="auto"/>
        <w:ind w:left="720"/>
        <w:jc w:val="both"/>
        <w:rPr>
          <w:rFonts w:ascii="Arial" w:hAnsi="Arial"/>
          <w:i/>
        </w:rPr>
      </w:pPr>
      <w:r w:rsidRPr="002245C1">
        <w:rPr>
          <w:rFonts w:ascii="Arial" w:hAnsi="Arial"/>
          <w:i/>
        </w:rPr>
        <w:t>“Knowing that this is my responsibility, now I have done what I can do, and then I can put it forward, it is actually their responsibility. I think that helps me cope with working with children with mental health problems.” (</w:t>
      </w:r>
      <w:proofErr w:type="spellStart"/>
      <w:r w:rsidRPr="002245C1">
        <w:rPr>
          <w:rFonts w:ascii="Arial" w:hAnsi="Arial"/>
          <w:i/>
        </w:rPr>
        <w:t>J</w:t>
      </w:r>
      <w:r w:rsidRPr="002245C1">
        <w:rPr>
          <w:rFonts w:ascii="Arial" w:hAnsi="Arial" w:cs="Arial"/>
          <w:i/>
        </w:rPr>
        <w:t>ö</w:t>
      </w:r>
      <w:r w:rsidRPr="002245C1">
        <w:rPr>
          <w:rFonts w:ascii="Arial" w:hAnsi="Arial"/>
          <w:i/>
        </w:rPr>
        <w:t>nsson</w:t>
      </w:r>
      <w:proofErr w:type="spellEnd"/>
      <w:r w:rsidRPr="002245C1">
        <w:rPr>
          <w:rFonts w:ascii="Arial" w:hAnsi="Arial"/>
          <w:i/>
        </w:rPr>
        <w:t xml:space="preserve"> et al., 2017, p. 4)</w:t>
      </w:r>
    </w:p>
    <w:p w14:paraId="0E58AB85" w14:textId="77777777" w:rsidR="002245C1" w:rsidRPr="002245C1" w:rsidRDefault="002245C1" w:rsidP="002245C1">
      <w:pPr>
        <w:spacing w:line="360" w:lineRule="auto"/>
        <w:jc w:val="both"/>
        <w:rPr>
          <w:rFonts w:ascii="Arial" w:hAnsi="Arial"/>
        </w:rPr>
      </w:pPr>
      <w:r w:rsidRPr="002245C1">
        <w:rPr>
          <w:rFonts w:ascii="Arial" w:hAnsi="Arial"/>
        </w:rPr>
        <w:t xml:space="preserve">It was found that collaborative working, enabled school nurses to combine their knowledge and skills with others’, facilitating the school nursing service being delivered (Dina and </w:t>
      </w:r>
      <w:proofErr w:type="spellStart"/>
      <w:r w:rsidRPr="002245C1">
        <w:rPr>
          <w:rFonts w:ascii="Arial" w:hAnsi="Arial"/>
        </w:rPr>
        <w:t>Pajalic</w:t>
      </w:r>
      <w:proofErr w:type="spellEnd"/>
      <w:r w:rsidRPr="002245C1">
        <w:rPr>
          <w:rFonts w:ascii="Arial" w:hAnsi="Arial"/>
        </w:rPr>
        <w:t xml:space="preserve">, 2014; </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 </w:t>
      </w:r>
      <w:proofErr w:type="spellStart"/>
      <w:r w:rsidRPr="002245C1">
        <w:rPr>
          <w:rFonts w:ascii="Arial" w:hAnsi="Arial" w:cs="Arial"/>
        </w:rPr>
        <w:t>Pryjmachuk</w:t>
      </w:r>
      <w:proofErr w:type="spellEnd"/>
      <w:r w:rsidRPr="002245C1">
        <w:rPr>
          <w:rFonts w:ascii="Arial" w:hAnsi="Arial" w:cs="Arial"/>
        </w:rPr>
        <w:t xml:space="preserve"> et al., 2012;</w:t>
      </w:r>
      <w:r w:rsidRPr="002245C1">
        <w:rPr>
          <w:rFonts w:ascii="Arial" w:hAnsi="Arial"/>
        </w:rPr>
        <w:t xml:space="preserve"> 12). </w:t>
      </w:r>
    </w:p>
    <w:p w14:paraId="7AB8BA0C" w14:textId="77777777" w:rsidR="002245C1" w:rsidRPr="002245C1" w:rsidRDefault="002245C1" w:rsidP="004E11F6">
      <w:pPr>
        <w:spacing w:line="360" w:lineRule="auto"/>
        <w:ind w:left="720"/>
        <w:jc w:val="both"/>
        <w:rPr>
          <w:rFonts w:ascii="Arial" w:hAnsi="Arial"/>
          <w:i/>
        </w:rPr>
      </w:pPr>
      <w:r w:rsidRPr="002245C1">
        <w:rPr>
          <w:rFonts w:ascii="Arial" w:hAnsi="Arial"/>
          <w:i/>
        </w:rPr>
        <w:t xml:space="preserve">“I have learned a lot from collaboration. We </w:t>
      </w:r>
      <w:proofErr w:type="gramStart"/>
      <w:r w:rsidRPr="002245C1">
        <w:rPr>
          <w:rFonts w:ascii="Arial" w:hAnsi="Arial"/>
          <w:i/>
        </w:rPr>
        <w:t>meet together</w:t>
      </w:r>
      <w:proofErr w:type="gramEnd"/>
      <w:r w:rsidRPr="002245C1">
        <w:rPr>
          <w:rFonts w:ascii="Arial" w:hAnsi="Arial"/>
          <w:i/>
        </w:rPr>
        <w:t>, the school, the parents, the social workers, child and adolescent psychiatric clinic, we are all there, and then we say: what can you do, what can I do so that the student will benefit the most. And therefore, you feel that you have a better contract, better collaboration, and therefore we are all doing better. And when you are doing a good job, then you feel better, I feel better.” (</w:t>
      </w:r>
      <w:proofErr w:type="spellStart"/>
      <w:r w:rsidRPr="002245C1">
        <w:rPr>
          <w:rFonts w:ascii="Arial" w:hAnsi="Arial"/>
          <w:i/>
        </w:rPr>
        <w:t>J</w:t>
      </w:r>
      <w:r w:rsidRPr="002245C1">
        <w:rPr>
          <w:rFonts w:ascii="Arial" w:hAnsi="Arial" w:cs="Arial"/>
          <w:i/>
        </w:rPr>
        <w:t>ö</w:t>
      </w:r>
      <w:r w:rsidRPr="002245C1">
        <w:rPr>
          <w:rFonts w:ascii="Arial" w:hAnsi="Arial"/>
          <w:i/>
        </w:rPr>
        <w:t>nsson</w:t>
      </w:r>
      <w:proofErr w:type="spellEnd"/>
      <w:r w:rsidRPr="002245C1">
        <w:rPr>
          <w:rFonts w:ascii="Arial" w:hAnsi="Arial"/>
          <w:i/>
        </w:rPr>
        <w:t xml:space="preserve"> et al., 2017, p. 4)</w:t>
      </w:r>
    </w:p>
    <w:p w14:paraId="1BC6490F" w14:textId="77777777" w:rsidR="002245C1" w:rsidRPr="002245C1" w:rsidRDefault="002245C1" w:rsidP="002245C1">
      <w:pPr>
        <w:spacing w:line="360" w:lineRule="auto"/>
        <w:jc w:val="both"/>
        <w:rPr>
          <w:rFonts w:ascii="Arial" w:hAnsi="Arial"/>
        </w:rPr>
      </w:pPr>
      <w:r w:rsidRPr="002245C1">
        <w:rPr>
          <w:rFonts w:ascii="Arial" w:hAnsi="Arial"/>
        </w:rPr>
        <w:t xml:space="preserve">The previous quote highlighted that good collaboration between the school nurses and other professionals can result in higher job satisfaction (Dina and </w:t>
      </w:r>
      <w:proofErr w:type="spellStart"/>
      <w:r w:rsidRPr="002245C1">
        <w:rPr>
          <w:rFonts w:ascii="Arial" w:hAnsi="Arial"/>
        </w:rPr>
        <w:t>Pajalic</w:t>
      </w:r>
      <w:proofErr w:type="spellEnd"/>
      <w:r w:rsidRPr="002245C1">
        <w:rPr>
          <w:rFonts w:ascii="Arial" w:hAnsi="Arial"/>
        </w:rPr>
        <w:t xml:space="preserve">, 2014; </w:t>
      </w:r>
      <w:proofErr w:type="spellStart"/>
      <w:r w:rsidRPr="002245C1">
        <w:rPr>
          <w:rFonts w:ascii="Arial" w:hAnsi="Arial"/>
        </w:rPr>
        <w:t>Garmy</w:t>
      </w:r>
      <w:proofErr w:type="spellEnd"/>
      <w:r w:rsidRPr="002245C1">
        <w:rPr>
          <w:rFonts w:ascii="Arial" w:hAnsi="Arial"/>
        </w:rPr>
        <w:t xml:space="preserve"> et al., 2014). </w:t>
      </w:r>
    </w:p>
    <w:p w14:paraId="20ED911A" w14:textId="77777777" w:rsidR="002245C1" w:rsidRPr="002245C1" w:rsidRDefault="002245C1" w:rsidP="004E11F6">
      <w:pPr>
        <w:spacing w:line="360" w:lineRule="auto"/>
        <w:ind w:left="720"/>
        <w:jc w:val="both"/>
        <w:rPr>
          <w:rFonts w:ascii="Arial" w:hAnsi="Arial"/>
          <w:i/>
        </w:rPr>
      </w:pPr>
      <w:r w:rsidRPr="002245C1">
        <w:rPr>
          <w:rFonts w:ascii="Arial" w:hAnsi="Arial"/>
          <w:i/>
        </w:rPr>
        <w:t>“When we participated in the training course, I really enjoyed it, and it was largely because we [school social workers and school nurses] did it together. There was a lot [of trainees] I didn’t know very well before, and I think it was also incredibly valuable for our continuing professional work. We’ve met many times since, in different professional settings, and we’ve had a very strong feeling of fellowship since the training, I think.” (</w:t>
      </w:r>
      <w:proofErr w:type="spellStart"/>
      <w:r w:rsidRPr="002245C1">
        <w:rPr>
          <w:rFonts w:ascii="Arial" w:hAnsi="Arial"/>
          <w:i/>
        </w:rPr>
        <w:t>Garmy</w:t>
      </w:r>
      <w:proofErr w:type="spellEnd"/>
      <w:r w:rsidRPr="002245C1">
        <w:rPr>
          <w:rFonts w:ascii="Arial" w:hAnsi="Arial"/>
          <w:i/>
        </w:rPr>
        <w:t xml:space="preserve"> et al., 2014, p. 27)</w:t>
      </w:r>
    </w:p>
    <w:p w14:paraId="54E46551" w14:textId="77777777" w:rsidR="002245C1" w:rsidRPr="002245C1" w:rsidRDefault="002245C1" w:rsidP="002245C1">
      <w:pPr>
        <w:spacing w:line="360" w:lineRule="auto"/>
        <w:jc w:val="both"/>
        <w:rPr>
          <w:rFonts w:ascii="Arial" w:hAnsi="Arial"/>
        </w:rPr>
      </w:pPr>
      <w:r w:rsidRPr="002245C1">
        <w:rPr>
          <w:rFonts w:ascii="Arial" w:hAnsi="Arial"/>
        </w:rPr>
        <w:t xml:space="preserve">On the other hand, poor collaboration caused feelings of frustration, loneliness, and being overworked and out of their depth (Dina and </w:t>
      </w:r>
      <w:proofErr w:type="spellStart"/>
      <w:r w:rsidRPr="002245C1">
        <w:rPr>
          <w:rFonts w:ascii="Arial" w:hAnsi="Arial"/>
        </w:rPr>
        <w:t>Pajalic</w:t>
      </w:r>
      <w:proofErr w:type="spellEnd"/>
      <w:r w:rsidRPr="002245C1">
        <w:rPr>
          <w:rFonts w:ascii="Arial" w:hAnsi="Arial"/>
        </w:rPr>
        <w:t xml:space="preserve">, 2014; </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 O’Kane et al., 2012; </w:t>
      </w:r>
      <w:proofErr w:type="spellStart"/>
      <w:r w:rsidRPr="002245C1">
        <w:rPr>
          <w:rFonts w:ascii="Arial" w:hAnsi="Arial" w:cs="Arial"/>
        </w:rPr>
        <w:t>Pryjmachuk</w:t>
      </w:r>
      <w:proofErr w:type="spellEnd"/>
      <w:r w:rsidRPr="002245C1">
        <w:rPr>
          <w:rFonts w:ascii="Arial" w:hAnsi="Arial" w:cs="Arial"/>
        </w:rPr>
        <w:t xml:space="preserve"> et al., 2012;</w:t>
      </w:r>
      <w:r w:rsidRPr="002245C1">
        <w:rPr>
          <w:rFonts w:ascii="Arial" w:hAnsi="Arial"/>
        </w:rPr>
        <w:t xml:space="preserve"> </w:t>
      </w:r>
      <w:proofErr w:type="spellStart"/>
      <w:r w:rsidRPr="002245C1">
        <w:rPr>
          <w:rFonts w:ascii="Arial" w:hAnsi="Arial"/>
        </w:rPr>
        <w:t>Skundberg-Kletthagen</w:t>
      </w:r>
      <w:proofErr w:type="spellEnd"/>
      <w:r w:rsidRPr="002245C1">
        <w:rPr>
          <w:rFonts w:ascii="Arial" w:hAnsi="Arial"/>
        </w:rPr>
        <w:t xml:space="preserve"> and Moen, 2017). This was linked to poor communication between professionals, failed referrals and not receiving feedback. </w:t>
      </w:r>
    </w:p>
    <w:p w14:paraId="590FAA38" w14:textId="77777777" w:rsidR="002245C1" w:rsidRPr="002245C1" w:rsidRDefault="002245C1" w:rsidP="004E11F6">
      <w:pPr>
        <w:spacing w:line="360" w:lineRule="auto"/>
        <w:ind w:left="720"/>
        <w:jc w:val="both"/>
        <w:rPr>
          <w:rFonts w:ascii="Arial" w:hAnsi="Arial"/>
          <w:i/>
        </w:rPr>
      </w:pPr>
      <w:r w:rsidRPr="002245C1">
        <w:rPr>
          <w:rFonts w:ascii="Arial" w:hAnsi="Arial"/>
          <w:i/>
        </w:rPr>
        <w:lastRenderedPageBreak/>
        <w:t xml:space="preserve">“There </w:t>
      </w:r>
      <w:proofErr w:type="gramStart"/>
      <w:r w:rsidRPr="002245C1">
        <w:rPr>
          <w:rFonts w:ascii="Arial" w:hAnsi="Arial"/>
          <w:i/>
        </w:rPr>
        <w:t>is</w:t>
      </w:r>
      <w:proofErr w:type="gramEnd"/>
      <w:r w:rsidRPr="002245C1">
        <w:rPr>
          <w:rFonts w:ascii="Arial" w:hAnsi="Arial"/>
          <w:i/>
        </w:rPr>
        <w:t xml:space="preserve"> no actual relationships there between us which I think there needs to be because of the waiting list is 13 weeks that’s quite some time and if they do go to CAMHS, we will never hear what happens afterwards. There’s no feedback.” (</w:t>
      </w:r>
      <w:proofErr w:type="spellStart"/>
      <w:r w:rsidRPr="002245C1">
        <w:rPr>
          <w:rFonts w:ascii="Arial" w:hAnsi="Arial"/>
          <w:i/>
        </w:rPr>
        <w:t>Pryjmachuk</w:t>
      </w:r>
      <w:proofErr w:type="spellEnd"/>
      <w:r w:rsidRPr="002245C1">
        <w:rPr>
          <w:rFonts w:ascii="Arial" w:hAnsi="Arial"/>
          <w:i/>
        </w:rPr>
        <w:t xml:space="preserve"> et al., 2012, p. 854)</w:t>
      </w:r>
    </w:p>
    <w:p w14:paraId="4901FF5C" w14:textId="77777777" w:rsidR="002245C1" w:rsidRPr="002245C1" w:rsidRDefault="002245C1" w:rsidP="004E11F6">
      <w:pPr>
        <w:spacing w:line="360" w:lineRule="auto"/>
        <w:ind w:left="720"/>
        <w:jc w:val="both"/>
        <w:rPr>
          <w:rFonts w:ascii="Arial" w:hAnsi="Arial"/>
          <w:i/>
        </w:rPr>
      </w:pPr>
      <w:r w:rsidRPr="002245C1">
        <w:rPr>
          <w:rFonts w:ascii="Arial" w:hAnsi="Arial"/>
          <w:i/>
        </w:rPr>
        <w:t xml:space="preserve">“We all hopefully are working toward the same goals. It’s just difficult if I don’t understand what the other goal is or what people are talking about. People forget school nurses don’t have any mental health training and yet because we’re </w:t>
      </w:r>
      <w:proofErr w:type="gramStart"/>
      <w:r w:rsidRPr="002245C1">
        <w:rPr>
          <w:rFonts w:ascii="Arial" w:hAnsi="Arial"/>
          <w:i/>
        </w:rPr>
        <w:t>in the midst of</w:t>
      </w:r>
      <w:proofErr w:type="gramEnd"/>
      <w:r w:rsidRPr="002245C1">
        <w:rPr>
          <w:rFonts w:ascii="Arial" w:hAnsi="Arial"/>
          <w:i/>
        </w:rPr>
        <w:t xml:space="preserve"> it on a day-to-day basis its presumed we know all about it.” (O’Kane et al., 2012, p. 5)</w:t>
      </w:r>
    </w:p>
    <w:p w14:paraId="6CAE3E2B" w14:textId="225E1084" w:rsidR="002245C1" w:rsidRPr="002245C1" w:rsidRDefault="002245C1" w:rsidP="002245C1">
      <w:pPr>
        <w:spacing w:line="360" w:lineRule="auto"/>
        <w:jc w:val="both"/>
        <w:rPr>
          <w:rFonts w:ascii="Arial" w:hAnsi="Arial"/>
        </w:rPr>
      </w:pPr>
      <w:r w:rsidRPr="002245C1">
        <w:rPr>
          <w:rFonts w:ascii="Arial" w:hAnsi="Arial"/>
        </w:rPr>
        <w:t>Other professionals’ understanding of the school nurse’s role, was also reported as negatively impacting on effectively working with other professionals (</w:t>
      </w:r>
      <w:proofErr w:type="spellStart"/>
      <w:r w:rsidRPr="002245C1">
        <w:rPr>
          <w:rFonts w:ascii="Arial" w:hAnsi="Arial"/>
        </w:rPr>
        <w:t>Membridge</w:t>
      </w:r>
      <w:proofErr w:type="spellEnd"/>
      <w:r w:rsidRPr="002245C1">
        <w:rPr>
          <w:rFonts w:ascii="Arial" w:hAnsi="Arial"/>
        </w:rPr>
        <w:t xml:space="preserve"> et al., 2015; </w:t>
      </w:r>
      <w:proofErr w:type="spellStart"/>
      <w:r w:rsidRPr="002245C1">
        <w:rPr>
          <w:rFonts w:ascii="Arial" w:hAnsi="Arial" w:cs="Arial"/>
        </w:rPr>
        <w:t>Pryjmachuk</w:t>
      </w:r>
      <w:proofErr w:type="spellEnd"/>
      <w:r w:rsidRPr="002245C1">
        <w:rPr>
          <w:rFonts w:ascii="Arial" w:hAnsi="Arial" w:cs="Arial"/>
        </w:rPr>
        <w:t xml:space="preserve"> et al., 2012;</w:t>
      </w:r>
      <w:r w:rsidRPr="002245C1">
        <w:rPr>
          <w:rFonts w:ascii="Arial" w:hAnsi="Arial"/>
        </w:rPr>
        <w:t xml:space="preserve"> Sherwin, 2016; </w:t>
      </w:r>
      <w:proofErr w:type="spellStart"/>
      <w:r w:rsidRPr="002245C1">
        <w:rPr>
          <w:rFonts w:ascii="Arial" w:hAnsi="Arial"/>
        </w:rPr>
        <w:t>Skundberg-Kletthagen</w:t>
      </w:r>
      <w:proofErr w:type="spellEnd"/>
      <w:r w:rsidRPr="002245C1">
        <w:rPr>
          <w:rFonts w:ascii="Arial" w:hAnsi="Arial"/>
        </w:rPr>
        <w:t xml:space="preserve"> and Moen, 2017; Spratt et al., 2010). This </w:t>
      </w:r>
      <w:r w:rsidR="00F00BFF">
        <w:rPr>
          <w:rFonts w:ascii="Arial" w:hAnsi="Arial"/>
        </w:rPr>
        <w:t>resulted in school nurses feeling</w:t>
      </w:r>
      <w:r w:rsidRPr="002245C1">
        <w:rPr>
          <w:rFonts w:ascii="Arial" w:hAnsi="Arial"/>
        </w:rPr>
        <w:t xml:space="preserve"> undervalued by other professionals, which inhibited their working relationships (</w:t>
      </w:r>
      <w:proofErr w:type="spellStart"/>
      <w:r w:rsidRPr="002245C1">
        <w:rPr>
          <w:rFonts w:ascii="Arial" w:hAnsi="Arial"/>
        </w:rPr>
        <w:t>Membridge</w:t>
      </w:r>
      <w:proofErr w:type="spellEnd"/>
      <w:r w:rsidRPr="002245C1">
        <w:rPr>
          <w:rFonts w:ascii="Arial" w:hAnsi="Arial"/>
        </w:rPr>
        <w:t xml:space="preserve"> et al., 2015; O’Kane et al., 2012; Sherwin, 2016). This negatively impacted on the school nurses</w:t>
      </w:r>
      <w:r w:rsidR="00044B0E">
        <w:rPr>
          <w:rFonts w:ascii="Arial" w:hAnsi="Arial"/>
        </w:rPr>
        <w:t xml:space="preserve">’ work </w:t>
      </w:r>
      <w:r w:rsidRPr="002245C1">
        <w:rPr>
          <w:rFonts w:ascii="Arial" w:hAnsi="Arial"/>
        </w:rPr>
        <w:t>in schools, as it was reported that teachers did not value the benefit of students seeing the school nurse during lesson times and being provided with poor facilities to work from within the school (</w:t>
      </w:r>
      <w:proofErr w:type="spellStart"/>
      <w:r w:rsidRPr="002245C1">
        <w:rPr>
          <w:rFonts w:ascii="Arial" w:hAnsi="Arial"/>
        </w:rPr>
        <w:t>Skundberg-Kletthagen</w:t>
      </w:r>
      <w:proofErr w:type="spellEnd"/>
      <w:r w:rsidRPr="002245C1">
        <w:rPr>
          <w:rFonts w:ascii="Arial" w:hAnsi="Arial"/>
        </w:rPr>
        <w:t xml:space="preserve"> and Moen, 2017; Spratt et al., 2010). </w:t>
      </w:r>
    </w:p>
    <w:p w14:paraId="7393D7FA" w14:textId="77777777" w:rsidR="002245C1" w:rsidRPr="002245C1" w:rsidRDefault="002245C1" w:rsidP="002245C1">
      <w:pPr>
        <w:spacing w:line="360" w:lineRule="auto"/>
        <w:jc w:val="both"/>
        <w:rPr>
          <w:rFonts w:ascii="Arial" w:hAnsi="Arial"/>
        </w:rPr>
      </w:pPr>
      <w:r w:rsidRPr="002245C1">
        <w:rPr>
          <w:rFonts w:ascii="Arial" w:hAnsi="Arial"/>
        </w:rPr>
        <w:t>However, it was felt by some participants that these issues were the responsibility of the individual school nurse to resolve, by being proactive in educating other professionals about their role and services (</w:t>
      </w:r>
      <w:proofErr w:type="spellStart"/>
      <w:r w:rsidRPr="002245C1">
        <w:rPr>
          <w:rFonts w:ascii="Arial" w:hAnsi="Arial" w:cs="Arial"/>
        </w:rPr>
        <w:t>Pryjmachuk</w:t>
      </w:r>
      <w:proofErr w:type="spellEnd"/>
      <w:r w:rsidRPr="002245C1">
        <w:rPr>
          <w:rFonts w:ascii="Arial" w:hAnsi="Arial" w:cs="Arial"/>
        </w:rPr>
        <w:t xml:space="preserve"> et al., 2012;</w:t>
      </w:r>
      <w:r w:rsidRPr="002245C1">
        <w:rPr>
          <w:rFonts w:ascii="Arial" w:hAnsi="Arial"/>
        </w:rPr>
        <w:t xml:space="preserve"> Sherwin, 2016; </w:t>
      </w:r>
      <w:proofErr w:type="spellStart"/>
      <w:r w:rsidRPr="002245C1">
        <w:rPr>
          <w:rFonts w:ascii="Arial" w:hAnsi="Arial"/>
        </w:rPr>
        <w:t>Skundberg-Kletthagen</w:t>
      </w:r>
      <w:proofErr w:type="spellEnd"/>
      <w:r w:rsidRPr="002245C1">
        <w:rPr>
          <w:rFonts w:ascii="Arial" w:hAnsi="Arial"/>
        </w:rPr>
        <w:t xml:space="preserve"> and Moen, 2017).</w:t>
      </w:r>
    </w:p>
    <w:p w14:paraId="09D18271" w14:textId="77777777" w:rsidR="002245C1" w:rsidRPr="002245C1" w:rsidRDefault="002245C1" w:rsidP="004E11F6">
      <w:pPr>
        <w:spacing w:line="360" w:lineRule="auto"/>
        <w:ind w:left="720"/>
        <w:jc w:val="both"/>
        <w:rPr>
          <w:rFonts w:ascii="Arial" w:hAnsi="Arial"/>
          <w:i/>
        </w:rPr>
      </w:pPr>
      <w:r w:rsidRPr="002245C1">
        <w:rPr>
          <w:rFonts w:ascii="Arial" w:hAnsi="Arial"/>
          <w:i/>
        </w:rPr>
        <w:t>“Should have more time for an exchange of knowledge and experience in the work with pupils suffering from mental health problems.” (</w:t>
      </w:r>
      <w:proofErr w:type="spellStart"/>
      <w:r w:rsidRPr="002245C1">
        <w:rPr>
          <w:rFonts w:ascii="Arial" w:hAnsi="Arial"/>
          <w:i/>
        </w:rPr>
        <w:t>Skundberg-Kletthagen</w:t>
      </w:r>
      <w:proofErr w:type="spellEnd"/>
      <w:r w:rsidRPr="002245C1">
        <w:rPr>
          <w:rFonts w:ascii="Arial" w:hAnsi="Arial"/>
          <w:i/>
        </w:rPr>
        <w:t xml:space="preserve"> and Moen, 2017, p. 5048)</w:t>
      </w:r>
    </w:p>
    <w:p w14:paraId="4585DCD4" w14:textId="77777777" w:rsidR="002245C1" w:rsidRPr="002245C1" w:rsidRDefault="002245C1" w:rsidP="002245C1">
      <w:pPr>
        <w:spacing w:line="360" w:lineRule="auto"/>
        <w:jc w:val="both"/>
        <w:rPr>
          <w:rFonts w:ascii="Arial" w:hAnsi="Arial" w:cs="Arial"/>
        </w:rPr>
      </w:pPr>
      <w:proofErr w:type="spellStart"/>
      <w:r w:rsidRPr="002245C1">
        <w:rPr>
          <w:rFonts w:ascii="Arial" w:hAnsi="Arial" w:cs="Arial"/>
        </w:rPr>
        <w:t>Skundberg-Kletthagen</w:t>
      </w:r>
      <w:proofErr w:type="spellEnd"/>
      <w:r w:rsidRPr="002245C1">
        <w:rPr>
          <w:rFonts w:ascii="Arial" w:hAnsi="Arial" w:cs="Arial"/>
        </w:rPr>
        <w:t xml:space="preserve"> and Moen (2017) found that geographical location could limit school nurses from working collaboratively with some specialists. As a lack of resources in other public health services meant that some municipalities in Norway did not have mental health specialists:</w:t>
      </w:r>
    </w:p>
    <w:p w14:paraId="3B757833" w14:textId="77777777" w:rsidR="002245C1" w:rsidRPr="002245C1" w:rsidRDefault="002245C1" w:rsidP="004E11F6">
      <w:pPr>
        <w:spacing w:line="360" w:lineRule="auto"/>
        <w:ind w:left="720"/>
        <w:jc w:val="both"/>
        <w:rPr>
          <w:rFonts w:ascii="Arial" w:hAnsi="Arial" w:cs="Arial"/>
          <w:i/>
        </w:rPr>
      </w:pPr>
      <w:r w:rsidRPr="002245C1">
        <w:rPr>
          <w:rFonts w:ascii="Arial" w:hAnsi="Arial" w:cs="Arial"/>
          <w:i/>
        </w:rPr>
        <w:t>“We have no psychologist in the municipality and the child and adolescent psychiatric outpatient services are far away from here.” (p. 5048)</w:t>
      </w:r>
    </w:p>
    <w:p w14:paraId="2491056F" w14:textId="79629043" w:rsidR="002245C1" w:rsidRPr="002245C1" w:rsidRDefault="002245C1" w:rsidP="002245C1">
      <w:pPr>
        <w:spacing w:line="360" w:lineRule="auto"/>
        <w:jc w:val="both"/>
        <w:rPr>
          <w:rFonts w:ascii="Arial" w:hAnsi="Arial" w:cs="Arial"/>
        </w:rPr>
      </w:pPr>
      <w:r w:rsidRPr="002245C1">
        <w:rPr>
          <w:rFonts w:ascii="Arial" w:hAnsi="Arial" w:cs="Arial"/>
        </w:rPr>
        <w:t xml:space="preserve">The same study raised concerns that they could only get support from specialists when the young person was presenting with mental health concerns that were severe. Similarly, findings in other studies which found that the criteria for referrals to specialist </w:t>
      </w:r>
      <w:r w:rsidRPr="002245C1">
        <w:rPr>
          <w:rFonts w:ascii="Arial" w:hAnsi="Arial" w:cs="Arial"/>
        </w:rPr>
        <w:lastRenderedPageBreak/>
        <w:t xml:space="preserve">mental health services were high, and referrals to them were often declined (Cooke and James, 2009; </w:t>
      </w:r>
      <w:proofErr w:type="spellStart"/>
      <w:r w:rsidRPr="002245C1">
        <w:rPr>
          <w:rFonts w:ascii="Arial" w:hAnsi="Arial"/>
          <w:i/>
        </w:rPr>
        <w:t>J</w:t>
      </w:r>
      <w:r w:rsidRPr="002245C1">
        <w:rPr>
          <w:rFonts w:ascii="Arial" w:hAnsi="Arial" w:cs="Arial"/>
          <w:i/>
        </w:rPr>
        <w:t>ö</w:t>
      </w:r>
      <w:r w:rsidRPr="002245C1">
        <w:rPr>
          <w:rFonts w:ascii="Arial" w:hAnsi="Arial"/>
          <w:i/>
        </w:rPr>
        <w:t>nsson</w:t>
      </w:r>
      <w:proofErr w:type="spellEnd"/>
      <w:r w:rsidRPr="002245C1">
        <w:rPr>
          <w:rFonts w:ascii="Arial" w:hAnsi="Arial"/>
          <w:i/>
        </w:rPr>
        <w:t xml:space="preserve"> et al., 2017;</w:t>
      </w:r>
      <w:r w:rsidRPr="002245C1">
        <w:rPr>
          <w:rFonts w:ascii="Arial" w:hAnsi="Arial" w:cs="Arial"/>
        </w:rPr>
        <w:t xml:space="preserve"> </w:t>
      </w:r>
      <w:proofErr w:type="spellStart"/>
      <w:r w:rsidRPr="002245C1">
        <w:rPr>
          <w:rFonts w:ascii="Arial" w:hAnsi="Arial" w:cs="Arial"/>
        </w:rPr>
        <w:t>Pryjmachuk</w:t>
      </w:r>
      <w:proofErr w:type="spellEnd"/>
      <w:r w:rsidRPr="002245C1">
        <w:rPr>
          <w:rFonts w:ascii="Arial" w:hAnsi="Arial" w:cs="Arial"/>
        </w:rPr>
        <w:t xml:space="preserve"> et al., 2012; Wilson et al., 200</w:t>
      </w:r>
      <w:r w:rsidR="009F4A69">
        <w:rPr>
          <w:rFonts w:ascii="Arial" w:hAnsi="Arial" w:cs="Arial"/>
        </w:rPr>
        <w:t>8</w:t>
      </w:r>
      <w:r w:rsidRPr="002245C1">
        <w:rPr>
          <w:rFonts w:ascii="Arial" w:hAnsi="Arial" w:cs="Arial"/>
        </w:rPr>
        <w:t xml:space="preserve">). This left school nurses managing mental health cases, which they felt were outside of their capabilities (Cooke and James, 2009; </w:t>
      </w:r>
      <w:proofErr w:type="spellStart"/>
      <w:r w:rsidRPr="002245C1">
        <w:rPr>
          <w:rFonts w:ascii="Arial" w:hAnsi="Arial"/>
          <w:i/>
        </w:rPr>
        <w:t>J</w:t>
      </w:r>
      <w:r w:rsidRPr="002245C1">
        <w:rPr>
          <w:rFonts w:ascii="Arial" w:hAnsi="Arial" w:cs="Arial"/>
          <w:i/>
        </w:rPr>
        <w:t>ö</w:t>
      </w:r>
      <w:r w:rsidRPr="002245C1">
        <w:rPr>
          <w:rFonts w:ascii="Arial" w:hAnsi="Arial"/>
          <w:i/>
        </w:rPr>
        <w:t>nsson</w:t>
      </w:r>
      <w:proofErr w:type="spellEnd"/>
      <w:r w:rsidRPr="002245C1">
        <w:rPr>
          <w:rFonts w:ascii="Arial" w:hAnsi="Arial"/>
          <w:i/>
        </w:rPr>
        <w:t xml:space="preserve"> et al., 2017; Wilson et al., 200</w:t>
      </w:r>
      <w:r w:rsidR="009F4A69">
        <w:rPr>
          <w:rFonts w:ascii="Arial" w:hAnsi="Arial"/>
          <w:i/>
        </w:rPr>
        <w:t>8</w:t>
      </w:r>
      <w:r w:rsidRPr="002245C1">
        <w:rPr>
          <w:rFonts w:ascii="Arial" w:hAnsi="Arial" w:cs="Arial"/>
        </w:rPr>
        <w:t>).</w:t>
      </w:r>
    </w:p>
    <w:p w14:paraId="6A8A430C" w14:textId="77777777" w:rsidR="002245C1" w:rsidRPr="002245C1" w:rsidRDefault="002245C1" w:rsidP="004E11F6">
      <w:pPr>
        <w:spacing w:line="360" w:lineRule="auto"/>
        <w:ind w:left="720"/>
        <w:jc w:val="both"/>
        <w:rPr>
          <w:rFonts w:ascii="Arial" w:hAnsi="Arial"/>
          <w:i/>
        </w:rPr>
      </w:pPr>
      <w:r w:rsidRPr="002245C1">
        <w:rPr>
          <w:rFonts w:ascii="Arial" w:hAnsi="Arial"/>
          <w:i/>
        </w:rPr>
        <w:t>“It didn’t meet the threshold… it was beyond what I could do.” (Cooke and James, 2009, p. 267)</w:t>
      </w:r>
    </w:p>
    <w:p w14:paraId="553B0763" w14:textId="77777777" w:rsidR="002245C1" w:rsidRPr="002245C1" w:rsidRDefault="002245C1" w:rsidP="004E11F6">
      <w:pPr>
        <w:spacing w:line="360" w:lineRule="auto"/>
        <w:ind w:left="720"/>
        <w:jc w:val="both"/>
        <w:rPr>
          <w:rFonts w:ascii="Arial" w:hAnsi="Arial"/>
          <w:i/>
        </w:rPr>
      </w:pPr>
      <w:r w:rsidRPr="002245C1">
        <w:rPr>
          <w:rFonts w:ascii="Arial" w:hAnsi="Arial" w:cs="Arial"/>
          <w:i/>
        </w:rPr>
        <w:t xml:space="preserve">“It has to do about when you feel that you are not sufficient for the kids [with mental health problems]. When it does not work then of course you cannot help thinking that our interventions are not </w:t>
      </w:r>
      <w:proofErr w:type="gramStart"/>
      <w:r w:rsidRPr="002245C1">
        <w:rPr>
          <w:rFonts w:ascii="Arial" w:hAnsi="Arial" w:cs="Arial"/>
          <w:i/>
        </w:rPr>
        <w:t>sufficient</w:t>
      </w:r>
      <w:proofErr w:type="gramEnd"/>
      <w:r w:rsidRPr="002245C1">
        <w:rPr>
          <w:rFonts w:ascii="Arial" w:hAnsi="Arial" w:cs="Arial"/>
          <w:i/>
        </w:rPr>
        <w:t>, nor is the collaboration with other health care settings and the child psychiatric clinic or the habilitation clinic.” (</w:t>
      </w:r>
      <w:proofErr w:type="spellStart"/>
      <w:r w:rsidRPr="002245C1">
        <w:rPr>
          <w:rFonts w:ascii="Arial" w:hAnsi="Arial"/>
          <w:i/>
        </w:rPr>
        <w:t>J</w:t>
      </w:r>
      <w:r w:rsidRPr="002245C1">
        <w:rPr>
          <w:rFonts w:ascii="Arial" w:hAnsi="Arial" w:cs="Arial"/>
          <w:i/>
        </w:rPr>
        <w:t>ö</w:t>
      </w:r>
      <w:r w:rsidRPr="002245C1">
        <w:rPr>
          <w:rFonts w:ascii="Arial" w:hAnsi="Arial"/>
          <w:i/>
        </w:rPr>
        <w:t>nsson</w:t>
      </w:r>
      <w:proofErr w:type="spellEnd"/>
      <w:r w:rsidRPr="002245C1">
        <w:rPr>
          <w:rFonts w:ascii="Arial" w:hAnsi="Arial"/>
          <w:i/>
        </w:rPr>
        <w:t xml:space="preserve"> et al., 2017, </w:t>
      </w:r>
      <w:r w:rsidRPr="002245C1">
        <w:rPr>
          <w:rFonts w:ascii="Arial" w:hAnsi="Arial" w:cs="Arial"/>
          <w:i/>
        </w:rPr>
        <w:t>p. 3)</w:t>
      </w:r>
    </w:p>
    <w:p w14:paraId="54974D9C" w14:textId="60985947" w:rsidR="002245C1" w:rsidRPr="002245C1" w:rsidRDefault="002245C1" w:rsidP="002245C1">
      <w:pPr>
        <w:spacing w:line="360" w:lineRule="auto"/>
        <w:jc w:val="both"/>
        <w:rPr>
          <w:rFonts w:ascii="Arial" w:hAnsi="Arial"/>
        </w:rPr>
      </w:pPr>
      <w:r w:rsidRPr="002245C1">
        <w:rPr>
          <w:rFonts w:ascii="Arial" w:hAnsi="Arial"/>
        </w:rPr>
        <w:t>Long waiting lists and delays for specialist services also caused similar feelings amongst participants (</w:t>
      </w:r>
      <w:proofErr w:type="spellStart"/>
      <w:r w:rsidRPr="002245C1">
        <w:rPr>
          <w:rFonts w:ascii="Arial" w:hAnsi="Arial" w:cs="Arial"/>
        </w:rPr>
        <w:t>Pryjmachuk</w:t>
      </w:r>
      <w:proofErr w:type="spellEnd"/>
      <w:r w:rsidRPr="002245C1">
        <w:rPr>
          <w:rFonts w:ascii="Arial" w:hAnsi="Arial" w:cs="Arial"/>
        </w:rPr>
        <w:t xml:space="preserve"> et al., 2012; Wilson et al., 200</w:t>
      </w:r>
      <w:r w:rsidR="009F4A69">
        <w:rPr>
          <w:rFonts w:ascii="Arial" w:hAnsi="Arial" w:cs="Arial"/>
        </w:rPr>
        <w:t>8</w:t>
      </w:r>
      <w:r w:rsidRPr="002245C1">
        <w:rPr>
          <w:rFonts w:ascii="Arial" w:hAnsi="Arial" w:cs="Arial"/>
        </w:rPr>
        <w:t xml:space="preserve">). </w:t>
      </w:r>
    </w:p>
    <w:p w14:paraId="4B89420C" w14:textId="77777777" w:rsidR="002245C1" w:rsidRPr="002245C1" w:rsidRDefault="002245C1" w:rsidP="00EF024C">
      <w:pPr>
        <w:pStyle w:val="Heading3"/>
        <w:spacing w:after="240"/>
      </w:pPr>
      <w:bookmarkStart w:id="80" w:name="_Toc523754587"/>
      <w:r w:rsidRPr="002245C1">
        <w:t>4.8 Conclusion</w:t>
      </w:r>
      <w:bookmarkEnd w:id="80"/>
    </w:p>
    <w:p w14:paraId="6BB7A12C" w14:textId="77777777" w:rsidR="002245C1" w:rsidRPr="002245C1" w:rsidRDefault="002245C1" w:rsidP="002245C1">
      <w:pPr>
        <w:spacing w:line="360" w:lineRule="auto"/>
        <w:jc w:val="both"/>
        <w:rPr>
          <w:rFonts w:ascii="Arial" w:hAnsi="Arial"/>
        </w:rPr>
      </w:pPr>
      <w:r w:rsidRPr="002245C1">
        <w:rPr>
          <w:rFonts w:ascii="Arial" w:hAnsi="Arial"/>
        </w:rPr>
        <w:t xml:space="preserve">This chapter has presented the relevant findings from all thirteen of the research papers identified for inclusion in integrative review, in relation to school nurses’ experiences in managing children and adolescents with mental health problems. These covered findings under three analytical themes and six sub-themes. The following chapter will discuss the findings in context with other research, alongside their relevance to future research and policy development. </w:t>
      </w:r>
    </w:p>
    <w:p w14:paraId="5B02057E" w14:textId="4AA9EBD9" w:rsidR="002245C1" w:rsidRDefault="002245C1" w:rsidP="002245C1">
      <w:pPr>
        <w:rPr>
          <w:rFonts w:ascii="Arial" w:hAnsi="Arial" w:cs="Arial"/>
          <w:sz w:val="24"/>
        </w:rPr>
      </w:pPr>
    </w:p>
    <w:p w14:paraId="73C9C144" w14:textId="1E083AF3" w:rsidR="004E11F6" w:rsidRDefault="004E11F6" w:rsidP="002245C1">
      <w:pPr>
        <w:rPr>
          <w:rFonts w:ascii="Arial" w:hAnsi="Arial" w:cs="Arial"/>
          <w:sz w:val="24"/>
        </w:rPr>
      </w:pPr>
    </w:p>
    <w:p w14:paraId="3CCA4FD3" w14:textId="3865196F" w:rsidR="004E11F6" w:rsidRDefault="004E11F6" w:rsidP="002245C1">
      <w:pPr>
        <w:rPr>
          <w:rFonts w:ascii="Arial" w:hAnsi="Arial" w:cs="Arial"/>
          <w:sz w:val="24"/>
        </w:rPr>
      </w:pPr>
    </w:p>
    <w:p w14:paraId="198D919E" w14:textId="67180927" w:rsidR="004E11F6" w:rsidRDefault="004E11F6" w:rsidP="002245C1">
      <w:pPr>
        <w:rPr>
          <w:rFonts w:ascii="Arial" w:hAnsi="Arial" w:cs="Arial"/>
          <w:sz w:val="24"/>
        </w:rPr>
      </w:pPr>
    </w:p>
    <w:p w14:paraId="20240432" w14:textId="20C1C2A4" w:rsidR="004E11F6" w:rsidRDefault="004E11F6" w:rsidP="002245C1">
      <w:pPr>
        <w:rPr>
          <w:rFonts w:ascii="Arial" w:hAnsi="Arial" w:cs="Arial"/>
          <w:sz w:val="24"/>
        </w:rPr>
      </w:pPr>
    </w:p>
    <w:p w14:paraId="4454C433" w14:textId="02F7C255" w:rsidR="004E11F6" w:rsidRDefault="004E11F6" w:rsidP="002245C1">
      <w:pPr>
        <w:rPr>
          <w:rFonts w:ascii="Arial" w:hAnsi="Arial" w:cs="Arial"/>
          <w:sz w:val="24"/>
        </w:rPr>
      </w:pPr>
    </w:p>
    <w:p w14:paraId="75E6D645" w14:textId="33B71965" w:rsidR="004E11F6" w:rsidRDefault="004E11F6" w:rsidP="002245C1">
      <w:pPr>
        <w:rPr>
          <w:rFonts w:ascii="Arial" w:hAnsi="Arial" w:cs="Arial"/>
          <w:sz w:val="24"/>
        </w:rPr>
      </w:pPr>
    </w:p>
    <w:p w14:paraId="1255F9B5" w14:textId="07594935" w:rsidR="004E11F6" w:rsidRDefault="004E11F6" w:rsidP="002245C1">
      <w:pPr>
        <w:rPr>
          <w:rFonts w:ascii="Arial" w:hAnsi="Arial" w:cs="Arial"/>
          <w:sz w:val="24"/>
        </w:rPr>
      </w:pPr>
    </w:p>
    <w:p w14:paraId="075A2F6E" w14:textId="29DA32C7" w:rsidR="004E11F6" w:rsidRDefault="004E11F6" w:rsidP="002245C1">
      <w:pPr>
        <w:rPr>
          <w:rFonts w:ascii="Arial" w:hAnsi="Arial" w:cs="Arial"/>
          <w:sz w:val="24"/>
        </w:rPr>
      </w:pPr>
    </w:p>
    <w:p w14:paraId="32DACF64" w14:textId="0F52F3AB" w:rsidR="004E11F6" w:rsidRDefault="004E11F6" w:rsidP="002245C1">
      <w:pPr>
        <w:rPr>
          <w:rFonts w:ascii="Arial" w:hAnsi="Arial" w:cs="Arial"/>
          <w:sz w:val="24"/>
        </w:rPr>
      </w:pPr>
    </w:p>
    <w:p w14:paraId="7C5A8D68" w14:textId="38EFC804" w:rsidR="004E11F6" w:rsidRDefault="004E11F6" w:rsidP="002245C1">
      <w:pPr>
        <w:rPr>
          <w:rFonts w:ascii="Arial" w:hAnsi="Arial" w:cs="Arial"/>
          <w:sz w:val="24"/>
        </w:rPr>
      </w:pPr>
    </w:p>
    <w:p w14:paraId="61D91765" w14:textId="606364A4" w:rsidR="004E11F6" w:rsidRDefault="004E11F6" w:rsidP="002245C1">
      <w:pPr>
        <w:rPr>
          <w:rFonts w:ascii="Arial" w:hAnsi="Arial" w:cs="Arial"/>
          <w:sz w:val="24"/>
        </w:rPr>
      </w:pPr>
    </w:p>
    <w:p w14:paraId="5DA7374B" w14:textId="77777777" w:rsidR="009F566A" w:rsidRDefault="009F566A" w:rsidP="00EF024C">
      <w:pPr>
        <w:pStyle w:val="Heading2"/>
      </w:pPr>
      <w:bookmarkStart w:id="81" w:name="_Toc523754588"/>
      <w:r w:rsidRPr="00713D9C">
        <w:lastRenderedPageBreak/>
        <w:t>Chapter 5</w:t>
      </w:r>
      <w:bookmarkEnd w:id="81"/>
    </w:p>
    <w:p w14:paraId="73012497" w14:textId="77777777" w:rsidR="009F566A" w:rsidRDefault="009F566A" w:rsidP="009F566A">
      <w:pPr>
        <w:rPr>
          <w:rFonts w:ascii="Arial" w:hAnsi="Arial" w:cs="Arial"/>
          <w:sz w:val="26"/>
          <w:szCs w:val="26"/>
        </w:rPr>
      </w:pPr>
      <w:r>
        <w:rPr>
          <w:rFonts w:ascii="Arial" w:hAnsi="Arial" w:cs="Arial"/>
          <w:sz w:val="26"/>
          <w:szCs w:val="26"/>
        </w:rPr>
        <w:t>Discussion</w:t>
      </w:r>
    </w:p>
    <w:p w14:paraId="0DE5A7B9" w14:textId="77777777" w:rsidR="009F566A" w:rsidRPr="009320C0" w:rsidRDefault="009F566A" w:rsidP="00EF024C">
      <w:pPr>
        <w:pStyle w:val="Heading3"/>
        <w:spacing w:after="240"/>
      </w:pPr>
      <w:bookmarkStart w:id="82" w:name="_Toc523754589"/>
      <w:r w:rsidRPr="009320C0">
        <w:t>5.1 Introduction</w:t>
      </w:r>
      <w:bookmarkEnd w:id="82"/>
    </w:p>
    <w:p w14:paraId="3E602937" w14:textId="6BAF7EB0" w:rsidR="009F566A" w:rsidRDefault="009F566A" w:rsidP="009F566A">
      <w:pPr>
        <w:spacing w:line="360" w:lineRule="auto"/>
        <w:jc w:val="both"/>
        <w:rPr>
          <w:rFonts w:ascii="Arial" w:hAnsi="Arial" w:cs="Arial"/>
        </w:rPr>
      </w:pPr>
      <w:r>
        <w:rPr>
          <w:rFonts w:ascii="Arial" w:hAnsi="Arial" w:cs="Arial"/>
        </w:rPr>
        <w:t>This final chapter will present a discussion of the findings of this review in context with other research within this field of research and related policies. This will be followed by a critique of the limitations of the included research and the chosen methodologies and methods used in this review. Finally, recommendation for practice and further research will be discussed before a conclusio</w:t>
      </w:r>
      <w:r w:rsidR="003F5AB9">
        <w:rPr>
          <w:rFonts w:ascii="Arial" w:hAnsi="Arial" w:cs="Arial"/>
        </w:rPr>
        <w:t>n</w:t>
      </w:r>
      <w:r>
        <w:rPr>
          <w:rFonts w:ascii="Arial" w:hAnsi="Arial" w:cs="Arial"/>
        </w:rPr>
        <w:t xml:space="preserve">. </w:t>
      </w:r>
    </w:p>
    <w:p w14:paraId="0A1A07FD" w14:textId="77777777" w:rsidR="009F566A" w:rsidRDefault="009F566A" w:rsidP="00EF024C">
      <w:pPr>
        <w:pStyle w:val="Heading3"/>
        <w:spacing w:after="240"/>
      </w:pPr>
      <w:bookmarkStart w:id="83" w:name="_Toc523754590"/>
      <w:r>
        <w:t>5.2 Discussion</w:t>
      </w:r>
      <w:bookmarkEnd w:id="83"/>
    </w:p>
    <w:p w14:paraId="23B122B2" w14:textId="4950FD23" w:rsidR="009F566A" w:rsidRDefault="009F566A" w:rsidP="009F566A">
      <w:pPr>
        <w:spacing w:line="360" w:lineRule="auto"/>
        <w:jc w:val="both"/>
        <w:rPr>
          <w:rFonts w:ascii="Arial" w:hAnsi="Arial" w:cs="Arial"/>
        </w:rPr>
      </w:pPr>
      <w:r>
        <w:rPr>
          <w:rFonts w:ascii="Arial" w:hAnsi="Arial" w:cs="Arial"/>
        </w:rPr>
        <w:t>This review question was to explore the experiences of school nurses in managing mental health in children and adolescents and the factor</w:t>
      </w:r>
      <w:r w:rsidR="00531E97">
        <w:rPr>
          <w:rFonts w:ascii="Arial" w:hAnsi="Arial" w:cs="Arial"/>
        </w:rPr>
        <w:t>s</w:t>
      </w:r>
      <w:r>
        <w:rPr>
          <w:rFonts w:ascii="Arial" w:hAnsi="Arial" w:cs="Arial"/>
        </w:rPr>
        <w:t xml:space="preserve"> which </w:t>
      </w:r>
      <w:r w:rsidR="00554ED5">
        <w:rPr>
          <w:rFonts w:ascii="Arial" w:hAnsi="Arial" w:cs="Arial"/>
        </w:rPr>
        <w:t>facilitate</w:t>
      </w:r>
      <w:r>
        <w:rPr>
          <w:rFonts w:ascii="Arial" w:hAnsi="Arial" w:cs="Arial"/>
        </w:rPr>
        <w:t xml:space="preserve"> and limit this area of practice. Through an in-depth integrative synthesis of ten primary qualitative </w:t>
      </w:r>
      <w:r w:rsidRPr="00BD1BD2">
        <w:rPr>
          <w:rFonts w:ascii="Arial" w:hAnsi="Arial" w:cs="Arial"/>
        </w:rPr>
        <w:t>(</w:t>
      </w:r>
      <w:proofErr w:type="spellStart"/>
      <w:r w:rsidRPr="00BD1BD2">
        <w:rPr>
          <w:rFonts w:ascii="Arial" w:hAnsi="Arial" w:cs="Arial"/>
        </w:rPr>
        <w:t>Clausson</w:t>
      </w:r>
      <w:proofErr w:type="spellEnd"/>
      <w:r w:rsidRPr="00BD1BD2">
        <w:rPr>
          <w:rFonts w:ascii="Arial" w:hAnsi="Arial" w:cs="Arial"/>
        </w:rPr>
        <w:t>, et al.</w:t>
      </w:r>
      <w:r>
        <w:rPr>
          <w:rFonts w:ascii="Arial" w:hAnsi="Arial" w:cs="Arial"/>
        </w:rPr>
        <w:t xml:space="preserve">, </w:t>
      </w:r>
      <w:r w:rsidRPr="00BD1BD2">
        <w:rPr>
          <w:rFonts w:ascii="Arial" w:hAnsi="Arial" w:cs="Arial"/>
        </w:rPr>
        <w:t>2015</w:t>
      </w:r>
      <w:r>
        <w:rPr>
          <w:rFonts w:ascii="Arial" w:hAnsi="Arial" w:cs="Arial"/>
        </w:rPr>
        <w:t>;</w:t>
      </w:r>
      <w:r w:rsidRPr="00BD1BD2">
        <w:rPr>
          <w:rFonts w:ascii="Arial" w:hAnsi="Arial" w:cs="Arial"/>
        </w:rPr>
        <w:t xml:space="preserve"> Dina and </w:t>
      </w:r>
      <w:proofErr w:type="spellStart"/>
      <w:r w:rsidRPr="00BD1BD2">
        <w:rPr>
          <w:rFonts w:ascii="Arial" w:hAnsi="Arial" w:cs="Arial"/>
        </w:rPr>
        <w:t>Pajalic</w:t>
      </w:r>
      <w:proofErr w:type="spellEnd"/>
      <w:r>
        <w:rPr>
          <w:rFonts w:ascii="Arial" w:hAnsi="Arial" w:cs="Arial"/>
        </w:rPr>
        <w:t xml:space="preserve">, </w:t>
      </w:r>
      <w:r w:rsidRPr="00BD1BD2">
        <w:rPr>
          <w:rFonts w:ascii="Arial" w:hAnsi="Arial" w:cs="Arial"/>
        </w:rPr>
        <w:t>2014</w:t>
      </w:r>
      <w:r>
        <w:rPr>
          <w:rFonts w:ascii="Arial" w:hAnsi="Arial" w:cs="Arial"/>
        </w:rPr>
        <w:t>;</w:t>
      </w:r>
      <w:r w:rsidRPr="00BD1BD2">
        <w:rPr>
          <w:rFonts w:ascii="Arial" w:hAnsi="Arial" w:cs="Arial"/>
        </w:rPr>
        <w:t xml:space="preserve"> </w:t>
      </w:r>
      <w:proofErr w:type="spellStart"/>
      <w:r w:rsidRPr="00BD1BD2">
        <w:rPr>
          <w:rFonts w:ascii="Arial" w:hAnsi="Arial" w:cs="Arial"/>
        </w:rPr>
        <w:t>Garmy</w:t>
      </w:r>
      <w:proofErr w:type="spellEnd"/>
      <w:r>
        <w:rPr>
          <w:rFonts w:ascii="Arial" w:hAnsi="Arial" w:cs="Arial"/>
        </w:rPr>
        <w:t xml:space="preserve"> </w:t>
      </w:r>
      <w:r w:rsidRPr="00BD1BD2">
        <w:rPr>
          <w:rFonts w:ascii="Arial" w:hAnsi="Arial" w:cs="Arial"/>
        </w:rPr>
        <w:t>et al.</w:t>
      </w:r>
      <w:r>
        <w:rPr>
          <w:rFonts w:ascii="Arial" w:hAnsi="Arial" w:cs="Arial"/>
        </w:rPr>
        <w:t>,</w:t>
      </w:r>
      <w:r w:rsidRPr="00BD1BD2">
        <w:rPr>
          <w:rFonts w:ascii="Arial" w:hAnsi="Arial" w:cs="Arial"/>
        </w:rPr>
        <w:t xml:space="preserve"> 2014</w:t>
      </w:r>
      <w:r>
        <w:rPr>
          <w:rFonts w:ascii="Arial" w:hAnsi="Arial" w:cs="Arial"/>
        </w:rPr>
        <w:t>;</w:t>
      </w:r>
      <w:r w:rsidRPr="00BD1BD2">
        <w:rPr>
          <w:rFonts w:ascii="Arial" w:hAnsi="Arial" w:cs="Arial"/>
        </w:rPr>
        <w:t xml:space="preserve"> </w:t>
      </w:r>
      <w:proofErr w:type="spellStart"/>
      <w:r w:rsidRPr="00BD1BD2">
        <w:rPr>
          <w:rFonts w:ascii="Arial" w:hAnsi="Arial" w:cs="Arial"/>
        </w:rPr>
        <w:t>Jönsson</w:t>
      </w:r>
      <w:proofErr w:type="spellEnd"/>
      <w:r w:rsidRPr="00BD1BD2">
        <w:rPr>
          <w:rFonts w:ascii="Arial" w:hAnsi="Arial" w:cs="Arial"/>
        </w:rPr>
        <w:t xml:space="preserve"> et al.</w:t>
      </w:r>
      <w:r>
        <w:rPr>
          <w:rFonts w:ascii="Arial" w:hAnsi="Arial" w:cs="Arial"/>
        </w:rPr>
        <w:t>,</w:t>
      </w:r>
      <w:r w:rsidRPr="00BD1BD2">
        <w:rPr>
          <w:rFonts w:ascii="Arial" w:hAnsi="Arial" w:cs="Arial"/>
        </w:rPr>
        <w:t xml:space="preserve"> 2017</w:t>
      </w:r>
      <w:r>
        <w:rPr>
          <w:rFonts w:ascii="Arial" w:hAnsi="Arial" w:cs="Arial"/>
        </w:rPr>
        <w:t>;</w:t>
      </w:r>
      <w:r w:rsidRPr="00BD1BD2">
        <w:rPr>
          <w:rFonts w:ascii="Arial" w:hAnsi="Arial" w:cs="Arial"/>
        </w:rPr>
        <w:t xml:space="preserve"> </w:t>
      </w:r>
      <w:proofErr w:type="spellStart"/>
      <w:r w:rsidRPr="00BD1BD2">
        <w:rPr>
          <w:rFonts w:ascii="Arial" w:hAnsi="Arial" w:cs="Arial"/>
        </w:rPr>
        <w:t>Membride</w:t>
      </w:r>
      <w:proofErr w:type="spellEnd"/>
      <w:r w:rsidRPr="00BD1BD2">
        <w:rPr>
          <w:rFonts w:ascii="Arial" w:hAnsi="Arial" w:cs="Arial"/>
        </w:rPr>
        <w:t xml:space="preserve"> et al.</w:t>
      </w:r>
      <w:r>
        <w:rPr>
          <w:rFonts w:ascii="Arial" w:hAnsi="Arial" w:cs="Arial"/>
        </w:rPr>
        <w:t xml:space="preserve">, </w:t>
      </w:r>
      <w:r w:rsidRPr="00BD1BD2">
        <w:rPr>
          <w:rFonts w:ascii="Arial" w:hAnsi="Arial" w:cs="Arial"/>
        </w:rPr>
        <w:t>2015</w:t>
      </w:r>
      <w:r>
        <w:rPr>
          <w:rFonts w:ascii="Arial" w:hAnsi="Arial" w:cs="Arial"/>
        </w:rPr>
        <w:t>;</w:t>
      </w:r>
      <w:r w:rsidRPr="00BD1BD2">
        <w:rPr>
          <w:rFonts w:ascii="Arial" w:hAnsi="Arial" w:cs="Arial"/>
        </w:rPr>
        <w:t xml:space="preserve"> O'Kane et al.</w:t>
      </w:r>
      <w:r>
        <w:rPr>
          <w:rFonts w:ascii="Arial" w:hAnsi="Arial" w:cs="Arial"/>
        </w:rPr>
        <w:t>,</w:t>
      </w:r>
      <w:r w:rsidRPr="00BD1BD2">
        <w:rPr>
          <w:rFonts w:ascii="Arial" w:hAnsi="Arial" w:cs="Arial"/>
        </w:rPr>
        <w:t xml:space="preserve"> 2012</w:t>
      </w:r>
      <w:r>
        <w:rPr>
          <w:rFonts w:ascii="Arial" w:hAnsi="Arial" w:cs="Arial"/>
        </w:rPr>
        <w:t>;</w:t>
      </w:r>
      <w:r w:rsidRPr="00BD1BD2">
        <w:rPr>
          <w:rFonts w:ascii="Arial" w:hAnsi="Arial" w:cs="Arial"/>
        </w:rPr>
        <w:t xml:space="preserve"> </w:t>
      </w:r>
      <w:proofErr w:type="spellStart"/>
      <w:r w:rsidRPr="00BD1BD2">
        <w:rPr>
          <w:rFonts w:ascii="Arial" w:hAnsi="Arial" w:cs="Arial"/>
        </w:rPr>
        <w:t>Pryjmachuk</w:t>
      </w:r>
      <w:proofErr w:type="spellEnd"/>
      <w:r w:rsidRPr="00BD1BD2">
        <w:rPr>
          <w:rFonts w:ascii="Arial" w:hAnsi="Arial" w:cs="Arial"/>
        </w:rPr>
        <w:t xml:space="preserve"> et al.</w:t>
      </w:r>
      <w:r>
        <w:rPr>
          <w:rFonts w:ascii="Arial" w:hAnsi="Arial" w:cs="Arial"/>
        </w:rPr>
        <w:t>,</w:t>
      </w:r>
      <w:r w:rsidRPr="00BD1BD2">
        <w:rPr>
          <w:rFonts w:ascii="Arial" w:hAnsi="Arial" w:cs="Arial"/>
        </w:rPr>
        <w:t xml:space="preserve"> 2012</w:t>
      </w:r>
      <w:r>
        <w:rPr>
          <w:rFonts w:ascii="Arial" w:hAnsi="Arial" w:cs="Arial"/>
        </w:rPr>
        <w:t>;</w:t>
      </w:r>
      <w:r w:rsidRPr="00BD1BD2">
        <w:rPr>
          <w:rFonts w:ascii="Arial" w:hAnsi="Arial" w:cs="Arial"/>
        </w:rPr>
        <w:t xml:space="preserve"> Sherwin</w:t>
      </w:r>
      <w:r>
        <w:rPr>
          <w:rFonts w:ascii="Arial" w:hAnsi="Arial" w:cs="Arial"/>
        </w:rPr>
        <w:t xml:space="preserve">, </w:t>
      </w:r>
      <w:r w:rsidRPr="00BD1BD2">
        <w:rPr>
          <w:rFonts w:ascii="Arial" w:hAnsi="Arial" w:cs="Arial"/>
        </w:rPr>
        <w:t>2016</w:t>
      </w:r>
      <w:r>
        <w:rPr>
          <w:rFonts w:ascii="Arial" w:hAnsi="Arial" w:cs="Arial"/>
        </w:rPr>
        <w:t>;</w:t>
      </w:r>
      <w:r w:rsidRPr="00BD1BD2">
        <w:rPr>
          <w:rFonts w:ascii="Arial" w:hAnsi="Arial" w:cs="Arial"/>
        </w:rPr>
        <w:t xml:space="preserve"> </w:t>
      </w:r>
      <w:proofErr w:type="spellStart"/>
      <w:r w:rsidRPr="00BD1BD2">
        <w:rPr>
          <w:rFonts w:ascii="Arial" w:hAnsi="Arial" w:cs="Arial"/>
        </w:rPr>
        <w:t>Skundberg</w:t>
      </w:r>
      <w:r w:rsidRPr="00BD1BD2">
        <w:rPr>
          <w:rFonts w:ascii="Cambria Math" w:hAnsi="Cambria Math" w:cs="Cambria Math"/>
        </w:rPr>
        <w:t>‐</w:t>
      </w:r>
      <w:r w:rsidRPr="00BD1BD2">
        <w:rPr>
          <w:rFonts w:ascii="Arial" w:hAnsi="Arial" w:cs="Arial"/>
        </w:rPr>
        <w:t>Kletthagen</w:t>
      </w:r>
      <w:proofErr w:type="spellEnd"/>
      <w:r w:rsidRPr="00BD1BD2">
        <w:rPr>
          <w:rFonts w:ascii="Arial" w:hAnsi="Arial" w:cs="Arial"/>
        </w:rPr>
        <w:t xml:space="preserve"> and Moen,</w:t>
      </w:r>
      <w:r>
        <w:rPr>
          <w:rFonts w:ascii="Arial" w:hAnsi="Arial" w:cs="Arial"/>
        </w:rPr>
        <w:t xml:space="preserve"> </w:t>
      </w:r>
      <w:r w:rsidRPr="00BD1BD2">
        <w:rPr>
          <w:rFonts w:ascii="Arial" w:hAnsi="Arial" w:cs="Arial"/>
        </w:rPr>
        <w:t>2017</w:t>
      </w:r>
      <w:r>
        <w:rPr>
          <w:rFonts w:ascii="Arial" w:hAnsi="Arial" w:cs="Arial"/>
        </w:rPr>
        <w:t>;</w:t>
      </w:r>
      <w:r w:rsidRPr="00BD1BD2">
        <w:rPr>
          <w:rFonts w:ascii="Arial" w:hAnsi="Arial" w:cs="Arial"/>
        </w:rPr>
        <w:t xml:space="preserve"> Spratt et al.</w:t>
      </w:r>
      <w:r>
        <w:rPr>
          <w:rFonts w:ascii="Arial" w:hAnsi="Arial" w:cs="Arial"/>
        </w:rPr>
        <w:t>,</w:t>
      </w:r>
      <w:r w:rsidRPr="00BD1BD2">
        <w:rPr>
          <w:rFonts w:ascii="Arial" w:hAnsi="Arial" w:cs="Arial"/>
        </w:rPr>
        <w:t xml:space="preserve"> 2010)</w:t>
      </w:r>
      <w:r>
        <w:rPr>
          <w:rFonts w:ascii="Arial" w:hAnsi="Arial" w:cs="Arial"/>
        </w:rPr>
        <w:t xml:space="preserve"> and three mixed-methods (</w:t>
      </w:r>
      <w:proofErr w:type="spellStart"/>
      <w:r>
        <w:rPr>
          <w:rFonts w:ascii="Arial" w:hAnsi="Arial" w:cs="Arial"/>
        </w:rPr>
        <w:t>Clausson</w:t>
      </w:r>
      <w:proofErr w:type="spellEnd"/>
      <w:r>
        <w:rPr>
          <w:rFonts w:ascii="Arial" w:hAnsi="Arial" w:cs="Arial"/>
        </w:rPr>
        <w:t xml:space="preserve"> et al., 2008; Cooke and James, 2009; Wilson et al., 200</w:t>
      </w:r>
      <w:r w:rsidR="009F4A69">
        <w:rPr>
          <w:rFonts w:ascii="Arial" w:hAnsi="Arial" w:cs="Arial"/>
        </w:rPr>
        <w:t>8</w:t>
      </w:r>
      <w:r>
        <w:rPr>
          <w:rFonts w:ascii="Arial" w:hAnsi="Arial" w:cs="Arial"/>
        </w:rPr>
        <w:t xml:space="preserve">) research papers, this review’s question has been addressed and new questions have been identified as a result of the findings. The experiences of 599 school nurses were represented across the included studies, providing an extensive understanding of their role within child and adolescent mental health. </w:t>
      </w:r>
    </w:p>
    <w:p w14:paraId="5D8CB977" w14:textId="77777777" w:rsidR="009F566A" w:rsidRDefault="009F566A" w:rsidP="009F566A">
      <w:pPr>
        <w:spacing w:line="360" w:lineRule="auto"/>
        <w:jc w:val="both"/>
        <w:rPr>
          <w:rFonts w:ascii="Arial" w:hAnsi="Arial" w:cs="Arial"/>
        </w:rPr>
      </w:pPr>
      <w:r>
        <w:rPr>
          <w:rFonts w:ascii="Arial" w:hAnsi="Arial" w:cs="Arial"/>
        </w:rPr>
        <w:t xml:space="preserve">The integrative synthesis process identified three analytic themes within the collective findings from thirteen research papers. These were school nurses’ </w:t>
      </w:r>
      <w:r>
        <w:rPr>
          <w:rFonts w:ascii="Arial" w:hAnsi="Arial" w:cs="Arial"/>
          <w:i/>
        </w:rPr>
        <w:t xml:space="preserve">‘Individual’ </w:t>
      </w:r>
      <w:r>
        <w:rPr>
          <w:rFonts w:ascii="Arial" w:hAnsi="Arial" w:cs="Arial"/>
        </w:rPr>
        <w:t>experiences; experiences linked to the</w:t>
      </w:r>
      <w:r>
        <w:rPr>
          <w:rFonts w:ascii="Arial" w:hAnsi="Arial" w:cs="Arial"/>
          <w:i/>
        </w:rPr>
        <w:t xml:space="preserve"> ‘Organisation’ </w:t>
      </w:r>
      <w:r w:rsidRPr="00F65F68">
        <w:rPr>
          <w:rFonts w:ascii="Arial" w:hAnsi="Arial" w:cs="Arial"/>
        </w:rPr>
        <w:t>and</w:t>
      </w:r>
      <w:r>
        <w:rPr>
          <w:rFonts w:ascii="Arial" w:hAnsi="Arial" w:cs="Arial"/>
          <w:i/>
        </w:rPr>
        <w:t xml:space="preserve"> </w:t>
      </w:r>
      <w:r>
        <w:rPr>
          <w:rFonts w:ascii="Arial" w:hAnsi="Arial" w:cs="Arial"/>
        </w:rPr>
        <w:t xml:space="preserve">experiences of </w:t>
      </w:r>
      <w:r>
        <w:rPr>
          <w:rFonts w:ascii="Arial" w:hAnsi="Arial" w:cs="Arial"/>
          <w:i/>
        </w:rPr>
        <w:t xml:space="preserve">‘Interprofessional’ working. </w:t>
      </w:r>
    </w:p>
    <w:p w14:paraId="7AB3E9E9" w14:textId="6F741012" w:rsidR="009F566A" w:rsidRDefault="009F566A" w:rsidP="009F566A">
      <w:pPr>
        <w:spacing w:line="360" w:lineRule="auto"/>
        <w:jc w:val="both"/>
        <w:rPr>
          <w:rFonts w:ascii="Arial" w:hAnsi="Arial" w:cs="Arial"/>
        </w:rPr>
      </w:pPr>
      <w:r>
        <w:rPr>
          <w:rFonts w:ascii="Arial" w:hAnsi="Arial" w:cs="Arial"/>
        </w:rPr>
        <w:t xml:space="preserve">What was apparent across the studies in this review, is that school nurses have a vital role in identifying and supporting mental health problems in children and adolescents, which is very much a part of their day-to-day practice. Whilst this has been reported in other studies (Haddad et al., 2010; Moen and </w:t>
      </w:r>
      <w:proofErr w:type="spellStart"/>
      <w:r>
        <w:rPr>
          <w:rFonts w:ascii="Arial" w:hAnsi="Arial" w:cs="Arial"/>
        </w:rPr>
        <w:t>Skundberg-Kletthagen</w:t>
      </w:r>
      <w:proofErr w:type="spellEnd"/>
      <w:r>
        <w:rPr>
          <w:rFonts w:ascii="Arial" w:hAnsi="Arial" w:cs="Arial"/>
        </w:rPr>
        <w:t xml:space="preserve">, 2017; Ravenna and Cleaver, 2016; Stephan and Connors, 2013), this review provided insight into the vast range of mental health problems encountered by school nurses. Although the extent of childhood mental health is not fully understood (Mental health Foundation, 2016), the known long-term and </w:t>
      </w:r>
      <w:r w:rsidR="0069745B">
        <w:rPr>
          <w:rFonts w:ascii="Arial" w:hAnsi="Arial" w:cs="Arial"/>
        </w:rPr>
        <w:t>adverse effects</w:t>
      </w:r>
      <w:r>
        <w:rPr>
          <w:rFonts w:ascii="Arial" w:hAnsi="Arial" w:cs="Arial"/>
        </w:rPr>
        <w:t xml:space="preserve"> it can have on a child’s life and potential (HM Government, 20</w:t>
      </w:r>
      <w:r w:rsidR="00656A91">
        <w:rPr>
          <w:rFonts w:ascii="Arial" w:hAnsi="Arial" w:cs="Arial"/>
        </w:rPr>
        <w:t>11</w:t>
      </w:r>
      <w:r>
        <w:rPr>
          <w:rFonts w:ascii="Arial" w:hAnsi="Arial" w:cs="Arial"/>
        </w:rPr>
        <w:t xml:space="preserve">; WHO, 2018), emphasise the need for appropriate mental health prevention, support and care to be available to children and adolescents. </w:t>
      </w:r>
    </w:p>
    <w:p w14:paraId="63218E1F" w14:textId="33334217" w:rsidR="009F566A" w:rsidRDefault="009F566A" w:rsidP="009F566A">
      <w:pPr>
        <w:spacing w:line="360" w:lineRule="auto"/>
        <w:jc w:val="both"/>
        <w:rPr>
          <w:rFonts w:ascii="Arial" w:hAnsi="Arial" w:cs="Arial"/>
        </w:rPr>
      </w:pPr>
      <w:r>
        <w:rPr>
          <w:rFonts w:ascii="Arial" w:hAnsi="Arial" w:cs="Arial"/>
        </w:rPr>
        <w:lastRenderedPageBreak/>
        <w:t>This review’s synthesis identified that school nurses’ unique role and position in schools, enables them to offer accessible mental health support to children and adolescents, and they are committed to their role and what they can offer students in relation to mental health. Furthermore, they act as a bridge between education and health, by improving outcomes for mental health and reduc</w:t>
      </w:r>
      <w:r w:rsidR="00D73714">
        <w:rPr>
          <w:rFonts w:ascii="Arial" w:hAnsi="Arial" w:cs="Arial"/>
        </w:rPr>
        <w:t>e</w:t>
      </w:r>
      <w:r>
        <w:rPr>
          <w:rFonts w:ascii="Arial" w:hAnsi="Arial" w:cs="Arial"/>
        </w:rPr>
        <w:t xml:space="preserve"> the burden on stretched and underfunded mental health services in the UK (Connelly et al., 2008; </w:t>
      </w:r>
      <w:proofErr w:type="spellStart"/>
      <w:r>
        <w:rPr>
          <w:rFonts w:ascii="Arial" w:hAnsi="Arial" w:cs="Arial"/>
        </w:rPr>
        <w:t>Skundberg-Kletthagen</w:t>
      </w:r>
      <w:proofErr w:type="spellEnd"/>
      <w:r>
        <w:rPr>
          <w:rFonts w:ascii="Arial" w:hAnsi="Arial" w:cs="Arial"/>
        </w:rPr>
        <w:t xml:space="preserve"> and Moen, 2017), through early identification and interventions, which are prominent in school nursing guidance (DH, 2009; DH and PHE, 2014). </w:t>
      </w:r>
    </w:p>
    <w:p w14:paraId="19562C7B" w14:textId="77777777" w:rsidR="009F566A" w:rsidRDefault="009F566A" w:rsidP="009F566A">
      <w:pPr>
        <w:spacing w:line="360" w:lineRule="auto"/>
        <w:jc w:val="both"/>
        <w:rPr>
          <w:rFonts w:ascii="Arial" w:hAnsi="Arial" w:cs="Arial"/>
        </w:rPr>
      </w:pPr>
      <w:r>
        <w:rPr>
          <w:rFonts w:ascii="Arial" w:hAnsi="Arial" w:cs="Arial"/>
        </w:rPr>
        <w:t>There are few studies which explore the needs and experiences of mental health services from the perspectives of children themselves. However, those that have been identified, found that adolescents are more likely to access health services through schools (</w:t>
      </w:r>
      <w:proofErr w:type="spellStart"/>
      <w:r>
        <w:rPr>
          <w:rFonts w:ascii="Arial" w:hAnsi="Arial" w:cs="Arial"/>
        </w:rPr>
        <w:t>Juszczak</w:t>
      </w:r>
      <w:proofErr w:type="spellEnd"/>
      <w:r>
        <w:rPr>
          <w:rFonts w:ascii="Arial" w:hAnsi="Arial" w:cs="Arial"/>
        </w:rPr>
        <w:t xml:space="preserve"> et al., 2003); they would like someone to talk to, who is separate from the school system, in a confidential, safe environment (</w:t>
      </w:r>
      <w:proofErr w:type="spellStart"/>
      <w:r>
        <w:rPr>
          <w:rFonts w:ascii="Arial" w:hAnsi="Arial" w:cs="Arial"/>
        </w:rPr>
        <w:t>Kidger</w:t>
      </w:r>
      <w:proofErr w:type="spellEnd"/>
      <w:r>
        <w:rPr>
          <w:rFonts w:ascii="Arial" w:hAnsi="Arial" w:cs="Arial"/>
        </w:rPr>
        <w:t xml:space="preserve"> et al., 2009); and be able to build trusting relationships with the person (</w:t>
      </w:r>
      <w:proofErr w:type="spellStart"/>
      <w:r>
        <w:rPr>
          <w:rFonts w:ascii="Arial" w:hAnsi="Arial" w:cs="Arial"/>
        </w:rPr>
        <w:t>DeFosset</w:t>
      </w:r>
      <w:proofErr w:type="spellEnd"/>
      <w:r>
        <w:rPr>
          <w:rFonts w:ascii="Arial" w:hAnsi="Arial" w:cs="Arial"/>
        </w:rPr>
        <w:t xml:space="preserve"> et al., 2017). These findings are </w:t>
      </w:r>
      <w:proofErr w:type="gramStart"/>
      <w:r>
        <w:rPr>
          <w:rFonts w:ascii="Arial" w:hAnsi="Arial" w:cs="Arial"/>
        </w:rPr>
        <w:t>similar to</w:t>
      </w:r>
      <w:proofErr w:type="gramEnd"/>
      <w:r>
        <w:rPr>
          <w:rFonts w:ascii="Arial" w:hAnsi="Arial" w:cs="Arial"/>
        </w:rPr>
        <w:t xml:space="preserve"> the evidence reviewed, as it demonstrates how school nurses are well placed to effectively manage mental health problems in schools, with the skills and abilities to build therapeutic relationships with children and adolescents (DH, 2009; JCPMH, 2013). </w:t>
      </w:r>
    </w:p>
    <w:p w14:paraId="19F52FC5" w14:textId="77777777" w:rsidR="009F566A" w:rsidRDefault="009F566A" w:rsidP="009F566A">
      <w:pPr>
        <w:spacing w:line="360" w:lineRule="auto"/>
        <w:jc w:val="both"/>
        <w:rPr>
          <w:rFonts w:ascii="Arial" w:hAnsi="Arial" w:cs="Arial"/>
        </w:rPr>
      </w:pPr>
      <w:r>
        <w:rPr>
          <w:rFonts w:ascii="Arial" w:hAnsi="Arial" w:cs="Arial"/>
        </w:rPr>
        <w:t xml:space="preserve">The current structuring of mental health services, includes the involvement of school nurses in Tier 1, providing universal services to children and adolescents. However, this review reports the extensive involvement of the school nurse, which demonstrates that their support for children and adolescents can go beyond Tier 1 into Tier 2, providing targeted support through counselling and extended involvement (DH, 2009; JCPMH 2013). It is somewhat concerning then, that school nurses’ involvement with child and adolescent mental health care and services, is absent in recent government strategies (Mental Health Task Force, 2016). This could adversely affect how mental health professionals perceive the school nurses’ roles in mental health care, leading to poor understanding of their role and a breakdown of working relationships, as was found in this review. </w:t>
      </w:r>
    </w:p>
    <w:p w14:paraId="6E365E2C" w14:textId="7445D79F" w:rsidR="009F566A" w:rsidRDefault="009F566A" w:rsidP="009F566A">
      <w:pPr>
        <w:spacing w:line="360" w:lineRule="auto"/>
        <w:jc w:val="both"/>
        <w:rPr>
          <w:rFonts w:ascii="Arial" w:hAnsi="Arial" w:cs="Arial"/>
        </w:rPr>
      </w:pPr>
      <w:r>
        <w:rPr>
          <w:rFonts w:ascii="Arial" w:hAnsi="Arial" w:cs="Arial"/>
        </w:rPr>
        <w:t xml:space="preserve">Whilst there were many positives experiences explored in this review, school nurses’ feelings of powerlessness were apparent in many areas of the research. This was primarily linked with </w:t>
      </w:r>
      <w:r w:rsidR="00BD3667">
        <w:rPr>
          <w:rFonts w:ascii="Arial" w:hAnsi="Arial" w:cs="Arial"/>
        </w:rPr>
        <w:t>a</w:t>
      </w:r>
      <w:r>
        <w:rPr>
          <w:rFonts w:ascii="Arial" w:hAnsi="Arial" w:cs="Arial"/>
        </w:rPr>
        <w:t xml:space="preserve"> lack of resources being made available to the school nurses, which </w:t>
      </w:r>
      <w:r w:rsidR="00A02322">
        <w:rPr>
          <w:rFonts w:ascii="Arial" w:hAnsi="Arial" w:cs="Arial"/>
        </w:rPr>
        <w:t>limited</w:t>
      </w:r>
      <w:r>
        <w:rPr>
          <w:rFonts w:ascii="Arial" w:hAnsi="Arial" w:cs="Arial"/>
        </w:rPr>
        <w:t xml:space="preserve"> their abilities to support children and adolescents with mental health problems. The feeling that school nursing resources were not meeting the increasing demands for mental health care, was reported by many studies (Cooke and James, 2009; </w:t>
      </w:r>
      <w:proofErr w:type="spellStart"/>
      <w:r>
        <w:rPr>
          <w:rFonts w:ascii="Arial" w:hAnsi="Arial" w:cs="Arial"/>
        </w:rPr>
        <w:t>Jönsson</w:t>
      </w:r>
      <w:proofErr w:type="spellEnd"/>
      <w:r>
        <w:rPr>
          <w:rFonts w:ascii="Arial" w:hAnsi="Arial" w:cs="Arial"/>
        </w:rPr>
        <w:t xml:space="preserve"> et al., 2017; </w:t>
      </w:r>
      <w:proofErr w:type="spellStart"/>
      <w:r>
        <w:rPr>
          <w:rFonts w:ascii="Arial" w:hAnsi="Arial" w:cs="Arial"/>
        </w:rPr>
        <w:t>Membridge</w:t>
      </w:r>
      <w:proofErr w:type="spellEnd"/>
      <w:r>
        <w:rPr>
          <w:rFonts w:ascii="Arial" w:hAnsi="Arial" w:cs="Arial"/>
        </w:rPr>
        <w:t xml:space="preserve"> et al., 2015; Sherwin, 2016; Spratt et al., 2010; Wilson et al., 200</w:t>
      </w:r>
      <w:r w:rsidR="009F4A69">
        <w:rPr>
          <w:rFonts w:ascii="Arial" w:hAnsi="Arial" w:cs="Arial"/>
        </w:rPr>
        <w:t>8</w:t>
      </w:r>
      <w:r>
        <w:rPr>
          <w:rFonts w:ascii="Arial" w:hAnsi="Arial" w:cs="Arial"/>
        </w:rPr>
        <w:t xml:space="preserve">). </w:t>
      </w:r>
    </w:p>
    <w:p w14:paraId="36C7B45F" w14:textId="4EB69E37" w:rsidR="009F566A" w:rsidRDefault="009F566A" w:rsidP="009F566A">
      <w:pPr>
        <w:spacing w:line="360" w:lineRule="auto"/>
        <w:jc w:val="both"/>
        <w:rPr>
          <w:rFonts w:ascii="Arial" w:hAnsi="Arial" w:cs="Arial"/>
        </w:rPr>
      </w:pPr>
      <w:r>
        <w:rPr>
          <w:rFonts w:ascii="Arial" w:hAnsi="Arial" w:cs="Arial"/>
        </w:rPr>
        <w:lastRenderedPageBreak/>
        <w:t>Having limited available time in practice, which was mainly attributed to large and vast workloads, is one of the resources which was found to adversely affect the school nurses’ abilities to support children and adolescents with mental health problems, as well as access to supportive services for themselves through mental health consultation. Ravenna and Cleaver (2016), in their scoping review of school nurses’ experiences of working with adolescents with mental health problems, emphasised that effective support for adolescents with mental health problems, was time-consuming due to the complexities of the cases. These raise questions as to how effective the school nursing services can be to support mental health problems in children and adolescents, due to findings in this review, that the success of the school nurse’s support for children and adolescents, is</w:t>
      </w:r>
      <w:r w:rsidR="007F7742">
        <w:rPr>
          <w:rFonts w:ascii="Arial" w:hAnsi="Arial" w:cs="Arial"/>
        </w:rPr>
        <w:t xml:space="preserve"> dependent on</w:t>
      </w:r>
      <w:r>
        <w:rPr>
          <w:rFonts w:ascii="Arial" w:hAnsi="Arial" w:cs="Arial"/>
        </w:rPr>
        <w:t xml:space="preserve"> their capacity to deliver a regular, consistent service allowing them the time to speak about challenging concerns about mental health. However, Turner and Mackay (201</w:t>
      </w:r>
      <w:r w:rsidR="008807C3">
        <w:rPr>
          <w:rFonts w:ascii="Arial" w:hAnsi="Arial" w:cs="Arial"/>
        </w:rPr>
        <w:t>5</w:t>
      </w:r>
      <w:r>
        <w:rPr>
          <w:rFonts w:ascii="Arial" w:hAnsi="Arial" w:cs="Arial"/>
        </w:rPr>
        <w:t xml:space="preserve">) explored the impact of UK school nurse interventions on mental health and reported that school nursing services improve access to services and improve the emotional health of school aged children. </w:t>
      </w:r>
    </w:p>
    <w:p w14:paraId="265F7A0E" w14:textId="5E7E3F81" w:rsidR="009F566A" w:rsidRDefault="009F566A" w:rsidP="009F566A">
      <w:pPr>
        <w:spacing w:line="360" w:lineRule="auto"/>
        <w:jc w:val="both"/>
        <w:rPr>
          <w:rFonts w:ascii="Arial" w:hAnsi="Arial" w:cs="Arial"/>
        </w:rPr>
      </w:pPr>
      <w:r>
        <w:rPr>
          <w:rFonts w:ascii="Arial" w:hAnsi="Arial" w:cs="Arial"/>
        </w:rPr>
        <w:t xml:space="preserve">A prominent area for concern in this review, was the lack and inconsistency of mental health training received by school nurses. This caused school nurses to experience low-confidence and concern that their practice would cause more harm than good </w:t>
      </w:r>
      <w:r w:rsidRPr="002245C1">
        <w:rPr>
          <w:rFonts w:ascii="Arial" w:hAnsi="Arial"/>
        </w:rPr>
        <w:t>(</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 </w:t>
      </w:r>
      <w:proofErr w:type="spellStart"/>
      <w:r w:rsidRPr="002245C1">
        <w:rPr>
          <w:rFonts w:ascii="Arial" w:hAnsi="Arial"/>
        </w:rPr>
        <w:t>Membridge</w:t>
      </w:r>
      <w:proofErr w:type="spellEnd"/>
      <w:r w:rsidRPr="002245C1">
        <w:rPr>
          <w:rFonts w:ascii="Arial" w:hAnsi="Arial"/>
        </w:rPr>
        <w:t xml:space="preserve"> et al., 2015; O’Kane et al., 2012; </w:t>
      </w:r>
      <w:proofErr w:type="spellStart"/>
      <w:r w:rsidRPr="002245C1">
        <w:rPr>
          <w:rFonts w:ascii="Arial" w:hAnsi="Arial"/>
        </w:rPr>
        <w:t>Pryjmachuk</w:t>
      </w:r>
      <w:proofErr w:type="spellEnd"/>
      <w:r w:rsidRPr="002245C1">
        <w:rPr>
          <w:rFonts w:ascii="Arial" w:hAnsi="Arial"/>
        </w:rPr>
        <w:t xml:space="preserve"> et al., 2012; </w:t>
      </w:r>
      <w:proofErr w:type="spellStart"/>
      <w:r w:rsidRPr="002245C1">
        <w:rPr>
          <w:rFonts w:ascii="Arial" w:hAnsi="Arial"/>
        </w:rPr>
        <w:t>Skundberg-Kletthagen</w:t>
      </w:r>
      <w:proofErr w:type="spellEnd"/>
      <w:r w:rsidRPr="002245C1">
        <w:rPr>
          <w:rFonts w:ascii="Arial" w:hAnsi="Arial"/>
        </w:rPr>
        <w:t xml:space="preserve"> and Moen, 2017; Spratt et al., 2010; Wilson et al., 200</w:t>
      </w:r>
      <w:r w:rsidR="009F4A69">
        <w:rPr>
          <w:rFonts w:ascii="Arial" w:hAnsi="Arial"/>
        </w:rPr>
        <w:t>8</w:t>
      </w:r>
      <w:r>
        <w:rPr>
          <w:rFonts w:ascii="Arial" w:hAnsi="Arial"/>
        </w:rPr>
        <w:t>)</w:t>
      </w:r>
      <w:r>
        <w:rPr>
          <w:rFonts w:ascii="Arial" w:hAnsi="Arial" w:cs="Arial"/>
        </w:rPr>
        <w:t xml:space="preserve">. These findings are corroborated in other studies (Bartlett, 2015; </w:t>
      </w:r>
      <w:proofErr w:type="spellStart"/>
      <w:r>
        <w:rPr>
          <w:rFonts w:ascii="Arial" w:hAnsi="Arial" w:cs="Arial"/>
        </w:rPr>
        <w:t>Bohnenkamp</w:t>
      </w:r>
      <w:proofErr w:type="spellEnd"/>
      <w:r>
        <w:rPr>
          <w:rFonts w:ascii="Arial" w:hAnsi="Arial" w:cs="Arial"/>
        </w:rPr>
        <w:t xml:space="preserve"> et al., 2015; Haddad et al., 2010; Ravenna and Cleaver, 2016; Stephan and Connors, 2013; Turner and Mackay, 201</w:t>
      </w:r>
      <w:r w:rsidR="00D932FA">
        <w:rPr>
          <w:rFonts w:ascii="Arial" w:hAnsi="Arial" w:cs="Arial"/>
        </w:rPr>
        <w:t>5</w:t>
      </w:r>
      <w:r>
        <w:rPr>
          <w:rFonts w:ascii="Arial" w:hAnsi="Arial" w:cs="Arial"/>
        </w:rPr>
        <w:t>). However, this synthesis has also identified the value that mental health training can have on school nursing practice. Not only by enhancing their knowledge and abilities to support children and adolescents, but also improving their job satisfaction (</w:t>
      </w:r>
      <w:proofErr w:type="spellStart"/>
      <w:r>
        <w:rPr>
          <w:rFonts w:ascii="Arial" w:hAnsi="Arial" w:cs="Arial"/>
        </w:rPr>
        <w:t>Garmy</w:t>
      </w:r>
      <w:proofErr w:type="spellEnd"/>
      <w:r>
        <w:rPr>
          <w:rFonts w:ascii="Arial" w:hAnsi="Arial" w:cs="Arial"/>
        </w:rPr>
        <w:t xml:space="preserve"> et al., 2014; O’Kane et al., 2012; </w:t>
      </w:r>
      <w:proofErr w:type="spellStart"/>
      <w:r>
        <w:rPr>
          <w:rFonts w:ascii="Arial" w:hAnsi="Arial" w:cs="Arial"/>
        </w:rPr>
        <w:t>Pryjmachuk</w:t>
      </w:r>
      <w:proofErr w:type="spellEnd"/>
      <w:r>
        <w:rPr>
          <w:rFonts w:ascii="Arial" w:hAnsi="Arial" w:cs="Arial"/>
        </w:rPr>
        <w:t xml:space="preserve"> et al., 2012; </w:t>
      </w:r>
      <w:proofErr w:type="spellStart"/>
      <w:r>
        <w:rPr>
          <w:rFonts w:ascii="Arial" w:hAnsi="Arial" w:cs="Arial"/>
        </w:rPr>
        <w:t>SKundberg-Kletthagen</w:t>
      </w:r>
      <w:proofErr w:type="spellEnd"/>
      <w:r>
        <w:rPr>
          <w:rFonts w:ascii="Arial" w:hAnsi="Arial" w:cs="Arial"/>
        </w:rPr>
        <w:t xml:space="preserve"> and Moen, 2017).</w:t>
      </w:r>
    </w:p>
    <w:p w14:paraId="37DA20E3" w14:textId="0CCDD024" w:rsidR="009F566A" w:rsidRDefault="009F566A" w:rsidP="009F566A">
      <w:pPr>
        <w:spacing w:line="360" w:lineRule="auto"/>
        <w:jc w:val="both"/>
        <w:rPr>
          <w:rFonts w:ascii="Arial" w:hAnsi="Arial" w:cs="Arial"/>
        </w:rPr>
      </w:pPr>
      <w:r>
        <w:rPr>
          <w:rFonts w:ascii="Arial" w:hAnsi="Arial" w:cs="Arial"/>
        </w:rPr>
        <w:t xml:space="preserve">Interventions used to support mental health problems can have significant effects on the outcomes and should therefore be evidence-based (JCPMH, 2013), </w:t>
      </w:r>
      <w:r w:rsidR="004074AB">
        <w:rPr>
          <w:rFonts w:ascii="Arial" w:hAnsi="Arial" w:cs="Arial"/>
        </w:rPr>
        <w:t>which</w:t>
      </w:r>
      <w:r>
        <w:rPr>
          <w:rFonts w:ascii="Arial" w:hAnsi="Arial" w:cs="Arial"/>
        </w:rPr>
        <w:t xml:space="preserve"> is supported with school nursing guidelines in the UK, which state that school nurses should deliver evidence-based, up-to-date care (NMC, 2015). However, this synthesis, raise concerns that school nurses’ extensive involvement with mental health care in children and adolescents, is not appropriately supported with the specific education and training. </w:t>
      </w:r>
    </w:p>
    <w:p w14:paraId="462C67FA" w14:textId="3775948B" w:rsidR="009F566A" w:rsidRDefault="009F566A" w:rsidP="009F566A">
      <w:pPr>
        <w:spacing w:line="360" w:lineRule="auto"/>
        <w:jc w:val="both"/>
        <w:rPr>
          <w:rFonts w:ascii="Arial" w:hAnsi="Arial" w:cs="Arial"/>
        </w:rPr>
      </w:pPr>
      <w:r>
        <w:rPr>
          <w:rFonts w:ascii="Arial" w:hAnsi="Arial" w:cs="Arial"/>
        </w:rPr>
        <w:t xml:space="preserve">As discussed previously in Chapter 2, recent statistics have caused great concern about the current rates of self-harm in adolescents in the UK (The Children’s Society, 2018). </w:t>
      </w:r>
      <w:r>
        <w:rPr>
          <w:rFonts w:ascii="Arial" w:hAnsi="Arial" w:cs="Arial"/>
        </w:rPr>
        <w:lastRenderedPageBreak/>
        <w:t>The evidence synthesised in this review corroborated this with self-harm being the highest reported mental health problem being encountered by school nurses in practice (</w:t>
      </w:r>
      <w:proofErr w:type="spellStart"/>
      <w:r>
        <w:rPr>
          <w:rFonts w:ascii="Arial" w:hAnsi="Arial" w:cs="Arial"/>
        </w:rPr>
        <w:t>Clausson</w:t>
      </w:r>
      <w:proofErr w:type="spellEnd"/>
      <w:r>
        <w:rPr>
          <w:rFonts w:ascii="Arial" w:hAnsi="Arial" w:cs="Arial"/>
        </w:rPr>
        <w:t xml:space="preserve"> et al., 2008; Cooke and James, 2009; Dina and </w:t>
      </w:r>
      <w:proofErr w:type="spellStart"/>
      <w:r>
        <w:rPr>
          <w:rFonts w:ascii="Arial" w:hAnsi="Arial" w:cs="Arial"/>
        </w:rPr>
        <w:t>Pajalic</w:t>
      </w:r>
      <w:proofErr w:type="spellEnd"/>
      <w:r>
        <w:rPr>
          <w:rFonts w:ascii="Arial" w:hAnsi="Arial" w:cs="Arial"/>
        </w:rPr>
        <w:t xml:space="preserve">, 2014; </w:t>
      </w:r>
      <w:proofErr w:type="spellStart"/>
      <w:r>
        <w:rPr>
          <w:rFonts w:ascii="Arial" w:hAnsi="Arial" w:cs="Arial"/>
        </w:rPr>
        <w:t>Membridge</w:t>
      </w:r>
      <w:proofErr w:type="spellEnd"/>
      <w:r>
        <w:rPr>
          <w:rFonts w:ascii="Arial" w:hAnsi="Arial" w:cs="Arial"/>
        </w:rPr>
        <w:t xml:space="preserve"> et al., 2015; </w:t>
      </w:r>
      <w:proofErr w:type="spellStart"/>
      <w:r>
        <w:rPr>
          <w:rFonts w:ascii="Arial" w:hAnsi="Arial" w:cs="Arial"/>
        </w:rPr>
        <w:t>Pryjmachuk</w:t>
      </w:r>
      <w:proofErr w:type="spellEnd"/>
      <w:r>
        <w:rPr>
          <w:rFonts w:ascii="Arial" w:hAnsi="Arial" w:cs="Arial"/>
        </w:rPr>
        <w:t xml:space="preserve"> et al., 2012; </w:t>
      </w:r>
      <w:proofErr w:type="spellStart"/>
      <w:r>
        <w:rPr>
          <w:rFonts w:ascii="Arial" w:hAnsi="Arial" w:cs="Arial"/>
        </w:rPr>
        <w:t>Skundberg-Kletthagen</w:t>
      </w:r>
      <w:proofErr w:type="spellEnd"/>
      <w:r>
        <w:rPr>
          <w:rFonts w:ascii="Arial" w:hAnsi="Arial" w:cs="Arial"/>
        </w:rPr>
        <w:t xml:space="preserve"> and Moen, 2017; Spratt et al., 2010; Wilson et al., 200</w:t>
      </w:r>
      <w:r w:rsidR="009F4A69">
        <w:rPr>
          <w:rFonts w:ascii="Arial" w:hAnsi="Arial" w:cs="Arial"/>
        </w:rPr>
        <w:t>8</w:t>
      </w:r>
      <w:r>
        <w:rPr>
          <w:rFonts w:ascii="Arial" w:hAnsi="Arial" w:cs="Arial"/>
        </w:rPr>
        <w:t xml:space="preserve">). </w:t>
      </w:r>
    </w:p>
    <w:p w14:paraId="309DAE8C" w14:textId="55164A83" w:rsidR="009F566A" w:rsidRDefault="009F566A" w:rsidP="009F566A">
      <w:pPr>
        <w:spacing w:line="360" w:lineRule="auto"/>
        <w:jc w:val="both"/>
        <w:rPr>
          <w:rFonts w:ascii="Arial" w:hAnsi="Arial" w:cs="Arial"/>
        </w:rPr>
      </w:pPr>
      <w:r>
        <w:rPr>
          <w:rFonts w:ascii="Arial" w:hAnsi="Arial" w:cs="Arial"/>
        </w:rPr>
        <w:t xml:space="preserve">The analytical theme of school nurses’ experiences of </w:t>
      </w:r>
      <w:r w:rsidRPr="00BD35A2">
        <w:rPr>
          <w:rFonts w:ascii="Arial" w:hAnsi="Arial" w:cs="Arial"/>
          <w:i/>
        </w:rPr>
        <w:t>‘interprofessional’</w:t>
      </w:r>
      <w:r>
        <w:rPr>
          <w:rFonts w:ascii="Arial" w:hAnsi="Arial" w:cs="Arial"/>
        </w:rPr>
        <w:t xml:space="preserve"> working, identified that this is an essential aspect of the school </w:t>
      </w:r>
      <w:r w:rsidR="00FA7CDC">
        <w:rPr>
          <w:rFonts w:ascii="Arial" w:hAnsi="Arial" w:cs="Arial"/>
        </w:rPr>
        <w:t>nurse’s</w:t>
      </w:r>
      <w:r>
        <w:rPr>
          <w:rFonts w:ascii="Arial" w:hAnsi="Arial" w:cs="Arial"/>
        </w:rPr>
        <w:t xml:space="preserve"> management of mental health problems in children and adolescents </w:t>
      </w:r>
      <w:r w:rsidRPr="002245C1">
        <w:rPr>
          <w:rFonts w:ascii="Arial" w:hAnsi="Arial"/>
        </w:rPr>
        <w:t xml:space="preserve">(Dina and </w:t>
      </w:r>
      <w:proofErr w:type="spellStart"/>
      <w:r w:rsidRPr="002245C1">
        <w:rPr>
          <w:rFonts w:ascii="Arial" w:hAnsi="Arial"/>
        </w:rPr>
        <w:t>Pajalic</w:t>
      </w:r>
      <w:proofErr w:type="spellEnd"/>
      <w:r w:rsidRPr="002245C1">
        <w:rPr>
          <w:rFonts w:ascii="Arial" w:hAnsi="Arial"/>
        </w:rPr>
        <w:t xml:space="preserve">, 2014; </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 </w:t>
      </w:r>
      <w:proofErr w:type="spellStart"/>
      <w:r w:rsidRPr="002245C1">
        <w:rPr>
          <w:rFonts w:ascii="Arial" w:hAnsi="Arial"/>
        </w:rPr>
        <w:t>Membridge</w:t>
      </w:r>
      <w:proofErr w:type="spellEnd"/>
      <w:r w:rsidRPr="002245C1">
        <w:rPr>
          <w:rFonts w:ascii="Arial" w:hAnsi="Arial"/>
        </w:rPr>
        <w:t xml:space="preserve"> et al., 2015; </w:t>
      </w:r>
      <w:proofErr w:type="spellStart"/>
      <w:r w:rsidRPr="002245C1">
        <w:rPr>
          <w:rFonts w:ascii="Arial" w:hAnsi="Arial"/>
        </w:rPr>
        <w:t>Skundberg-Kletthagen</w:t>
      </w:r>
      <w:proofErr w:type="spellEnd"/>
      <w:r w:rsidRPr="002245C1">
        <w:rPr>
          <w:rFonts w:ascii="Arial" w:hAnsi="Arial"/>
        </w:rPr>
        <w:t xml:space="preserve"> and Moen, 2017; Spratt et al., 2010).</w:t>
      </w:r>
      <w:r>
        <w:rPr>
          <w:rFonts w:ascii="Arial" w:hAnsi="Arial"/>
        </w:rPr>
        <w:t xml:space="preserve"> However, b</w:t>
      </w:r>
      <w:r>
        <w:rPr>
          <w:rFonts w:ascii="Arial" w:hAnsi="Arial" w:cs="Arial"/>
        </w:rPr>
        <w:t>arriers to effective interprofessional working include poor relationships and poor communication. When good communication and relationships exist, school nurses</w:t>
      </w:r>
      <w:r w:rsidR="0069745B">
        <w:rPr>
          <w:rFonts w:ascii="Arial" w:hAnsi="Arial" w:cs="Arial"/>
        </w:rPr>
        <w:t>’</w:t>
      </w:r>
      <w:r>
        <w:rPr>
          <w:rFonts w:ascii="Arial" w:hAnsi="Arial" w:cs="Arial"/>
        </w:rPr>
        <w:t xml:space="preserve"> work is facilitated and has a positive </w:t>
      </w:r>
      <w:r w:rsidR="00FA7CDC">
        <w:rPr>
          <w:rFonts w:ascii="Arial" w:hAnsi="Arial" w:cs="Arial"/>
        </w:rPr>
        <w:t>effect</w:t>
      </w:r>
      <w:r>
        <w:rPr>
          <w:rFonts w:ascii="Arial" w:hAnsi="Arial" w:cs="Arial"/>
        </w:rPr>
        <w:t xml:space="preserve"> on the care delivered to children and adolescents, as supported in other research studies (Haddad et al., 2010; Ravenna and Cleaver, 2016; Taylor and Mackay, 2016). Effective interprofessional relationships enables professionals to offer support from a variety of disciplines, all with the same goal of supporting the student and improving their outcomes.  </w:t>
      </w:r>
    </w:p>
    <w:p w14:paraId="2C3E0AB3" w14:textId="77777777" w:rsidR="009F566A" w:rsidRPr="00EF024C" w:rsidRDefault="009F566A" w:rsidP="00EF024C">
      <w:pPr>
        <w:pStyle w:val="Heading3"/>
        <w:spacing w:after="240"/>
      </w:pPr>
      <w:bookmarkStart w:id="84" w:name="_Toc523754591"/>
      <w:r w:rsidRPr="00EF024C">
        <w:t>5.3 Limitations of the included studies</w:t>
      </w:r>
      <w:bookmarkEnd w:id="84"/>
      <w:r w:rsidRPr="00EF024C">
        <w:t xml:space="preserve"> </w:t>
      </w:r>
    </w:p>
    <w:p w14:paraId="632D46B3" w14:textId="01D998E1" w:rsidR="009F566A" w:rsidRDefault="009F566A" w:rsidP="009F566A">
      <w:pPr>
        <w:spacing w:line="360" w:lineRule="auto"/>
        <w:jc w:val="both"/>
        <w:rPr>
          <w:rFonts w:ascii="Arial" w:hAnsi="Arial" w:cs="Arial"/>
        </w:rPr>
      </w:pPr>
      <w:r>
        <w:rPr>
          <w:rFonts w:ascii="Arial" w:hAnsi="Arial" w:cs="Arial"/>
        </w:rPr>
        <w:t>The research papers included in this review were conducted in a variety of countries, seven of which were outside of the UK. This raises questions as to how generalisable the findings are to UK school nursing practice and the extent</w:t>
      </w:r>
      <w:r w:rsidR="00583D8A">
        <w:rPr>
          <w:rFonts w:ascii="Arial" w:hAnsi="Arial" w:cs="Arial"/>
        </w:rPr>
        <w:t xml:space="preserve"> of</w:t>
      </w:r>
      <w:r>
        <w:rPr>
          <w:rFonts w:ascii="Arial" w:hAnsi="Arial" w:cs="Arial"/>
        </w:rPr>
        <w:t xml:space="preserve"> childhood mental health. Despite this, to improve the generalisability of this review</w:t>
      </w:r>
      <w:r w:rsidR="00583D8A">
        <w:rPr>
          <w:rFonts w:ascii="Arial" w:hAnsi="Arial" w:cs="Arial"/>
        </w:rPr>
        <w:t>’s</w:t>
      </w:r>
      <w:r>
        <w:rPr>
          <w:rFonts w:ascii="Arial" w:hAnsi="Arial" w:cs="Arial"/>
        </w:rPr>
        <w:t xml:space="preserve"> findings, the predefined inclusion criteria of this review ensured that only research papers from westernised countries were included, as they are likely to have healthcare and socioeconomical situations, which are most comparable to the UK. </w:t>
      </w:r>
    </w:p>
    <w:p w14:paraId="59D6F929" w14:textId="0F139BCA" w:rsidR="00FB5AA8" w:rsidRDefault="009F566A" w:rsidP="009F566A">
      <w:pPr>
        <w:spacing w:line="360" w:lineRule="auto"/>
        <w:jc w:val="both"/>
        <w:rPr>
          <w:rFonts w:ascii="Arial" w:hAnsi="Arial" w:cs="Arial"/>
        </w:rPr>
      </w:pPr>
      <w:r>
        <w:rPr>
          <w:rFonts w:ascii="Arial" w:hAnsi="Arial" w:cs="Arial"/>
        </w:rPr>
        <w:t>Two of the included research papers had a data collection period of over 13 years ago (</w:t>
      </w:r>
      <w:proofErr w:type="spellStart"/>
      <w:r>
        <w:rPr>
          <w:rFonts w:ascii="Arial" w:hAnsi="Arial" w:cs="Arial"/>
        </w:rPr>
        <w:t>Clausson</w:t>
      </w:r>
      <w:proofErr w:type="spellEnd"/>
      <w:r>
        <w:rPr>
          <w:rFonts w:ascii="Arial" w:hAnsi="Arial" w:cs="Arial"/>
        </w:rPr>
        <w:t xml:space="preserve"> et al., 2008; Wilson et al., 200</w:t>
      </w:r>
      <w:r w:rsidR="009F4A69">
        <w:rPr>
          <w:rFonts w:ascii="Arial" w:hAnsi="Arial" w:cs="Arial"/>
        </w:rPr>
        <w:t>8</w:t>
      </w:r>
      <w:r>
        <w:rPr>
          <w:rFonts w:ascii="Arial" w:hAnsi="Arial" w:cs="Arial"/>
        </w:rPr>
        <w:t>) and another had a data collection period of 6 years (</w:t>
      </w:r>
      <w:proofErr w:type="spellStart"/>
      <w:r>
        <w:rPr>
          <w:rFonts w:ascii="Arial" w:hAnsi="Arial" w:cs="Arial"/>
        </w:rPr>
        <w:t>Clausson</w:t>
      </w:r>
      <w:proofErr w:type="spellEnd"/>
      <w:r>
        <w:rPr>
          <w:rFonts w:ascii="Arial" w:hAnsi="Arial" w:cs="Arial"/>
        </w:rPr>
        <w:t xml:space="preserve"> et al., 2015); the transferability of these papers’ findings, to current school nursing practice, could be questioned.  Also, most of the research papers included were reporting on findings from small samples of participants, with the smallest being n=6 (O’Kane et al., 2012). However collectively they have produced a wide variety and depth of findings to address the research question of this review. </w:t>
      </w:r>
      <w:r w:rsidR="00FB5AA8">
        <w:rPr>
          <w:rFonts w:ascii="Arial" w:hAnsi="Arial" w:cs="Arial"/>
        </w:rPr>
        <w:t>Also, it was not possible to extract the views of just school nurses in one study (</w:t>
      </w:r>
      <w:proofErr w:type="spellStart"/>
      <w:r w:rsidR="00FB5AA8">
        <w:rPr>
          <w:rFonts w:ascii="Arial" w:hAnsi="Arial" w:cs="Arial"/>
        </w:rPr>
        <w:t>Garmy</w:t>
      </w:r>
      <w:proofErr w:type="spellEnd"/>
      <w:r w:rsidR="00FB5AA8">
        <w:rPr>
          <w:rFonts w:ascii="Arial" w:hAnsi="Arial" w:cs="Arial"/>
        </w:rPr>
        <w:t xml:space="preserve"> et al., 2014).</w:t>
      </w:r>
    </w:p>
    <w:p w14:paraId="61484918" w14:textId="6589AE86" w:rsidR="009F566A" w:rsidRDefault="009F566A" w:rsidP="009F566A">
      <w:pPr>
        <w:spacing w:line="360" w:lineRule="auto"/>
        <w:jc w:val="both"/>
        <w:rPr>
          <w:rFonts w:ascii="Arial" w:hAnsi="Arial" w:cs="Arial"/>
        </w:rPr>
      </w:pPr>
      <w:r w:rsidRPr="007A4605">
        <w:rPr>
          <w:rFonts w:ascii="Arial" w:hAnsi="Arial" w:cs="Arial"/>
        </w:rPr>
        <w:t xml:space="preserve">Whilst three mixed-methods research papers were </w:t>
      </w:r>
      <w:r>
        <w:rPr>
          <w:rFonts w:ascii="Arial" w:hAnsi="Arial" w:cs="Arial"/>
        </w:rPr>
        <w:t>included in this integrative synthesis, only one (Wilson et al., 200</w:t>
      </w:r>
      <w:r w:rsidR="009F4A69">
        <w:rPr>
          <w:rFonts w:ascii="Arial" w:hAnsi="Arial" w:cs="Arial"/>
        </w:rPr>
        <w:t>8</w:t>
      </w:r>
      <w:r>
        <w:rPr>
          <w:rFonts w:ascii="Arial" w:hAnsi="Arial" w:cs="Arial"/>
        </w:rPr>
        <w:t xml:space="preserve">) provided quantitative data which was relevant to address </w:t>
      </w:r>
      <w:r>
        <w:rPr>
          <w:rFonts w:ascii="Arial" w:hAnsi="Arial" w:cs="Arial"/>
        </w:rPr>
        <w:lastRenderedPageBreak/>
        <w:t xml:space="preserve">the research question of this review. However, they all added to the body of qualitative findings used in this synthesis. </w:t>
      </w:r>
    </w:p>
    <w:p w14:paraId="2D290FD6" w14:textId="32EAC9AE" w:rsidR="009F566A" w:rsidRDefault="009F566A" w:rsidP="009F566A">
      <w:pPr>
        <w:spacing w:line="360" w:lineRule="auto"/>
        <w:jc w:val="both"/>
        <w:rPr>
          <w:rFonts w:ascii="Arial" w:hAnsi="Arial" w:cs="Arial"/>
        </w:rPr>
      </w:pPr>
      <w:r>
        <w:rPr>
          <w:rFonts w:ascii="Arial" w:hAnsi="Arial" w:cs="Arial"/>
        </w:rPr>
        <w:t>It is also important to consider that the findings available in the studies included, may present some bias to this review. As the author only access</w:t>
      </w:r>
      <w:r w:rsidR="00B541F6">
        <w:rPr>
          <w:rFonts w:ascii="Arial" w:hAnsi="Arial" w:cs="Arial"/>
        </w:rPr>
        <w:t>ed</w:t>
      </w:r>
      <w:r>
        <w:rPr>
          <w:rFonts w:ascii="Arial" w:hAnsi="Arial" w:cs="Arial"/>
        </w:rPr>
        <w:t xml:space="preserve"> the published versions of the studies, the wider sets of findings may not have been included in these versions, therefore producing publication bias (</w:t>
      </w:r>
      <w:proofErr w:type="spellStart"/>
      <w:r>
        <w:rPr>
          <w:rFonts w:ascii="Arial" w:hAnsi="Arial" w:cs="Arial"/>
        </w:rPr>
        <w:t>Liberati</w:t>
      </w:r>
      <w:proofErr w:type="spellEnd"/>
      <w:r>
        <w:rPr>
          <w:rFonts w:ascii="Arial" w:hAnsi="Arial" w:cs="Arial"/>
        </w:rPr>
        <w:t xml:space="preserve"> et al., 2009). However, the findings that were published, collectively produced a large body of findings for synthesis in this review.  </w:t>
      </w:r>
    </w:p>
    <w:p w14:paraId="1B5150B9" w14:textId="7480B967" w:rsidR="009F566A" w:rsidRPr="00924279" w:rsidRDefault="009F566A" w:rsidP="00EF024C">
      <w:pPr>
        <w:pStyle w:val="Heading3"/>
        <w:spacing w:after="240"/>
      </w:pPr>
      <w:bookmarkStart w:id="85" w:name="_Toc523754592"/>
      <w:r w:rsidRPr="00924279">
        <w:t>5.4 Limitations of the chosen Methodologies and Methods</w:t>
      </w:r>
      <w:bookmarkEnd w:id="85"/>
    </w:p>
    <w:p w14:paraId="199283BB" w14:textId="77777777" w:rsidR="009F566A" w:rsidRDefault="009F566A" w:rsidP="009F566A">
      <w:pPr>
        <w:spacing w:line="360" w:lineRule="auto"/>
        <w:jc w:val="both"/>
        <w:rPr>
          <w:rFonts w:ascii="Arial" w:hAnsi="Arial" w:cs="Arial"/>
        </w:rPr>
      </w:pPr>
      <w:r>
        <w:rPr>
          <w:rFonts w:ascii="Arial" w:hAnsi="Arial" w:cs="Arial"/>
        </w:rPr>
        <w:t xml:space="preserve">Whilst integrative synthesis reviews are not considered primary research and ethical approval is not needed for them to be conducted, they are considered a form of research and are expected to be executed with the same rigorous methodology standards used when conducting primary research (Cooper, 1998, as cited in Whittemore and </w:t>
      </w:r>
      <w:proofErr w:type="spellStart"/>
      <w:r>
        <w:rPr>
          <w:rFonts w:ascii="Arial" w:hAnsi="Arial" w:cs="Arial"/>
        </w:rPr>
        <w:t>Knafl</w:t>
      </w:r>
      <w:proofErr w:type="spellEnd"/>
      <w:r>
        <w:rPr>
          <w:rFonts w:ascii="Arial" w:hAnsi="Arial" w:cs="Arial"/>
        </w:rPr>
        <w:t>, 2005, p.548). This review was conducted in line with the PRISMA checklist, to support the author in following a transparent and systematic methodology (</w:t>
      </w:r>
      <w:proofErr w:type="spellStart"/>
      <w:r>
        <w:rPr>
          <w:rFonts w:ascii="Arial" w:hAnsi="Arial" w:cs="Arial"/>
        </w:rPr>
        <w:t>Liberati</w:t>
      </w:r>
      <w:proofErr w:type="spellEnd"/>
      <w:r>
        <w:rPr>
          <w:rFonts w:ascii="Arial" w:hAnsi="Arial" w:cs="Arial"/>
        </w:rPr>
        <w:t xml:space="preserve"> et al., 2009), which helps to protect this review from the potential lack of rigour, bias and inaccuracy associated with synthesising findings from multiple research designs, as such in an integrative synthesis (Gough et al., 2012; Whittemore and </w:t>
      </w:r>
      <w:proofErr w:type="spellStart"/>
      <w:r>
        <w:rPr>
          <w:rFonts w:ascii="Arial" w:hAnsi="Arial" w:cs="Arial"/>
        </w:rPr>
        <w:t>Knafl</w:t>
      </w:r>
      <w:proofErr w:type="spellEnd"/>
      <w:r>
        <w:rPr>
          <w:rFonts w:ascii="Arial" w:hAnsi="Arial" w:cs="Arial"/>
        </w:rPr>
        <w:t xml:space="preserve">, 2005).   </w:t>
      </w:r>
    </w:p>
    <w:p w14:paraId="24D44B17" w14:textId="09559AF5" w:rsidR="009F566A" w:rsidRDefault="009F566A" w:rsidP="009F566A">
      <w:pPr>
        <w:spacing w:line="360" w:lineRule="auto"/>
        <w:jc w:val="both"/>
        <w:rPr>
          <w:rFonts w:ascii="Arial" w:hAnsi="Arial" w:cs="Arial"/>
          <w:highlight w:val="green"/>
        </w:rPr>
      </w:pPr>
      <w:r w:rsidRPr="00190D8F">
        <w:rPr>
          <w:rFonts w:ascii="Arial" w:hAnsi="Arial" w:cs="Arial"/>
        </w:rPr>
        <w:t xml:space="preserve">It has been argued that qualitative research is not generalisable and only relevant to the participants, context and time in which the research was conducted (Thomas and Harden, 2008). However, by executing a synthesis of multiple pieces of research, it is thought that the generalisability of the individual findings can be increased through the systematic production of a collective body of findings (Jackson, 1980, as cited in Whittemore and </w:t>
      </w:r>
      <w:proofErr w:type="spellStart"/>
      <w:r w:rsidRPr="00190D8F">
        <w:rPr>
          <w:rFonts w:ascii="Arial" w:hAnsi="Arial" w:cs="Arial"/>
        </w:rPr>
        <w:t>Knafl</w:t>
      </w:r>
      <w:proofErr w:type="spellEnd"/>
      <w:r w:rsidRPr="00190D8F">
        <w:rPr>
          <w:rFonts w:ascii="Arial" w:hAnsi="Arial" w:cs="Arial"/>
        </w:rPr>
        <w:t xml:space="preserve"> (2005), p. 547). </w:t>
      </w:r>
      <w:r>
        <w:rPr>
          <w:rFonts w:ascii="Arial" w:hAnsi="Arial" w:cs="Arial"/>
        </w:rPr>
        <w:t>Furthermore, this review carried out an integrative synthesis, including both qualitative and mixed-methods research papers, which is considered a comprehensive review method for understanding nursing research (</w:t>
      </w:r>
      <w:proofErr w:type="spellStart"/>
      <w:r>
        <w:rPr>
          <w:rFonts w:ascii="Arial" w:hAnsi="Arial" w:cs="Arial"/>
        </w:rPr>
        <w:t>Whittlemore</w:t>
      </w:r>
      <w:proofErr w:type="spellEnd"/>
      <w:r>
        <w:rPr>
          <w:rFonts w:ascii="Arial" w:hAnsi="Arial" w:cs="Arial"/>
        </w:rPr>
        <w:t xml:space="preserve"> and </w:t>
      </w:r>
      <w:proofErr w:type="spellStart"/>
      <w:r>
        <w:rPr>
          <w:rFonts w:ascii="Arial" w:hAnsi="Arial" w:cs="Arial"/>
        </w:rPr>
        <w:t>Knafl</w:t>
      </w:r>
      <w:proofErr w:type="spellEnd"/>
      <w:r>
        <w:rPr>
          <w:rFonts w:ascii="Arial" w:hAnsi="Arial" w:cs="Arial"/>
        </w:rPr>
        <w:t xml:space="preserve">, 2005). </w:t>
      </w:r>
    </w:p>
    <w:p w14:paraId="7F5186FF" w14:textId="46F7FFD9" w:rsidR="009F566A" w:rsidRDefault="009F566A" w:rsidP="009F566A">
      <w:pPr>
        <w:spacing w:line="360" w:lineRule="auto"/>
        <w:jc w:val="both"/>
        <w:rPr>
          <w:rFonts w:ascii="Arial" w:hAnsi="Arial" w:cs="Arial"/>
        </w:rPr>
      </w:pPr>
      <w:r>
        <w:rPr>
          <w:rFonts w:ascii="Arial" w:hAnsi="Arial" w:cs="Arial"/>
        </w:rPr>
        <w:t xml:space="preserve">This review retrieved the eligible primary research papers through the systematic searching of electronic databases, followed by a snowballing method of searching the references lists of these papers. However, it is possible that relevant research papers </w:t>
      </w:r>
      <w:r w:rsidR="005C7059">
        <w:rPr>
          <w:rFonts w:ascii="Arial" w:hAnsi="Arial" w:cs="Arial"/>
        </w:rPr>
        <w:t>were</w:t>
      </w:r>
      <w:r>
        <w:rPr>
          <w:rFonts w:ascii="Arial" w:hAnsi="Arial" w:cs="Arial"/>
        </w:rPr>
        <w:t xml:space="preserve"> omitted during this process. If more time had been available, hand searches of more journals could have been undertaken, which may have revealed other </w:t>
      </w:r>
      <w:r w:rsidR="005C7059">
        <w:rPr>
          <w:rFonts w:ascii="Arial" w:hAnsi="Arial" w:cs="Arial"/>
        </w:rPr>
        <w:t xml:space="preserve">eligible </w:t>
      </w:r>
      <w:r>
        <w:rPr>
          <w:rFonts w:ascii="Arial" w:hAnsi="Arial" w:cs="Arial"/>
        </w:rPr>
        <w:t xml:space="preserve">papers. Further to this, the author could have contacted prominent authors via Research Gate (2018), to enquire about any other research publications which may have been relevant to this review. Nonetheless, a total of 1,263 papers were identified through these methods and screened for inclusion. </w:t>
      </w:r>
      <w:r w:rsidRPr="00E7633F">
        <w:rPr>
          <w:rFonts w:ascii="Arial" w:hAnsi="Arial" w:cs="Arial"/>
        </w:rPr>
        <w:t xml:space="preserve">Unfortunately, there was also a language bias to </w:t>
      </w:r>
      <w:r w:rsidRPr="00E7633F">
        <w:rPr>
          <w:rFonts w:ascii="Arial" w:hAnsi="Arial" w:cs="Arial"/>
        </w:rPr>
        <w:lastRenderedPageBreak/>
        <w:t>this review as the author only speaks English, which could reduce the transferability of this review (Butler et al., 2016).</w:t>
      </w:r>
    </w:p>
    <w:p w14:paraId="75B4D613" w14:textId="01480DB6" w:rsidR="009F566A" w:rsidRDefault="009F566A" w:rsidP="009F566A">
      <w:pPr>
        <w:spacing w:line="360" w:lineRule="auto"/>
        <w:jc w:val="both"/>
        <w:rPr>
          <w:rFonts w:ascii="Arial" w:hAnsi="Arial" w:cs="Arial"/>
        </w:rPr>
      </w:pPr>
      <w:r w:rsidRPr="007C7448">
        <w:rPr>
          <w:rFonts w:ascii="Arial" w:hAnsi="Arial" w:cs="Arial"/>
        </w:rPr>
        <w:t>The process of developing themes and an analytical synthesis, as described in the Thematic Synthesis Framework, is commonly completed independently by different reviewers before their interpretations finalised collectively, to improve consistency in their methods (Thomas and Hard</w:t>
      </w:r>
      <w:r w:rsidR="00FA7CDC">
        <w:rPr>
          <w:rFonts w:ascii="Arial" w:hAnsi="Arial" w:cs="Arial"/>
        </w:rPr>
        <w:t>en</w:t>
      </w:r>
      <w:r w:rsidRPr="007C7448">
        <w:rPr>
          <w:rFonts w:ascii="Arial" w:hAnsi="Arial" w:cs="Arial"/>
        </w:rPr>
        <w:t xml:space="preserve">, 2008). However, due to the size and funding of this project, this process was undertaken exclusively by the author. </w:t>
      </w:r>
      <w:r w:rsidR="00F60CBF">
        <w:rPr>
          <w:rFonts w:ascii="Arial" w:hAnsi="Arial" w:cs="Arial"/>
        </w:rPr>
        <w:t>However, the</w:t>
      </w:r>
      <w:r w:rsidRPr="007C7448">
        <w:rPr>
          <w:rFonts w:ascii="Arial" w:hAnsi="Arial" w:cs="Arial"/>
        </w:rPr>
        <w:t xml:space="preserve"> findings were reviewed and discussed between two university supervisors, who were supporting the author.</w:t>
      </w:r>
    </w:p>
    <w:p w14:paraId="35859768" w14:textId="4B0FC251" w:rsidR="009F566A" w:rsidRPr="00EF024C" w:rsidRDefault="009F566A" w:rsidP="00EF024C">
      <w:pPr>
        <w:pStyle w:val="Heading3"/>
        <w:spacing w:after="240"/>
      </w:pPr>
      <w:bookmarkStart w:id="86" w:name="_Toc523754593"/>
      <w:r w:rsidRPr="00EF024C">
        <w:t>5.</w:t>
      </w:r>
      <w:r w:rsidR="00F60CBF">
        <w:t>5</w:t>
      </w:r>
      <w:r w:rsidRPr="00EF024C">
        <w:t xml:space="preserve"> Reflexivity</w:t>
      </w:r>
      <w:bookmarkEnd w:id="86"/>
      <w:r w:rsidRPr="00EF024C">
        <w:t xml:space="preserve"> </w:t>
      </w:r>
    </w:p>
    <w:p w14:paraId="610E3809" w14:textId="3D4B2326" w:rsidR="009F566A" w:rsidRPr="005F5D8F" w:rsidRDefault="009F566A" w:rsidP="009F566A">
      <w:pPr>
        <w:spacing w:line="360" w:lineRule="auto"/>
        <w:jc w:val="both"/>
        <w:rPr>
          <w:rFonts w:ascii="Arial" w:hAnsi="Arial" w:cs="Arial"/>
        </w:rPr>
      </w:pPr>
      <w:r>
        <w:rPr>
          <w:rFonts w:ascii="Arial" w:hAnsi="Arial" w:cs="Arial"/>
        </w:rPr>
        <w:t>As discussed in the introduction chapter, the author is a qualified school nurse, and this could have influenced some bias in the extraction of data from the primary studies and presentation of the synthesis findings. However, the author was proactive in ensuring that all the findings and the production of themes from the data were presented clearly in this review, to help the reader see clearly how the results had been deduced from the original data. The author was also reflective throughout the process, by rereading the original texts, and reviewing the synthesis findings</w:t>
      </w:r>
      <w:r w:rsidR="00D203B4">
        <w:rPr>
          <w:rFonts w:ascii="Arial" w:hAnsi="Arial" w:cs="Arial"/>
        </w:rPr>
        <w:t>, which was</w:t>
      </w:r>
      <w:r>
        <w:rPr>
          <w:rFonts w:ascii="Arial" w:hAnsi="Arial" w:cs="Arial"/>
        </w:rPr>
        <w:t xml:space="preserve"> further supported by the author’s university supervisors</w:t>
      </w:r>
      <w:r w:rsidR="00D203B4">
        <w:rPr>
          <w:rFonts w:ascii="Arial" w:hAnsi="Arial" w:cs="Arial"/>
        </w:rPr>
        <w:t>.</w:t>
      </w:r>
      <w:r>
        <w:rPr>
          <w:rFonts w:ascii="Arial" w:hAnsi="Arial" w:cs="Arial"/>
        </w:rPr>
        <w:t xml:space="preserve"> </w:t>
      </w:r>
    </w:p>
    <w:p w14:paraId="7988A781" w14:textId="7A912382" w:rsidR="009F566A" w:rsidRDefault="009F566A" w:rsidP="00EF024C">
      <w:pPr>
        <w:pStyle w:val="Heading3"/>
        <w:spacing w:after="240"/>
      </w:pPr>
      <w:bookmarkStart w:id="87" w:name="_Toc523754594"/>
      <w:r>
        <w:t>5.</w:t>
      </w:r>
      <w:r w:rsidR="00F60CBF">
        <w:t>6</w:t>
      </w:r>
      <w:r>
        <w:t xml:space="preserve"> Recommendations for Future Research</w:t>
      </w:r>
      <w:bookmarkEnd w:id="87"/>
      <w:r>
        <w:t xml:space="preserve"> </w:t>
      </w:r>
    </w:p>
    <w:p w14:paraId="0A8EF1D5" w14:textId="20A1B123" w:rsidR="009F566A" w:rsidRDefault="009F566A" w:rsidP="009F566A">
      <w:pPr>
        <w:spacing w:line="360" w:lineRule="auto"/>
        <w:jc w:val="both"/>
        <w:rPr>
          <w:rFonts w:ascii="Arial" w:hAnsi="Arial" w:cs="Arial"/>
        </w:rPr>
      </w:pPr>
      <w:r>
        <w:rPr>
          <w:rFonts w:ascii="Arial" w:hAnsi="Arial" w:cs="Arial"/>
        </w:rPr>
        <w:t>This review has emphasised the dearth of recent qualitative research available, which explores the experiences of school nurses in relation to managing mental health problems in children and adolescents. This is particularly evident within the context of UK school nursing practice. Further to this, the included studies contained small sample sizes, and the largest UK study (Wilson et al., 200</w:t>
      </w:r>
      <w:r w:rsidR="002E2031">
        <w:rPr>
          <w:rFonts w:ascii="Arial" w:hAnsi="Arial" w:cs="Arial"/>
        </w:rPr>
        <w:t>8</w:t>
      </w:r>
      <w:r>
        <w:rPr>
          <w:rFonts w:ascii="Arial" w:hAnsi="Arial" w:cs="Arial"/>
        </w:rPr>
        <w:t xml:space="preserve">) was based on data collected in 2002. Therefore, it is recommended that further research is done in the UK to explore </w:t>
      </w:r>
      <w:r w:rsidR="00D203B4">
        <w:rPr>
          <w:rFonts w:ascii="Arial" w:hAnsi="Arial" w:cs="Arial"/>
        </w:rPr>
        <w:t>their experiences in</w:t>
      </w:r>
      <w:r>
        <w:rPr>
          <w:rFonts w:ascii="Arial" w:hAnsi="Arial" w:cs="Arial"/>
        </w:rPr>
        <w:t xml:space="preserve"> the current healthcare climate.   </w:t>
      </w:r>
    </w:p>
    <w:p w14:paraId="28E0367F" w14:textId="2D5C7161" w:rsidR="009F566A" w:rsidRDefault="009F566A" w:rsidP="009F566A">
      <w:pPr>
        <w:spacing w:line="360" w:lineRule="auto"/>
        <w:jc w:val="both"/>
        <w:rPr>
          <w:rFonts w:ascii="Arial" w:hAnsi="Arial" w:cs="Arial"/>
        </w:rPr>
      </w:pPr>
      <w:r>
        <w:rPr>
          <w:rFonts w:ascii="Arial" w:hAnsi="Arial" w:cs="Arial"/>
        </w:rPr>
        <w:t>Demographic characteristics of the studies represented a large proportion of female school nurses, with only 3 male school nurses being represented in one study (Wilson et al., 200</w:t>
      </w:r>
      <w:r w:rsidR="002E2031">
        <w:rPr>
          <w:rFonts w:ascii="Arial" w:hAnsi="Arial" w:cs="Arial"/>
        </w:rPr>
        <w:t>8</w:t>
      </w:r>
      <w:r>
        <w:rPr>
          <w:rFonts w:ascii="Arial" w:hAnsi="Arial" w:cs="Arial"/>
        </w:rPr>
        <w:t xml:space="preserve">). Whilst this may reflect the female dominated nature of the school nursing profession, it would be interesting to explore male school nurses’ experiences of managing mental health problems in children and adolescents, in comparison to the females. </w:t>
      </w:r>
    </w:p>
    <w:p w14:paraId="3C976FDE" w14:textId="77777777" w:rsidR="009F566A" w:rsidRDefault="009F566A" w:rsidP="009F566A">
      <w:pPr>
        <w:spacing w:line="360" w:lineRule="auto"/>
        <w:jc w:val="both"/>
        <w:rPr>
          <w:rFonts w:ascii="Arial" w:hAnsi="Arial" w:cs="Arial"/>
        </w:rPr>
      </w:pPr>
      <w:r>
        <w:rPr>
          <w:rFonts w:ascii="Arial" w:hAnsi="Arial" w:cs="Arial"/>
        </w:rPr>
        <w:t xml:space="preserve">Although the geographical demographics were not reported on in all the individual studies, one study in this synthesis highlighted the affects that geographical location can </w:t>
      </w:r>
      <w:r>
        <w:rPr>
          <w:rFonts w:ascii="Arial" w:hAnsi="Arial" w:cs="Arial"/>
        </w:rPr>
        <w:lastRenderedPageBreak/>
        <w:t xml:space="preserve">have on the services available to children and adolescents with mental health problems. Exploring the differences between the mental health services available to children and adolescents in rural and urban areas, and the affects that these have on their use of the school nursing service, would be useful as this could shape the services offered by school nurses in different localities. </w:t>
      </w:r>
    </w:p>
    <w:p w14:paraId="18AB674D" w14:textId="7F76B9D8" w:rsidR="009F566A" w:rsidRPr="0010449E" w:rsidRDefault="009F566A" w:rsidP="009F566A">
      <w:pPr>
        <w:spacing w:line="360" w:lineRule="auto"/>
        <w:jc w:val="both"/>
        <w:rPr>
          <w:rFonts w:ascii="Arial" w:hAnsi="Arial" w:cs="Arial"/>
        </w:rPr>
      </w:pPr>
      <w:r w:rsidRPr="0010449E">
        <w:rPr>
          <w:rFonts w:ascii="Arial" w:hAnsi="Arial" w:cs="Arial"/>
        </w:rPr>
        <w:t>The lack of training and education in mental health was a key finding in this review</w:t>
      </w:r>
      <w:r>
        <w:rPr>
          <w:rFonts w:ascii="Arial" w:hAnsi="Arial" w:cs="Arial"/>
        </w:rPr>
        <w:t xml:space="preserve">. It would be beneficial to explore in more depth, what training is currently made available to school nurses in the UK.  More specifically, research into what mental health training is provided during the School nursing training programmes in </w:t>
      </w:r>
      <w:r w:rsidR="00827C28">
        <w:rPr>
          <w:rFonts w:ascii="Arial" w:hAnsi="Arial" w:cs="Arial"/>
        </w:rPr>
        <w:t xml:space="preserve">UK </w:t>
      </w:r>
      <w:r>
        <w:rPr>
          <w:rFonts w:ascii="Arial" w:hAnsi="Arial" w:cs="Arial"/>
        </w:rPr>
        <w:t xml:space="preserve">universities, as well as training which is provided to qualified school nurses. </w:t>
      </w:r>
    </w:p>
    <w:p w14:paraId="02A6ABAD" w14:textId="77777777" w:rsidR="009F566A" w:rsidRPr="004B0485" w:rsidRDefault="009F566A" w:rsidP="009F566A">
      <w:pPr>
        <w:spacing w:line="360" w:lineRule="auto"/>
        <w:jc w:val="both"/>
        <w:rPr>
          <w:rFonts w:ascii="Arial" w:hAnsi="Arial" w:cs="Arial"/>
        </w:rPr>
      </w:pPr>
      <w:r w:rsidRPr="00D02AE9">
        <w:rPr>
          <w:rFonts w:ascii="Arial" w:hAnsi="Arial" w:cs="Arial"/>
        </w:rPr>
        <w:t xml:space="preserve">Only one research paper in this </w:t>
      </w:r>
      <w:r>
        <w:rPr>
          <w:rFonts w:ascii="Arial" w:hAnsi="Arial" w:cs="Arial"/>
        </w:rPr>
        <w:t>review reported on the experiences of school nurses in relation to the delivery of a universal preventative mental health programme (</w:t>
      </w:r>
      <w:proofErr w:type="spellStart"/>
      <w:r>
        <w:rPr>
          <w:rFonts w:ascii="Arial" w:hAnsi="Arial" w:cs="Arial"/>
        </w:rPr>
        <w:t>Garmy</w:t>
      </w:r>
      <w:proofErr w:type="spellEnd"/>
      <w:r>
        <w:rPr>
          <w:rFonts w:ascii="Arial" w:hAnsi="Arial" w:cs="Arial"/>
        </w:rPr>
        <w:t xml:space="preserve"> et al., 2014). It is possible that there are more research papers available, which could be identified with more specific search terms for this topic. Therefore, another review would be beneficial to explore what mental health preventative programmes are currently being used in schools, with a view of potentially implementing a preventative programme in UK schools. </w:t>
      </w:r>
    </w:p>
    <w:p w14:paraId="4F14AFE3" w14:textId="3D4101CA" w:rsidR="009F566A" w:rsidRDefault="009F566A" w:rsidP="00EF024C">
      <w:pPr>
        <w:pStyle w:val="Heading3"/>
        <w:spacing w:after="240"/>
      </w:pPr>
      <w:bookmarkStart w:id="88" w:name="_Toc523754595"/>
      <w:r>
        <w:t>5.</w:t>
      </w:r>
      <w:r w:rsidR="00EA06B8">
        <w:t>7</w:t>
      </w:r>
      <w:r>
        <w:t xml:space="preserve"> Recommendations for Practice Development</w:t>
      </w:r>
      <w:bookmarkEnd w:id="88"/>
      <w:r>
        <w:t xml:space="preserve"> </w:t>
      </w:r>
    </w:p>
    <w:p w14:paraId="67AC7F77" w14:textId="08C3B726" w:rsidR="009F566A" w:rsidRPr="00DD2D54" w:rsidRDefault="009F566A" w:rsidP="009F566A">
      <w:pPr>
        <w:spacing w:line="360" w:lineRule="auto"/>
        <w:jc w:val="both"/>
        <w:rPr>
          <w:rFonts w:ascii="Arial" w:hAnsi="Arial" w:cs="Arial"/>
        </w:rPr>
      </w:pPr>
      <w:r>
        <w:rPr>
          <w:rFonts w:ascii="Arial" w:hAnsi="Arial" w:cs="Arial"/>
        </w:rPr>
        <w:t xml:space="preserve">This review highlighted several factors which limit the school nurses’ practice in supporting children and adolescents with mental health problems. This has raised several areas for potentially developing and improving </w:t>
      </w:r>
      <w:r w:rsidR="006E5C62">
        <w:rPr>
          <w:rFonts w:ascii="Arial" w:hAnsi="Arial" w:cs="Arial"/>
        </w:rPr>
        <w:t>school nursing</w:t>
      </w:r>
      <w:r>
        <w:rPr>
          <w:rFonts w:ascii="Arial" w:hAnsi="Arial" w:cs="Arial"/>
        </w:rPr>
        <w:t xml:space="preserve"> practice</w:t>
      </w:r>
      <w:r w:rsidR="00EA634B">
        <w:rPr>
          <w:rFonts w:ascii="Arial" w:hAnsi="Arial" w:cs="Arial"/>
        </w:rPr>
        <w:t>.</w:t>
      </w:r>
    </w:p>
    <w:p w14:paraId="5FA2ED91" w14:textId="50DC4E9F" w:rsidR="009F566A" w:rsidRDefault="009F566A" w:rsidP="00EF024C">
      <w:pPr>
        <w:pStyle w:val="Heading4"/>
        <w:spacing w:after="240"/>
      </w:pPr>
      <w:bookmarkStart w:id="89" w:name="_Toc523754596"/>
      <w:r w:rsidRPr="00BA3FF4">
        <w:t>5.</w:t>
      </w:r>
      <w:r w:rsidR="00EA06B8">
        <w:t>7</w:t>
      </w:r>
      <w:r w:rsidRPr="00BA3FF4">
        <w:t xml:space="preserve">.1 </w:t>
      </w:r>
      <w:r>
        <w:t>Improving school nurses’ visibility</w:t>
      </w:r>
      <w:bookmarkEnd w:id="89"/>
      <w:r>
        <w:t xml:space="preserve"> </w:t>
      </w:r>
    </w:p>
    <w:p w14:paraId="0880BEC1" w14:textId="77777777" w:rsidR="009F566A" w:rsidRPr="00EB5344" w:rsidRDefault="009F566A" w:rsidP="009F566A">
      <w:pPr>
        <w:spacing w:line="360" w:lineRule="auto"/>
        <w:jc w:val="both"/>
        <w:rPr>
          <w:rFonts w:ascii="Arial" w:hAnsi="Arial" w:cs="Arial"/>
        </w:rPr>
      </w:pPr>
      <w:r w:rsidRPr="00EB5344">
        <w:rPr>
          <w:rFonts w:ascii="Arial" w:hAnsi="Arial" w:cs="Arial"/>
        </w:rPr>
        <w:t xml:space="preserve">The success of the school nursing service offered to children and adolescents, was found in this review to be dependent on how visible school nurses are to children, adolescents, parents, carers and teachers in schools. </w:t>
      </w:r>
      <w:r>
        <w:rPr>
          <w:rFonts w:ascii="Arial" w:hAnsi="Arial" w:cs="Arial"/>
        </w:rPr>
        <w:t xml:space="preserve">It is therefore recommended that school nurses view this as an essential part of their practice and are proactive in promoting their services and making themselves known within the school environment. This synthesis has highlighted a number of ways in which school nurses can improve their visibility, through speaking in assemblies in schools, promoting the school nursing services to children, parents, carers and schools with posters, walking around at lunchtimes and at the end of the school day; holding drop-in clinics in well-located areas of schools, being involved with health promotional activities and lessons in schools, as well as having a good relationship with school staff. </w:t>
      </w:r>
    </w:p>
    <w:p w14:paraId="4E2294E1" w14:textId="68653363" w:rsidR="009F566A" w:rsidRDefault="009F566A" w:rsidP="00EF024C">
      <w:pPr>
        <w:pStyle w:val="Heading4"/>
        <w:spacing w:after="240"/>
      </w:pPr>
      <w:bookmarkStart w:id="90" w:name="_Toc523754597"/>
      <w:r>
        <w:lastRenderedPageBreak/>
        <w:t>5.</w:t>
      </w:r>
      <w:r w:rsidR="00EA06B8">
        <w:t>7</w:t>
      </w:r>
      <w:r>
        <w:t xml:space="preserve">.2 </w:t>
      </w:r>
      <w:r w:rsidRPr="00BA3FF4">
        <w:t>Training and Education for School Nurses</w:t>
      </w:r>
      <w:bookmarkEnd w:id="90"/>
      <w:r w:rsidRPr="00BA3FF4">
        <w:t xml:space="preserve"> </w:t>
      </w:r>
    </w:p>
    <w:p w14:paraId="1FB6605F" w14:textId="5755D198" w:rsidR="009F566A" w:rsidRPr="00B659F8" w:rsidRDefault="009F566A" w:rsidP="009F566A">
      <w:pPr>
        <w:spacing w:line="360" w:lineRule="auto"/>
        <w:jc w:val="both"/>
        <w:rPr>
          <w:rFonts w:ascii="Arial" w:hAnsi="Arial" w:cs="Arial"/>
        </w:rPr>
      </w:pPr>
      <w:r>
        <w:rPr>
          <w:rFonts w:ascii="Arial" w:hAnsi="Arial" w:cs="Arial"/>
        </w:rPr>
        <w:t>The lack of mental health training and education available to school nurses, was a key finding in this review and it resonated with the experiences of the author during her school nursing training. Therefore, a recommendation that there should be a greater emphasis on mental health training during the Specialist Community Public Health degree courses for school nurses in UK Universities. Further to this, regular mental health training should be offered to school nurses, which covers a wide range of theoretic and practical development, which school nurses can apply to their practice. These training sessions should be delivered by professionals who work within child and adolescent mental health services (</w:t>
      </w:r>
      <w:proofErr w:type="spellStart"/>
      <w:r>
        <w:rPr>
          <w:rFonts w:ascii="Arial" w:hAnsi="Arial" w:cs="Arial"/>
        </w:rPr>
        <w:t>Garmy</w:t>
      </w:r>
      <w:proofErr w:type="spellEnd"/>
      <w:r>
        <w:rPr>
          <w:rFonts w:ascii="Arial" w:hAnsi="Arial" w:cs="Arial"/>
        </w:rPr>
        <w:t xml:space="preserve"> et al., 2014; </w:t>
      </w:r>
      <w:proofErr w:type="spellStart"/>
      <w:r>
        <w:rPr>
          <w:rFonts w:ascii="Arial" w:hAnsi="Arial" w:cs="Arial"/>
        </w:rPr>
        <w:t>Membridge</w:t>
      </w:r>
      <w:proofErr w:type="spellEnd"/>
      <w:r>
        <w:rPr>
          <w:rFonts w:ascii="Arial" w:hAnsi="Arial" w:cs="Arial"/>
        </w:rPr>
        <w:t xml:space="preserve"> et al., 2015; Sherwin, 2016; Spratt et al., 2010). </w:t>
      </w:r>
    </w:p>
    <w:p w14:paraId="329BCDD1" w14:textId="328F18AA" w:rsidR="009F566A" w:rsidRDefault="009F566A" w:rsidP="00EF024C">
      <w:pPr>
        <w:pStyle w:val="Heading4"/>
        <w:spacing w:after="240"/>
      </w:pPr>
      <w:bookmarkStart w:id="91" w:name="_Toc523754598"/>
      <w:r w:rsidRPr="00BA3FF4">
        <w:t>5.</w:t>
      </w:r>
      <w:r w:rsidR="00EA06B8">
        <w:t>7</w:t>
      </w:r>
      <w:r w:rsidRPr="00BA3FF4">
        <w:t>.</w:t>
      </w:r>
      <w:r>
        <w:t>3 Improving interprofessional relationships</w:t>
      </w:r>
      <w:bookmarkEnd w:id="91"/>
      <w:r>
        <w:t xml:space="preserve"> </w:t>
      </w:r>
    </w:p>
    <w:p w14:paraId="1E339256" w14:textId="3D9D4477" w:rsidR="009F566A" w:rsidRDefault="009F566A" w:rsidP="009F566A">
      <w:pPr>
        <w:spacing w:line="360" w:lineRule="auto"/>
        <w:jc w:val="both"/>
        <w:rPr>
          <w:rFonts w:ascii="Arial" w:hAnsi="Arial" w:cs="Arial"/>
        </w:rPr>
      </w:pPr>
      <w:r>
        <w:rPr>
          <w:rFonts w:ascii="Arial" w:hAnsi="Arial" w:cs="Arial"/>
        </w:rPr>
        <w:t xml:space="preserve">Working with multiple professionals and agencies is crucial to delivering effective mental health care to children and adolescents </w:t>
      </w:r>
      <w:r w:rsidRPr="002245C1">
        <w:rPr>
          <w:rFonts w:ascii="Arial" w:hAnsi="Arial"/>
        </w:rPr>
        <w:t xml:space="preserve">(Dina and </w:t>
      </w:r>
      <w:proofErr w:type="spellStart"/>
      <w:r w:rsidRPr="002245C1">
        <w:rPr>
          <w:rFonts w:ascii="Arial" w:hAnsi="Arial"/>
        </w:rPr>
        <w:t>Pajalic</w:t>
      </w:r>
      <w:proofErr w:type="spellEnd"/>
      <w:r w:rsidRPr="002245C1">
        <w:rPr>
          <w:rFonts w:ascii="Arial" w:hAnsi="Arial"/>
        </w:rPr>
        <w:t xml:space="preserve">, 2014; </w:t>
      </w:r>
      <w:proofErr w:type="spellStart"/>
      <w:r w:rsidRPr="002245C1">
        <w:rPr>
          <w:rFonts w:ascii="Arial" w:hAnsi="Arial"/>
        </w:rPr>
        <w:t>J</w:t>
      </w:r>
      <w:r w:rsidRPr="002245C1">
        <w:rPr>
          <w:rFonts w:ascii="Arial" w:hAnsi="Arial" w:cs="Arial"/>
        </w:rPr>
        <w:t>ö</w:t>
      </w:r>
      <w:r w:rsidRPr="002245C1">
        <w:rPr>
          <w:rFonts w:ascii="Arial" w:hAnsi="Arial"/>
        </w:rPr>
        <w:t>nsson</w:t>
      </w:r>
      <w:proofErr w:type="spellEnd"/>
      <w:r w:rsidRPr="002245C1">
        <w:rPr>
          <w:rFonts w:ascii="Arial" w:hAnsi="Arial"/>
        </w:rPr>
        <w:t xml:space="preserve"> et al., 2017; </w:t>
      </w:r>
      <w:proofErr w:type="spellStart"/>
      <w:r w:rsidRPr="002245C1">
        <w:rPr>
          <w:rFonts w:ascii="Arial" w:hAnsi="Arial"/>
        </w:rPr>
        <w:t>Membridge</w:t>
      </w:r>
      <w:proofErr w:type="spellEnd"/>
      <w:r w:rsidRPr="002245C1">
        <w:rPr>
          <w:rFonts w:ascii="Arial" w:hAnsi="Arial"/>
        </w:rPr>
        <w:t xml:space="preserve"> et al., 2015; </w:t>
      </w:r>
      <w:proofErr w:type="spellStart"/>
      <w:r w:rsidRPr="002245C1">
        <w:rPr>
          <w:rFonts w:ascii="Arial" w:hAnsi="Arial"/>
        </w:rPr>
        <w:t>Skundberg-Kletthagen</w:t>
      </w:r>
      <w:proofErr w:type="spellEnd"/>
      <w:r w:rsidRPr="002245C1">
        <w:rPr>
          <w:rFonts w:ascii="Arial" w:hAnsi="Arial"/>
        </w:rPr>
        <w:t xml:space="preserve"> and Moen, 2017; Spratt et al., 2010</w:t>
      </w:r>
      <w:r>
        <w:rPr>
          <w:rFonts w:ascii="Arial" w:hAnsi="Arial"/>
        </w:rPr>
        <w:t>)</w:t>
      </w:r>
      <w:r>
        <w:rPr>
          <w:rFonts w:ascii="Arial" w:hAnsi="Arial" w:cs="Arial"/>
        </w:rPr>
        <w:t>. However, this synthesis identified that school nurses often felt undervalued by other professionals due to their poor understanding of the school nursing role (</w:t>
      </w:r>
      <w:proofErr w:type="spellStart"/>
      <w:r>
        <w:rPr>
          <w:rFonts w:ascii="Arial" w:hAnsi="Arial" w:cs="Arial"/>
        </w:rPr>
        <w:t>Membridge</w:t>
      </w:r>
      <w:proofErr w:type="spellEnd"/>
      <w:r>
        <w:rPr>
          <w:rFonts w:ascii="Arial" w:hAnsi="Arial" w:cs="Arial"/>
        </w:rPr>
        <w:t xml:space="preserve"> et al., 2015; O’Kane et al., 2012; Sherwin, 2016). Therefore, school nurses must be proactive in promoting their role and developing good relationships with them, to facilitate the services they can offer. This synthesis identified that this was achieved by some school nurses by developing good relationships with school staff members, particularly school health professional</w:t>
      </w:r>
      <w:r w:rsidR="00526431">
        <w:rPr>
          <w:rFonts w:ascii="Arial" w:hAnsi="Arial" w:cs="Arial"/>
        </w:rPr>
        <w:t xml:space="preserve">s </w:t>
      </w:r>
      <w:r>
        <w:rPr>
          <w:rFonts w:ascii="Arial" w:hAnsi="Arial" w:cs="Arial"/>
        </w:rPr>
        <w:t>and utilising support services such as mental health consultation</w:t>
      </w:r>
      <w:r w:rsidR="00526431">
        <w:rPr>
          <w:rFonts w:ascii="Arial" w:hAnsi="Arial" w:cs="Arial"/>
        </w:rPr>
        <w:t>.</w:t>
      </w:r>
    </w:p>
    <w:p w14:paraId="3B81A4B1" w14:textId="555859DA" w:rsidR="009F566A" w:rsidRPr="0066633E" w:rsidRDefault="009F566A" w:rsidP="009F566A">
      <w:pPr>
        <w:spacing w:line="360" w:lineRule="auto"/>
        <w:jc w:val="both"/>
        <w:rPr>
          <w:rFonts w:ascii="Arial" w:hAnsi="Arial" w:cs="Arial"/>
        </w:rPr>
      </w:pPr>
      <w:r>
        <w:rPr>
          <w:rFonts w:ascii="Arial" w:hAnsi="Arial" w:cs="Arial"/>
        </w:rPr>
        <w:t xml:space="preserve">It is also advised that the school nurses role in mental health care of children and adolescents is explicitly mentioned in UK child and adolescent mental health policies and strategies, such as ‘The Five Year Forward View for Mental Health’ (Mental Health Task Force, 2016), to help inform mental health professionals of how school nurses have a central role in child and adolescent mental health care. This will help for better role recognition amongst professionals, increasing the awareness of the school nurse and improving working relationships. </w:t>
      </w:r>
    </w:p>
    <w:p w14:paraId="7797DDA9" w14:textId="6BC7EC87" w:rsidR="009F566A" w:rsidRPr="001C5837" w:rsidRDefault="009F566A" w:rsidP="00EF024C">
      <w:pPr>
        <w:pStyle w:val="Heading3"/>
        <w:spacing w:after="240"/>
      </w:pPr>
      <w:bookmarkStart w:id="92" w:name="_Toc523754599"/>
      <w:r>
        <w:t>5.</w:t>
      </w:r>
      <w:r w:rsidR="00EA06B8">
        <w:t>8</w:t>
      </w:r>
      <w:r>
        <w:t xml:space="preserve"> Conclusion</w:t>
      </w:r>
      <w:bookmarkEnd w:id="92"/>
      <w:r>
        <w:t xml:space="preserve"> </w:t>
      </w:r>
    </w:p>
    <w:p w14:paraId="181F818D" w14:textId="77777777" w:rsidR="009F566A" w:rsidRDefault="009F566A" w:rsidP="009F566A">
      <w:pPr>
        <w:spacing w:line="360" w:lineRule="auto"/>
        <w:jc w:val="both"/>
        <w:rPr>
          <w:rFonts w:ascii="Arial" w:hAnsi="Arial" w:cs="Arial"/>
        </w:rPr>
      </w:pPr>
      <w:r>
        <w:rPr>
          <w:rFonts w:ascii="Arial" w:hAnsi="Arial" w:cs="Arial"/>
        </w:rPr>
        <w:t xml:space="preserve">In conclusion, this review has undertaken an integrative synthesis of evidence exploring school nurses’ experiences in their management of children and adolescents with mental health problems. Though there are identified limitations to this synthesis, it has </w:t>
      </w:r>
      <w:r>
        <w:rPr>
          <w:rFonts w:ascii="Arial" w:hAnsi="Arial" w:cs="Arial"/>
        </w:rPr>
        <w:lastRenderedPageBreak/>
        <w:t xml:space="preserve">highlighted </w:t>
      </w:r>
      <w:proofErr w:type="gramStart"/>
      <w:r>
        <w:rPr>
          <w:rFonts w:ascii="Arial" w:hAnsi="Arial" w:cs="Arial"/>
        </w:rPr>
        <w:t>a number of</w:t>
      </w:r>
      <w:proofErr w:type="gramEnd"/>
      <w:r>
        <w:rPr>
          <w:rFonts w:ascii="Arial" w:hAnsi="Arial" w:cs="Arial"/>
        </w:rPr>
        <w:t xml:space="preserve"> factors which facilitate and limit the area of school nursing practice and helped to address other areas for further research and practice development. </w:t>
      </w:r>
    </w:p>
    <w:p w14:paraId="0BB9BA18" w14:textId="77777777" w:rsidR="009F566A" w:rsidRDefault="009F566A" w:rsidP="009F566A">
      <w:pPr>
        <w:spacing w:line="360" w:lineRule="auto"/>
        <w:jc w:val="both"/>
        <w:rPr>
          <w:rFonts w:ascii="Arial" w:hAnsi="Arial" w:cs="Arial"/>
        </w:rPr>
      </w:pPr>
      <w:r>
        <w:rPr>
          <w:rFonts w:ascii="Arial" w:hAnsi="Arial" w:cs="Arial"/>
        </w:rPr>
        <w:t xml:space="preserve">The thematic synthesis enabled analytical themes to be deduced from the collective body of research, highlighting that the school nursing role is central in mental health care in children and adolescents. However, whilst management of mental health is only one aspect of the school nursing role (DH, 2009; DH and PHE, 2014), the experiences of mental health problem management are complex, including their individual experiences, the experiences of the organisational aspects of the school nursing service, and the importance of interprofessional working in facilitating their role. </w:t>
      </w:r>
    </w:p>
    <w:p w14:paraId="6F24E336" w14:textId="77777777" w:rsidR="009F566A" w:rsidRPr="00713D9C" w:rsidRDefault="009F566A" w:rsidP="009F566A">
      <w:pPr>
        <w:spacing w:line="360" w:lineRule="auto"/>
        <w:jc w:val="both"/>
        <w:rPr>
          <w:rFonts w:ascii="Arial" w:hAnsi="Arial" w:cs="Arial"/>
        </w:rPr>
      </w:pPr>
      <w:r>
        <w:rPr>
          <w:rFonts w:ascii="Arial" w:hAnsi="Arial" w:cs="Arial"/>
        </w:rPr>
        <w:t xml:space="preserve">This is the first review to date, that has explored the experiences of school nurses in relation to their management of mental health problems with both children and adolescents. And whilst there were a small number of recent primary studies available, this review has produced a large body of findings which will add to the existing knowledge on this research topic.   </w:t>
      </w:r>
    </w:p>
    <w:p w14:paraId="0D6DAD98" w14:textId="77777777" w:rsidR="00C956F1" w:rsidRPr="00713D9C" w:rsidRDefault="00C956F1" w:rsidP="00C956F1">
      <w:pPr>
        <w:rPr>
          <w:rFonts w:ascii="Arial" w:hAnsi="Arial" w:cs="Arial"/>
        </w:rPr>
      </w:pPr>
    </w:p>
    <w:p w14:paraId="7F18E7E5" w14:textId="739DC987" w:rsidR="004E11F6" w:rsidRDefault="004E11F6" w:rsidP="002245C1">
      <w:pPr>
        <w:rPr>
          <w:rFonts w:ascii="Arial" w:hAnsi="Arial" w:cs="Arial"/>
          <w:sz w:val="24"/>
        </w:rPr>
      </w:pPr>
    </w:p>
    <w:p w14:paraId="074925E0" w14:textId="1C3EB029" w:rsidR="00186B37" w:rsidRDefault="00186B37" w:rsidP="002245C1">
      <w:pPr>
        <w:rPr>
          <w:rFonts w:ascii="Arial" w:hAnsi="Arial" w:cs="Arial"/>
          <w:sz w:val="24"/>
        </w:rPr>
      </w:pPr>
    </w:p>
    <w:p w14:paraId="2BF8C7B3" w14:textId="0211D75A" w:rsidR="00186B37" w:rsidRDefault="00186B37" w:rsidP="002245C1">
      <w:pPr>
        <w:rPr>
          <w:rFonts w:ascii="Arial" w:hAnsi="Arial" w:cs="Arial"/>
          <w:sz w:val="24"/>
        </w:rPr>
      </w:pPr>
    </w:p>
    <w:p w14:paraId="017F4974" w14:textId="0B318BA3" w:rsidR="00186B37" w:rsidRDefault="00186B37" w:rsidP="002245C1">
      <w:pPr>
        <w:rPr>
          <w:rFonts w:ascii="Arial" w:hAnsi="Arial" w:cs="Arial"/>
          <w:sz w:val="24"/>
        </w:rPr>
      </w:pPr>
    </w:p>
    <w:p w14:paraId="06C6A1F0" w14:textId="397BEB1E" w:rsidR="00186B37" w:rsidRDefault="00186B37" w:rsidP="002245C1">
      <w:pPr>
        <w:rPr>
          <w:rFonts w:ascii="Arial" w:hAnsi="Arial" w:cs="Arial"/>
          <w:sz w:val="24"/>
        </w:rPr>
      </w:pPr>
    </w:p>
    <w:p w14:paraId="61F7BF74" w14:textId="77777777" w:rsidR="00526431" w:rsidRDefault="00526431" w:rsidP="002245C1">
      <w:pPr>
        <w:rPr>
          <w:rFonts w:ascii="Arial" w:hAnsi="Arial" w:cs="Arial"/>
          <w:sz w:val="24"/>
        </w:rPr>
      </w:pPr>
    </w:p>
    <w:p w14:paraId="495F8FCB" w14:textId="721C2B87" w:rsidR="00186B37" w:rsidRDefault="00186B37" w:rsidP="002245C1">
      <w:pPr>
        <w:rPr>
          <w:rFonts w:ascii="Arial" w:hAnsi="Arial" w:cs="Arial"/>
          <w:sz w:val="24"/>
        </w:rPr>
      </w:pPr>
    </w:p>
    <w:p w14:paraId="3DBEC2B8" w14:textId="5A40DD3E" w:rsidR="00186B37" w:rsidRDefault="00186B37" w:rsidP="002245C1">
      <w:pPr>
        <w:rPr>
          <w:rFonts w:ascii="Arial" w:hAnsi="Arial" w:cs="Arial"/>
          <w:sz w:val="24"/>
        </w:rPr>
      </w:pPr>
    </w:p>
    <w:p w14:paraId="0574698C" w14:textId="4EABEBE1" w:rsidR="00186B37" w:rsidRDefault="00186B37" w:rsidP="002245C1">
      <w:pPr>
        <w:rPr>
          <w:rFonts w:ascii="Arial" w:hAnsi="Arial" w:cs="Arial"/>
          <w:sz w:val="24"/>
        </w:rPr>
      </w:pPr>
    </w:p>
    <w:p w14:paraId="3484F1B4" w14:textId="6B394D7F" w:rsidR="00965AE8" w:rsidRDefault="00965AE8" w:rsidP="002245C1">
      <w:pPr>
        <w:rPr>
          <w:rFonts w:ascii="Arial" w:hAnsi="Arial" w:cs="Arial"/>
          <w:sz w:val="24"/>
        </w:rPr>
      </w:pPr>
    </w:p>
    <w:p w14:paraId="105EE971" w14:textId="242E4189" w:rsidR="00965AE8" w:rsidRDefault="00965AE8" w:rsidP="002245C1">
      <w:pPr>
        <w:rPr>
          <w:rFonts w:ascii="Arial" w:hAnsi="Arial" w:cs="Arial"/>
          <w:sz w:val="24"/>
        </w:rPr>
      </w:pPr>
    </w:p>
    <w:p w14:paraId="1D94E210" w14:textId="73B1499D" w:rsidR="00965AE8" w:rsidRDefault="00965AE8" w:rsidP="002245C1">
      <w:pPr>
        <w:rPr>
          <w:rFonts w:ascii="Arial" w:hAnsi="Arial" w:cs="Arial"/>
          <w:sz w:val="24"/>
        </w:rPr>
      </w:pPr>
    </w:p>
    <w:p w14:paraId="73620903" w14:textId="1300B765" w:rsidR="00965AE8" w:rsidRDefault="00965AE8" w:rsidP="002245C1">
      <w:pPr>
        <w:rPr>
          <w:rFonts w:ascii="Arial" w:hAnsi="Arial" w:cs="Arial"/>
          <w:sz w:val="24"/>
        </w:rPr>
      </w:pPr>
    </w:p>
    <w:p w14:paraId="1D88688C" w14:textId="151F87F2" w:rsidR="00965AE8" w:rsidRDefault="00965AE8" w:rsidP="002245C1">
      <w:pPr>
        <w:rPr>
          <w:rFonts w:ascii="Arial" w:hAnsi="Arial" w:cs="Arial"/>
          <w:sz w:val="24"/>
        </w:rPr>
      </w:pPr>
    </w:p>
    <w:p w14:paraId="75AF1485" w14:textId="58B328B4" w:rsidR="00965AE8" w:rsidRDefault="00965AE8" w:rsidP="002245C1">
      <w:pPr>
        <w:rPr>
          <w:rFonts w:ascii="Arial" w:hAnsi="Arial" w:cs="Arial"/>
          <w:sz w:val="24"/>
        </w:rPr>
      </w:pPr>
    </w:p>
    <w:p w14:paraId="6C2D5AED" w14:textId="230638A0" w:rsidR="00965AE8" w:rsidRDefault="00965AE8" w:rsidP="002245C1">
      <w:pPr>
        <w:rPr>
          <w:rFonts w:ascii="Arial" w:hAnsi="Arial" w:cs="Arial"/>
          <w:sz w:val="24"/>
        </w:rPr>
      </w:pPr>
    </w:p>
    <w:p w14:paraId="353BFE74" w14:textId="2A99CD7F" w:rsidR="00186B37" w:rsidRPr="004C3570" w:rsidRDefault="00186B37" w:rsidP="00EF024C">
      <w:pPr>
        <w:pStyle w:val="Heading2"/>
      </w:pPr>
      <w:bookmarkStart w:id="93" w:name="_Toc523754600"/>
      <w:r w:rsidRPr="004C3570">
        <w:lastRenderedPageBreak/>
        <w:t>References</w:t>
      </w:r>
      <w:bookmarkEnd w:id="93"/>
      <w:r w:rsidRPr="004C3570">
        <w:t xml:space="preserve"> </w:t>
      </w:r>
    </w:p>
    <w:p w14:paraId="29182068" w14:textId="685B13EB"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Allison,</w:t>
      </w:r>
      <w:r w:rsidR="00965AE8">
        <w:rPr>
          <w:rFonts w:ascii="Arial" w:hAnsi="Arial" w:cs="Arial"/>
          <w:sz w:val="22"/>
          <w:szCs w:val="22"/>
        </w:rPr>
        <w:t xml:space="preserve"> </w:t>
      </w:r>
      <w:r w:rsidRPr="007842CD">
        <w:rPr>
          <w:rFonts w:ascii="Arial" w:hAnsi="Arial" w:cs="Arial"/>
          <w:sz w:val="22"/>
          <w:szCs w:val="22"/>
        </w:rPr>
        <w:t xml:space="preserve">V.L., </w:t>
      </w:r>
      <w:proofErr w:type="spellStart"/>
      <w:r w:rsidRPr="007842CD">
        <w:rPr>
          <w:rFonts w:ascii="Arial" w:hAnsi="Arial" w:cs="Arial"/>
          <w:sz w:val="22"/>
          <w:szCs w:val="22"/>
        </w:rPr>
        <w:t>Nativio</w:t>
      </w:r>
      <w:proofErr w:type="spellEnd"/>
      <w:r w:rsidRPr="007842CD">
        <w:rPr>
          <w:rFonts w:ascii="Arial" w:hAnsi="Arial" w:cs="Arial"/>
          <w:sz w:val="22"/>
          <w:szCs w:val="22"/>
        </w:rPr>
        <w:t>,</w:t>
      </w:r>
      <w:r w:rsidR="00965AE8">
        <w:rPr>
          <w:rFonts w:ascii="Arial" w:hAnsi="Arial" w:cs="Arial"/>
          <w:sz w:val="22"/>
          <w:szCs w:val="22"/>
        </w:rPr>
        <w:t xml:space="preserve"> </w:t>
      </w:r>
      <w:r w:rsidRPr="007842CD">
        <w:rPr>
          <w:rFonts w:ascii="Arial" w:hAnsi="Arial" w:cs="Arial"/>
          <w:sz w:val="22"/>
          <w:szCs w:val="22"/>
        </w:rPr>
        <w:t>D.G., Mitchell,</w:t>
      </w:r>
      <w:r w:rsidR="00965AE8">
        <w:rPr>
          <w:rFonts w:ascii="Arial" w:hAnsi="Arial" w:cs="Arial"/>
          <w:sz w:val="22"/>
          <w:szCs w:val="22"/>
        </w:rPr>
        <w:t xml:space="preserve"> </w:t>
      </w:r>
      <w:r w:rsidRPr="007842CD">
        <w:rPr>
          <w:rFonts w:ascii="Arial" w:hAnsi="Arial" w:cs="Arial"/>
          <w:sz w:val="22"/>
          <w:szCs w:val="22"/>
        </w:rPr>
        <w:t>A.M., Ren,</w:t>
      </w:r>
      <w:r w:rsidR="00965AE8">
        <w:rPr>
          <w:rFonts w:ascii="Arial" w:hAnsi="Arial" w:cs="Arial"/>
          <w:sz w:val="22"/>
          <w:szCs w:val="22"/>
        </w:rPr>
        <w:t xml:space="preserve"> </w:t>
      </w:r>
      <w:r w:rsidRPr="007842CD">
        <w:rPr>
          <w:rFonts w:ascii="Arial" w:hAnsi="Arial" w:cs="Arial"/>
          <w:sz w:val="22"/>
          <w:szCs w:val="22"/>
        </w:rPr>
        <w:t xml:space="preserve">D. and </w:t>
      </w:r>
      <w:proofErr w:type="spellStart"/>
      <w:r w:rsidRPr="007842CD">
        <w:rPr>
          <w:rFonts w:ascii="Arial" w:hAnsi="Arial" w:cs="Arial"/>
          <w:sz w:val="22"/>
          <w:szCs w:val="22"/>
        </w:rPr>
        <w:t>Yuhasz</w:t>
      </w:r>
      <w:proofErr w:type="spellEnd"/>
      <w:r w:rsidRPr="007842CD">
        <w:rPr>
          <w:rFonts w:ascii="Arial" w:hAnsi="Arial" w:cs="Arial"/>
          <w:sz w:val="22"/>
          <w:szCs w:val="22"/>
        </w:rPr>
        <w:t>,</w:t>
      </w:r>
      <w:r w:rsidR="00965AE8">
        <w:rPr>
          <w:rFonts w:ascii="Arial" w:hAnsi="Arial" w:cs="Arial"/>
          <w:sz w:val="22"/>
          <w:szCs w:val="22"/>
        </w:rPr>
        <w:t xml:space="preserve"> </w:t>
      </w:r>
      <w:r w:rsidRPr="007842CD">
        <w:rPr>
          <w:rFonts w:ascii="Arial" w:hAnsi="Arial" w:cs="Arial"/>
          <w:sz w:val="22"/>
          <w:szCs w:val="22"/>
        </w:rPr>
        <w:t xml:space="preserve">J. (2014) 'Identifying Symptoms of Depression and Anxiety in Students in the School Setting', </w:t>
      </w:r>
      <w:r w:rsidRPr="007842CD">
        <w:rPr>
          <w:rFonts w:ascii="Arial" w:hAnsi="Arial" w:cs="Arial"/>
          <w:i/>
          <w:iCs/>
          <w:sz w:val="22"/>
          <w:szCs w:val="22"/>
        </w:rPr>
        <w:t xml:space="preserve">The Journal of School Nursing, </w:t>
      </w:r>
      <w:r w:rsidRPr="007842CD">
        <w:rPr>
          <w:rFonts w:ascii="Arial" w:hAnsi="Arial" w:cs="Arial"/>
          <w:sz w:val="22"/>
          <w:szCs w:val="22"/>
        </w:rPr>
        <w:t xml:space="preserve">30 (3), pp. 165-172. doi:10.1177/1059840513500076. </w:t>
      </w:r>
    </w:p>
    <w:p w14:paraId="1D9FF3C0" w14:textId="09181DC1"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Atkins,</w:t>
      </w:r>
      <w:r w:rsidR="00965AE8">
        <w:rPr>
          <w:rFonts w:ascii="Arial" w:hAnsi="Arial" w:cs="Arial"/>
          <w:sz w:val="22"/>
          <w:szCs w:val="22"/>
        </w:rPr>
        <w:t xml:space="preserve"> </w:t>
      </w:r>
      <w:r w:rsidRPr="007842CD">
        <w:rPr>
          <w:rFonts w:ascii="Arial" w:hAnsi="Arial" w:cs="Arial"/>
          <w:sz w:val="22"/>
          <w:szCs w:val="22"/>
        </w:rPr>
        <w:t xml:space="preserve">J. (2017) 'Mental Health First Aid: A Useful Tool for School Nurses', </w:t>
      </w:r>
      <w:r w:rsidRPr="007842CD">
        <w:rPr>
          <w:rFonts w:ascii="Arial" w:hAnsi="Arial" w:cs="Arial"/>
          <w:i/>
          <w:iCs/>
          <w:sz w:val="22"/>
          <w:szCs w:val="22"/>
        </w:rPr>
        <w:t xml:space="preserve">NASN School Nurse, </w:t>
      </w:r>
      <w:r w:rsidRPr="007842CD">
        <w:rPr>
          <w:rFonts w:ascii="Arial" w:hAnsi="Arial" w:cs="Arial"/>
          <w:sz w:val="22"/>
          <w:szCs w:val="22"/>
        </w:rPr>
        <w:t xml:space="preserve">32 (6), pp. 361-363. doi:10.1177/1942602X17722390. </w:t>
      </w:r>
    </w:p>
    <w:p w14:paraId="1C56C88C" w14:textId="77777777"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 xml:space="preserve">Aveyard, H. (2010) </w:t>
      </w:r>
      <w:r w:rsidRPr="007842CD">
        <w:rPr>
          <w:rFonts w:ascii="Arial" w:hAnsi="Arial" w:cs="Arial"/>
          <w:i/>
          <w:iCs/>
          <w:sz w:val="22"/>
          <w:szCs w:val="22"/>
        </w:rPr>
        <w:t>Doing a literature review in health and social care a practical guide.</w:t>
      </w:r>
      <w:r w:rsidRPr="007842CD">
        <w:rPr>
          <w:rFonts w:ascii="Arial" w:hAnsi="Arial" w:cs="Arial"/>
          <w:sz w:val="22"/>
          <w:szCs w:val="22"/>
        </w:rPr>
        <w:t xml:space="preserve">2nd ed. </w:t>
      </w:r>
      <w:proofErr w:type="spellStart"/>
      <w:r w:rsidRPr="007842CD">
        <w:rPr>
          <w:rFonts w:ascii="Arial" w:hAnsi="Arial" w:cs="Arial"/>
          <w:sz w:val="22"/>
          <w:szCs w:val="22"/>
        </w:rPr>
        <w:t>edn</w:t>
      </w:r>
      <w:proofErr w:type="spellEnd"/>
      <w:r w:rsidRPr="007842CD">
        <w:rPr>
          <w:rFonts w:ascii="Arial" w:hAnsi="Arial" w:cs="Arial"/>
          <w:sz w:val="22"/>
          <w:szCs w:val="22"/>
        </w:rPr>
        <w:t xml:space="preserve">. Maidenhead: </w:t>
      </w:r>
      <w:proofErr w:type="gramStart"/>
      <w:r w:rsidRPr="007842CD">
        <w:rPr>
          <w:rFonts w:ascii="Arial" w:hAnsi="Arial" w:cs="Arial"/>
          <w:sz w:val="22"/>
          <w:szCs w:val="22"/>
        </w:rPr>
        <w:t>Maidenhead :</w:t>
      </w:r>
      <w:proofErr w:type="gramEnd"/>
      <w:r w:rsidRPr="007842CD">
        <w:rPr>
          <w:rFonts w:ascii="Arial" w:hAnsi="Arial" w:cs="Arial"/>
          <w:sz w:val="22"/>
          <w:szCs w:val="22"/>
        </w:rPr>
        <w:t xml:space="preserve"> McGraw-Hill/Open University Press. </w:t>
      </w:r>
    </w:p>
    <w:p w14:paraId="48585463" w14:textId="541B205C"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Barnett - Page,</w:t>
      </w:r>
      <w:r w:rsidR="00965AE8">
        <w:rPr>
          <w:rFonts w:ascii="Arial" w:hAnsi="Arial" w:cs="Arial"/>
          <w:sz w:val="22"/>
          <w:szCs w:val="22"/>
        </w:rPr>
        <w:t xml:space="preserve"> </w:t>
      </w:r>
      <w:r w:rsidRPr="007842CD">
        <w:rPr>
          <w:rFonts w:ascii="Arial" w:hAnsi="Arial" w:cs="Arial"/>
          <w:sz w:val="22"/>
          <w:szCs w:val="22"/>
        </w:rPr>
        <w:t>E. &amp; Thomas,</w:t>
      </w:r>
      <w:r w:rsidR="00965AE8">
        <w:rPr>
          <w:rFonts w:ascii="Arial" w:hAnsi="Arial" w:cs="Arial"/>
          <w:sz w:val="22"/>
          <w:szCs w:val="22"/>
        </w:rPr>
        <w:t xml:space="preserve"> </w:t>
      </w:r>
      <w:r w:rsidRPr="007842CD">
        <w:rPr>
          <w:rFonts w:ascii="Arial" w:hAnsi="Arial" w:cs="Arial"/>
          <w:sz w:val="22"/>
          <w:szCs w:val="22"/>
        </w:rPr>
        <w:t xml:space="preserve">J. (2009) 'Methods for the synthesis of qualitative research: A critical review', </w:t>
      </w:r>
      <w:r w:rsidRPr="007842CD">
        <w:rPr>
          <w:rFonts w:ascii="Arial" w:hAnsi="Arial" w:cs="Arial"/>
          <w:i/>
          <w:iCs/>
          <w:sz w:val="22"/>
          <w:szCs w:val="22"/>
        </w:rPr>
        <w:t>BMC Medical Research Methodology,</w:t>
      </w:r>
      <w:r w:rsidR="00BF5D57">
        <w:rPr>
          <w:rFonts w:ascii="Arial" w:hAnsi="Arial" w:cs="Arial"/>
          <w:i/>
          <w:iCs/>
          <w:sz w:val="22"/>
          <w:szCs w:val="22"/>
        </w:rPr>
        <w:t xml:space="preserve"> </w:t>
      </w:r>
      <w:r w:rsidR="00BF5D57">
        <w:rPr>
          <w:rFonts w:ascii="Arial" w:hAnsi="Arial" w:cs="Arial"/>
          <w:iCs/>
          <w:sz w:val="22"/>
          <w:szCs w:val="22"/>
        </w:rPr>
        <w:t>9</w:t>
      </w:r>
      <w:r w:rsidR="00A85DE3">
        <w:rPr>
          <w:rFonts w:ascii="Arial" w:hAnsi="Arial" w:cs="Arial"/>
          <w:iCs/>
          <w:sz w:val="22"/>
          <w:szCs w:val="22"/>
        </w:rPr>
        <w:t xml:space="preserve"> (59)</w:t>
      </w:r>
      <w:r w:rsidR="00BF5D57">
        <w:rPr>
          <w:rFonts w:ascii="Arial" w:hAnsi="Arial" w:cs="Arial"/>
          <w:iCs/>
          <w:sz w:val="22"/>
          <w:szCs w:val="22"/>
        </w:rPr>
        <w:t xml:space="preserve">, pp. </w:t>
      </w:r>
      <w:r w:rsidR="00A85DE3">
        <w:rPr>
          <w:rFonts w:ascii="Arial" w:hAnsi="Arial" w:cs="Arial"/>
          <w:iCs/>
          <w:sz w:val="22"/>
          <w:szCs w:val="22"/>
        </w:rPr>
        <w:t>1-11</w:t>
      </w:r>
      <w:r w:rsidRPr="007842CD">
        <w:rPr>
          <w:rFonts w:ascii="Arial" w:hAnsi="Arial" w:cs="Arial"/>
          <w:sz w:val="22"/>
          <w:szCs w:val="22"/>
        </w:rPr>
        <w:t xml:space="preserve">. </w:t>
      </w:r>
    </w:p>
    <w:p w14:paraId="7FAA3646" w14:textId="2FB559D1"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Bartlett,</w:t>
      </w:r>
      <w:r w:rsidR="00A85DE3">
        <w:rPr>
          <w:rFonts w:ascii="Arial" w:hAnsi="Arial" w:cs="Arial"/>
          <w:sz w:val="22"/>
          <w:szCs w:val="22"/>
        </w:rPr>
        <w:t xml:space="preserve"> </w:t>
      </w:r>
      <w:r w:rsidRPr="007842CD">
        <w:rPr>
          <w:rFonts w:ascii="Arial" w:hAnsi="Arial" w:cs="Arial"/>
          <w:sz w:val="22"/>
          <w:szCs w:val="22"/>
        </w:rPr>
        <w:t xml:space="preserve">H. (2015) 'Can school nurses identify mental health needs early and provide effective advice and support?', </w:t>
      </w:r>
      <w:r w:rsidRPr="007842CD">
        <w:rPr>
          <w:rFonts w:ascii="Arial" w:hAnsi="Arial" w:cs="Arial"/>
          <w:i/>
          <w:iCs/>
          <w:sz w:val="22"/>
          <w:szCs w:val="22"/>
        </w:rPr>
        <w:t xml:space="preserve">British Journal of School Nursing, </w:t>
      </w:r>
      <w:r w:rsidRPr="007842CD">
        <w:rPr>
          <w:rFonts w:ascii="Arial" w:hAnsi="Arial" w:cs="Arial"/>
          <w:sz w:val="22"/>
          <w:szCs w:val="22"/>
        </w:rPr>
        <w:t xml:space="preserve">10 (3), pp. 126-134. doi:10.12968/bjsn.2015.10.3.126. </w:t>
      </w:r>
    </w:p>
    <w:p w14:paraId="3FF1133E" w14:textId="5B436C15"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Bettany-</w:t>
      </w:r>
      <w:proofErr w:type="spellStart"/>
      <w:r w:rsidRPr="007842CD">
        <w:rPr>
          <w:rFonts w:ascii="Arial" w:hAnsi="Arial" w:cs="Arial"/>
          <w:sz w:val="22"/>
          <w:szCs w:val="22"/>
        </w:rPr>
        <w:t>Saltikov</w:t>
      </w:r>
      <w:proofErr w:type="spellEnd"/>
      <w:r w:rsidRPr="007842CD">
        <w:rPr>
          <w:rFonts w:ascii="Arial" w:hAnsi="Arial" w:cs="Arial"/>
          <w:sz w:val="22"/>
          <w:szCs w:val="22"/>
        </w:rPr>
        <w:t xml:space="preserve">, J. (2012) </w:t>
      </w:r>
      <w:r w:rsidRPr="007842CD">
        <w:rPr>
          <w:rFonts w:ascii="Arial" w:hAnsi="Arial" w:cs="Arial"/>
          <w:i/>
          <w:iCs/>
          <w:sz w:val="22"/>
          <w:szCs w:val="22"/>
        </w:rPr>
        <w:t xml:space="preserve">How to do a systematic literature review in </w:t>
      </w:r>
      <w:proofErr w:type="gramStart"/>
      <w:r w:rsidRPr="007842CD">
        <w:rPr>
          <w:rFonts w:ascii="Arial" w:hAnsi="Arial" w:cs="Arial"/>
          <w:i/>
          <w:iCs/>
          <w:sz w:val="22"/>
          <w:szCs w:val="22"/>
        </w:rPr>
        <w:t>nursing :</w:t>
      </w:r>
      <w:proofErr w:type="gramEnd"/>
      <w:r w:rsidRPr="007842CD">
        <w:rPr>
          <w:rFonts w:ascii="Arial" w:hAnsi="Arial" w:cs="Arial"/>
          <w:i/>
          <w:iCs/>
          <w:sz w:val="22"/>
          <w:szCs w:val="22"/>
        </w:rPr>
        <w:t xml:space="preserve"> a step-by-step guide.</w:t>
      </w:r>
      <w:r w:rsidRPr="007842CD">
        <w:rPr>
          <w:rFonts w:ascii="Arial" w:hAnsi="Arial" w:cs="Arial"/>
          <w:sz w:val="22"/>
          <w:szCs w:val="22"/>
        </w:rPr>
        <w:t xml:space="preserve"> Maidenhead: McGraw-Hill/Open University Press. </w:t>
      </w:r>
    </w:p>
    <w:p w14:paraId="1E7BF616" w14:textId="005718E0" w:rsidR="004C3570" w:rsidRPr="007842CD" w:rsidRDefault="004C3570" w:rsidP="004C3570">
      <w:pPr>
        <w:pStyle w:val="NormalWeb"/>
        <w:ind w:left="450" w:hanging="450"/>
        <w:jc w:val="both"/>
        <w:rPr>
          <w:rFonts w:ascii="Arial" w:hAnsi="Arial" w:cs="Arial"/>
          <w:sz w:val="22"/>
          <w:szCs w:val="22"/>
        </w:rPr>
      </w:pPr>
      <w:proofErr w:type="spellStart"/>
      <w:proofErr w:type="gramStart"/>
      <w:r w:rsidRPr="007842CD">
        <w:rPr>
          <w:rFonts w:ascii="Arial" w:hAnsi="Arial" w:cs="Arial"/>
          <w:sz w:val="22"/>
          <w:szCs w:val="22"/>
        </w:rPr>
        <w:t>Bohnenkamp,J.H</w:t>
      </w:r>
      <w:proofErr w:type="spellEnd"/>
      <w:r w:rsidRPr="007842CD">
        <w:rPr>
          <w:rFonts w:ascii="Arial" w:hAnsi="Arial" w:cs="Arial"/>
          <w:sz w:val="22"/>
          <w:szCs w:val="22"/>
        </w:rPr>
        <w:t>.</w:t>
      </w:r>
      <w:proofErr w:type="gramEnd"/>
      <w:r w:rsidRPr="007842CD">
        <w:rPr>
          <w:rFonts w:ascii="Arial" w:hAnsi="Arial" w:cs="Arial"/>
          <w:sz w:val="22"/>
          <w:szCs w:val="22"/>
        </w:rPr>
        <w:t xml:space="preserve">, </w:t>
      </w:r>
      <w:proofErr w:type="spellStart"/>
      <w:r w:rsidRPr="007842CD">
        <w:rPr>
          <w:rFonts w:ascii="Arial" w:hAnsi="Arial" w:cs="Arial"/>
          <w:sz w:val="22"/>
          <w:szCs w:val="22"/>
        </w:rPr>
        <w:t>Stephan,S.H</w:t>
      </w:r>
      <w:proofErr w:type="spellEnd"/>
      <w:r w:rsidRPr="007842CD">
        <w:rPr>
          <w:rFonts w:ascii="Arial" w:hAnsi="Arial" w:cs="Arial"/>
          <w:sz w:val="22"/>
          <w:szCs w:val="22"/>
        </w:rPr>
        <w:t xml:space="preserve">. and </w:t>
      </w:r>
      <w:proofErr w:type="spellStart"/>
      <w:r w:rsidRPr="007842CD">
        <w:rPr>
          <w:rFonts w:ascii="Arial" w:hAnsi="Arial" w:cs="Arial"/>
          <w:sz w:val="22"/>
          <w:szCs w:val="22"/>
        </w:rPr>
        <w:t>Bobo,N</w:t>
      </w:r>
      <w:proofErr w:type="spellEnd"/>
      <w:r w:rsidRPr="007842CD">
        <w:rPr>
          <w:rFonts w:ascii="Arial" w:hAnsi="Arial" w:cs="Arial"/>
          <w:sz w:val="22"/>
          <w:szCs w:val="22"/>
        </w:rPr>
        <w:t>. (2015) '</w:t>
      </w:r>
      <w:r w:rsidR="00A85DE3">
        <w:rPr>
          <w:rFonts w:ascii="Arial" w:hAnsi="Arial" w:cs="Arial"/>
          <w:sz w:val="22"/>
          <w:szCs w:val="22"/>
        </w:rPr>
        <w:t>S</w:t>
      </w:r>
      <w:r w:rsidR="00A85DE3" w:rsidRPr="007842CD">
        <w:rPr>
          <w:rFonts w:ascii="Arial" w:hAnsi="Arial" w:cs="Arial"/>
          <w:sz w:val="22"/>
          <w:szCs w:val="22"/>
        </w:rPr>
        <w:t>upporting student mental health: the role of the school nurse in coordinated school mental health care'</w:t>
      </w:r>
      <w:r w:rsidRPr="007842CD">
        <w:rPr>
          <w:rFonts w:ascii="Arial" w:hAnsi="Arial" w:cs="Arial"/>
          <w:sz w:val="22"/>
          <w:szCs w:val="22"/>
        </w:rPr>
        <w:t xml:space="preserve">, </w:t>
      </w:r>
      <w:r w:rsidRPr="007842CD">
        <w:rPr>
          <w:rFonts w:ascii="Arial" w:hAnsi="Arial" w:cs="Arial"/>
          <w:i/>
          <w:iCs/>
          <w:sz w:val="22"/>
          <w:szCs w:val="22"/>
        </w:rPr>
        <w:t xml:space="preserve">Psychology in the Schools, </w:t>
      </w:r>
      <w:r w:rsidRPr="007842CD">
        <w:rPr>
          <w:rFonts w:ascii="Arial" w:hAnsi="Arial" w:cs="Arial"/>
          <w:sz w:val="22"/>
          <w:szCs w:val="22"/>
        </w:rPr>
        <w:t xml:space="preserve">52 (7), pp. 714-727. doi:10.1002/pits.21851. </w:t>
      </w:r>
    </w:p>
    <w:p w14:paraId="4EE2A8F2" w14:textId="1711005B"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Borg, A.</w:t>
      </w:r>
      <w:r w:rsidR="002D2430">
        <w:rPr>
          <w:rFonts w:ascii="Arial" w:hAnsi="Arial" w:cs="Arial"/>
          <w:sz w:val="22"/>
          <w:szCs w:val="22"/>
        </w:rPr>
        <w:t xml:space="preserve">, </w:t>
      </w:r>
      <w:r w:rsidR="002D2430" w:rsidRPr="002D2430">
        <w:rPr>
          <w:rFonts w:ascii="Arial" w:hAnsi="Arial" w:cs="Arial"/>
          <w:sz w:val="22"/>
          <w:szCs w:val="22"/>
        </w:rPr>
        <w:t xml:space="preserve">Kaukonen, P., </w:t>
      </w:r>
      <w:proofErr w:type="spellStart"/>
      <w:r w:rsidR="002D2430" w:rsidRPr="002D2430">
        <w:rPr>
          <w:rFonts w:ascii="Arial" w:hAnsi="Arial" w:cs="Arial"/>
          <w:sz w:val="22"/>
          <w:szCs w:val="22"/>
        </w:rPr>
        <w:t>Salmelin</w:t>
      </w:r>
      <w:proofErr w:type="spellEnd"/>
      <w:r w:rsidR="002D2430" w:rsidRPr="002D2430">
        <w:rPr>
          <w:rFonts w:ascii="Arial" w:hAnsi="Arial" w:cs="Arial"/>
          <w:sz w:val="22"/>
          <w:szCs w:val="22"/>
        </w:rPr>
        <w:t xml:space="preserve">, R., </w:t>
      </w:r>
      <w:proofErr w:type="spellStart"/>
      <w:r w:rsidR="002D2430" w:rsidRPr="002D2430">
        <w:rPr>
          <w:rFonts w:ascii="Arial" w:hAnsi="Arial" w:cs="Arial"/>
          <w:sz w:val="22"/>
          <w:szCs w:val="22"/>
        </w:rPr>
        <w:t>Miettinen</w:t>
      </w:r>
      <w:proofErr w:type="spellEnd"/>
      <w:r w:rsidR="002D2430" w:rsidRPr="002D2430">
        <w:rPr>
          <w:rFonts w:ascii="Arial" w:hAnsi="Arial" w:cs="Arial"/>
          <w:sz w:val="22"/>
          <w:szCs w:val="22"/>
        </w:rPr>
        <w:t xml:space="preserve">, S. and </w:t>
      </w:r>
      <w:proofErr w:type="spellStart"/>
      <w:r w:rsidR="002D2430" w:rsidRPr="002D2430">
        <w:rPr>
          <w:rFonts w:ascii="Arial" w:hAnsi="Arial" w:cs="Arial"/>
          <w:sz w:val="22"/>
          <w:szCs w:val="22"/>
        </w:rPr>
        <w:t>Tamminen</w:t>
      </w:r>
      <w:proofErr w:type="spellEnd"/>
      <w:r w:rsidR="002D2430" w:rsidRPr="002D2430">
        <w:rPr>
          <w:rFonts w:ascii="Arial" w:hAnsi="Arial" w:cs="Arial"/>
          <w:sz w:val="22"/>
          <w:szCs w:val="22"/>
        </w:rPr>
        <w:t xml:space="preserve">, T. </w:t>
      </w:r>
      <w:r w:rsidRPr="007842CD">
        <w:rPr>
          <w:rFonts w:ascii="Arial" w:hAnsi="Arial" w:cs="Arial"/>
          <w:sz w:val="22"/>
          <w:szCs w:val="22"/>
        </w:rPr>
        <w:t xml:space="preserve"> (2011)</w:t>
      </w:r>
      <w:r w:rsidRPr="007842CD">
        <w:rPr>
          <w:rFonts w:ascii="Arial" w:hAnsi="Arial" w:cs="Arial"/>
          <w:i/>
          <w:iCs/>
          <w:sz w:val="22"/>
          <w:szCs w:val="22"/>
        </w:rPr>
        <w:t xml:space="preserve"> 14th International Congress of ESCAP European Society for Child and Adolescent Psychiatry</w:t>
      </w:r>
      <w:r w:rsidRPr="007842CD">
        <w:rPr>
          <w:rFonts w:ascii="Arial" w:hAnsi="Arial" w:cs="Arial"/>
          <w:sz w:val="22"/>
          <w:szCs w:val="22"/>
        </w:rPr>
        <w:t xml:space="preserve">. Helsinki, Finland, 2011-06-11 to 2011-06-15. Finland: European Child and Adolescent Psychiatry. </w:t>
      </w:r>
    </w:p>
    <w:p w14:paraId="687822D4" w14:textId="269AC3A2"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Borg,</w:t>
      </w:r>
      <w:r w:rsidR="002D2430">
        <w:rPr>
          <w:rFonts w:ascii="Arial" w:hAnsi="Arial" w:cs="Arial"/>
          <w:sz w:val="22"/>
          <w:szCs w:val="22"/>
        </w:rPr>
        <w:t xml:space="preserve"> </w:t>
      </w:r>
      <w:r w:rsidRPr="007842CD">
        <w:rPr>
          <w:rFonts w:ascii="Arial" w:hAnsi="Arial" w:cs="Arial"/>
          <w:sz w:val="22"/>
          <w:szCs w:val="22"/>
        </w:rPr>
        <w:t xml:space="preserve">A., </w:t>
      </w:r>
      <w:proofErr w:type="spellStart"/>
      <w:r w:rsidRPr="007842CD">
        <w:rPr>
          <w:rFonts w:ascii="Arial" w:hAnsi="Arial" w:cs="Arial"/>
          <w:sz w:val="22"/>
          <w:szCs w:val="22"/>
        </w:rPr>
        <w:t>Salmelin</w:t>
      </w:r>
      <w:proofErr w:type="spellEnd"/>
      <w:r w:rsidRPr="007842CD">
        <w:rPr>
          <w:rFonts w:ascii="Arial" w:hAnsi="Arial" w:cs="Arial"/>
          <w:sz w:val="22"/>
          <w:szCs w:val="22"/>
        </w:rPr>
        <w:t>,</w:t>
      </w:r>
      <w:r w:rsidR="002D2430">
        <w:rPr>
          <w:rFonts w:ascii="Arial" w:hAnsi="Arial" w:cs="Arial"/>
          <w:sz w:val="22"/>
          <w:szCs w:val="22"/>
        </w:rPr>
        <w:t xml:space="preserve"> </w:t>
      </w:r>
      <w:r w:rsidRPr="007842CD">
        <w:rPr>
          <w:rFonts w:ascii="Arial" w:hAnsi="Arial" w:cs="Arial"/>
          <w:sz w:val="22"/>
          <w:szCs w:val="22"/>
        </w:rPr>
        <w:t>R., Kaukonen,</w:t>
      </w:r>
      <w:r w:rsidR="002D2430">
        <w:rPr>
          <w:rFonts w:ascii="Arial" w:hAnsi="Arial" w:cs="Arial"/>
          <w:sz w:val="22"/>
          <w:szCs w:val="22"/>
        </w:rPr>
        <w:t xml:space="preserve"> </w:t>
      </w:r>
      <w:r w:rsidRPr="007842CD">
        <w:rPr>
          <w:rFonts w:ascii="Arial" w:hAnsi="Arial" w:cs="Arial"/>
          <w:sz w:val="22"/>
          <w:szCs w:val="22"/>
        </w:rPr>
        <w:t xml:space="preserve">P., </w:t>
      </w:r>
      <w:proofErr w:type="spellStart"/>
      <w:r w:rsidRPr="007842CD">
        <w:rPr>
          <w:rFonts w:ascii="Arial" w:hAnsi="Arial" w:cs="Arial"/>
          <w:sz w:val="22"/>
          <w:szCs w:val="22"/>
        </w:rPr>
        <w:t>Joukamaa</w:t>
      </w:r>
      <w:proofErr w:type="spellEnd"/>
      <w:r w:rsidRPr="007842CD">
        <w:rPr>
          <w:rFonts w:ascii="Arial" w:hAnsi="Arial" w:cs="Arial"/>
          <w:sz w:val="22"/>
          <w:szCs w:val="22"/>
        </w:rPr>
        <w:t>,</w:t>
      </w:r>
      <w:r w:rsidR="002D2430">
        <w:rPr>
          <w:rFonts w:ascii="Arial" w:hAnsi="Arial" w:cs="Arial"/>
          <w:sz w:val="22"/>
          <w:szCs w:val="22"/>
        </w:rPr>
        <w:t xml:space="preserve"> </w:t>
      </w:r>
      <w:r w:rsidRPr="007842CD">
        <w:rPr>
          <w:rFonts w:ascii="Arial" w:hAnsi="Arial" w:cs="Arial"/>
          <w:sz w:val="22"/>
          <w:szCs w:val="22"/>
        </w:rPr>
        <w:t xml:space="preserve">M. and </w:t>
      </w:r>
      <w:proofErr w:type="spellStart"/>
      <w:r w:rsidRPr="007842CD">
        <w:rPr>
          <w:rFonts w:ascii="Arial" w:hAnsi="Arial" w:cs="Arial"/>
          <w:sz w:val="22"/>
          <w:szCs w:val="22"/>
        </w:rPr>
        <w:t>Tamminen</w:t>
      </w:r>
      <w:proofErr w:type="spellEnd"/>
      <w:r w:rsidRPr="007842CD">
        <w:rPr>
          <w:rFonts w:ascii="Arial" w:hAnsi="Arial" w:cs="Arial"/>
          <w:sz w:val="22"/>
          <w:szCs w:val="22"/>
        </w:rPr>
        <w:t>,</w:t>
      </w:r>
      <w:r w:rsidR="002D2430">
        <w:rPr>
          <w:rFonts w:ascii="Arial" w:hAnsi="Arial" w:cs="Arial"/>
          <w:sz w:val="22"/>
          <w:szCs w:val="22"/>
        </w:rPr>
        <w:t xml:space="preserve"> </w:t>
      </w:r>
      <w:r w:rsidRPr="007842CD">
        <w:rPr>
          <w:rFonts w:ascii="Arial" w:hAnsi="Arial" w:cs="Arial"/>
          <w:sz w:val="22"/>
          <w:szCs w:val="22"/>
        </w:rPr>
        <w:t xml:space="preserve">T. (2014) 'Feasibility of the Strengths and Difficulties Questionnaire in assessing children's mental health in primary care: Finnish parents’, teachers’ and public health nurses’ experiences with the SDQ', </w:t>
      </w:r>
      <w:r w:rsidRPr="007842CD">
        <w:rPr>
          <w:rFonts w:ascii="Arial" w:hAnsi="Arial" w:cs="Arial"/>
          <w:i/>
          <w:iCs/>
          <w:sz w:val="22"/>
          <w:szCs w:val="22"/>
        </w:rPr>
        <w:t xml:space="preserve">Journal of Child &amp; Adolescent Mental Health, </w:t>
      </w:r>
      <w:r w:rsidRPr="007842CD">
        <w:rPr>
          <w:rFonts w:ascii="Arial" w:hAnsi="Arial" w:cs="Arial"/>
          <w:sz w:val="22"/>
          <w:szCs w:val="22"/>
        </w:rPr>
        <w:t xml:space="preserve">26 (3), pp. 229-238. doi:10.2989/17280583.2014.923432. </w:t>
      </w:r>
    </w:p>
    <w:p w14:paraId="63DD13D4" w14:textId="076583EB" w:rsidR="004C3570" w:rsidRPr="007842CD" w:rsidRDefault="004C3570" w:rsidP="002D2430">
      <w:pPr>
        <w:pStyle w:val="NormalWeb"/>
        <w:ind w:left="450" w:hanging="450"/>
        <w:rPr>
          <w:rFonts w:ascii="Arial" w:hAnsi="Arial" w:cs="Arial"/>
          <w:sz w:val="22"/>
          <w:szCs w:val="22"/>
        </w:rPr>
      </w:pPr>
      <w:proofErr w:type="spellStart"/>
      <w:r w:rsidRPr="007842CD">
        <w:rPr>
          <w:rFonts w:ascii="Arial" w:hAnsi="Arial" w:cs="Arial"/>
          <w:sz w:val="22"/>
          <w:szCs w:val="22"/>
        </w:rPr>
        <w:t>Bringewatt</w:t>
      </w:r>
      <w:proofErr w:type="spellEnd"/>
      <w:r w:rsidRPr="007842CD">
        <w:rPr>
          <w:rFonts w:ascii="Arial" w:hAnsi="Arial" w:cs="Arial"/>
          <w:sz w:val="22"/>
          <w:szCs w:val="22"/>
        </w:rPr>
        <w:t>,</w:t>
      </w:r>
      <w:r w:rsidR="002D2430">
        <w:rPr>
          <w:rFonts w:ascii="Arial" w:hAnsi="Arial" w:cs="Arial"/>
          <w:sz w:val="22"/>
          <w:szCs w:val="22"/>
        </w:rPr>
        <w:t xml:space="preserve"> </w:t>
      </w:r>
      <w:r w:rsidRPr="007842CD">
        <w:rPr>
          <w:rFonts w:ascii="Arial" w:hAnsi="Arial" w:cs="Arial"/>
          <w:sz w:val="22"/>
          <w:szCs w:val="22"/>
        </w:rPr>
        <w:t>E.H. &amp; Gershoff,</w:t>
      </w:r>
      <w:r w:rsidR="002D2430">
        <w:rPr>
          <w:rFonts w:ascii="Arial" w:hAnsi="Arial" w:cs="Arial"/>
          <w:sz w:val="22"/>
          <w:szCs w:val="22"/>
        </w:rPr>
        <w:t xml:space="preserve"> </w:t>
      </w:r>
      <w:r w:rsidRPr="007842CD">
        <w:rPr>
          <w:rFonts w:ascii="Arial" w:hAnsi="Arial" w:cs="Arial"/>
          <w:sz w:val="22"/>
          <w:szCs w:val="22"/>
        </w:rPr>
        <w:t xml:space="preserve">E.T. (2010) 'Falling through the cracks: Gaps and barriers in the mental health system for America's disadvantaged children', </w:t>
      </w:r>
      <w:r w:rsidRPr="007842CD">
        <w:rPr>
          <w:rFonts w:ascii="Arial" w:hAnsi="Arial" w:cs="Arial"/>
          <w:i/>
          <w:iCs/>
          <w:sz w:val="22"/>
          <w:szCs w:val="22"/>
        </w:rPr>
        <w:t xml:space="preserve">Children and Youth Services Review, </w:t>
      </w:r>
      <w:r w:rsidRPr="007842CD">
        <w:rPr>
          <w:rFonts w:ascii="Arial" w:hAnsi="Arial" w:cs="Arial"/>
          <w:sz w:val="22"/>
          <w:szCs w:val="22"/>
        </w:rPr>
        <w:t xml:space="preserve">32 (10), pp. 1291-1299. </w:t>
      </w:r>
      <w:proofErr w:type="gramStart"/>
      <w:r w:rsidRPr="007842CD">
        <w:rPr>
          <w:rFonts w:ascii="Arial" w:hAnsi="Arial" w:cs="Arial"/>
          <w:sz w:val="22"/>
          <w:szCs w:val="22"/>
        </w:rPr>
        <w:t>doi:10.1016/j.childyouth</w:t>
      </w:r>
      <w:proofErr w:type="gramEnd"/>
      <w:r w:rsidRPr="007842CD">
        <w:rPr>
          <w:rFonts w:ascii="Arial" w:hAnsi="Arial" w:cs="Arial"/>
          <w:sz w:val="22"/>
          <w:szCs w:val="22"/>
        </w:rPr>
        <w:t xml:space="preserve">.2010.04.021. </w:t>
      </w:r>
    </w:p>
    <w:p w14:paraId="334E8CAD" w14:textId="4A9787DD" w:rsidR="004C3570" w:rsidRDefault="004C3570" w:rsidP="002D2430">
      <w:pPr>
        <w:pStyle w:val="NormalWeb"/>
        <w:ind w:left="450" w:hanging="450"/>
        <w:rPr>
          <w:rFonts w:ascii="Arial" w:hAnsi="Arial" w:cs="Arial"/>
          <w:sz w:val="22"/>
          <w:szCs w:val="22"/>
        </w:rPr>
      </w:pPr>
      <w:r w:rsidRPr="007842CD">
        <w:rPr>
          <w:rFonts w:ascii="Arial" w:hAnsi="Arial" w:cs="Arial"/>
          <w:sz w:val="22"/>
          <w:szCs w:val="22"/>
        </w:rPr>
        <w:t>Butler,</w:t>
      </w:r>
      <w:r w:rsidR="002D2430">
        <w:rPr>
          <w:rFonts w:ascii="Arial" w:hAnsi="Arial" w:cs="Arial"/>
          <w:sz w:val="22"/>
          <w:szCs w:val="22"/>
        </w:rPr>
        <w:t xml:space="preserve"> </w:t>
      </w:r>
      <w:r w:rsidRPr="007842CD">
        <w:rPr>
          <w:rFonts w:ascii="Arial" w:hAnsi="Arial" w:cs="Arial"/>
          <w:sz w:val="22"/>
          <w:szCs w:val="22"/>
        </w:rPr>
        <w:t>A., Hall,</w:t>
      </w:r>
      <w:r w:rsidR="002D2430">
        <w:rPr>
          <w:rFonts w:ascii="Arial" w:hAnsi="Arial" w:cs="Arial"/>
          <w:sz w:val="22"/>
          <w:szCs w:val="22"/>
        </w:rPr>
        <w:t xml:space="preserve"> </w:t>
      </w:r>
      <w:r w:rsidRPr="007842CD">
        <w:rPr>
          <w:rFonts w:ascii="Arial" w:hAnsi="Arial" w:cs="Arial"/>
          <w:sz w:val="22"/>
          <w:szCs w:val="22"/>
        </w:rPr>
        <w:t xml:space="preserve">H. and </w:t>
      </w:r>
      <w:proofErr w:type="spellStart"/>
      <w:r w:rsidRPr="007842CD">
        <w:rPr>
          <w:rFonts w:ascii="Arial" w:hAnsi="Arial" w:cs="Arial"/>
          <w:sz w:val="22"/>
          <w:szCs w:val="22"/>
        </w:rPr>
        <w:t>Copnell</w:t>
      </w:r>
      <w:proofErr w:type="spellEnd"/>
      <w:r w:rsidRPr="007842CD">
        <w:rPr>
          <w:rFonts w:ascii="Arial" w:hAnsi="Arial" w:cs="Arial"/>
          <w:sz w:val="22"/>
          <w:szCs w:val="22"/>
        </w:rPr>
        <w:t>,</w:t>
      </w:r>
      <w:r w:rsidR="002D2430">
        <w:rPr>
          <w:rFonts w:ascii="Arial" w:hAnsi="Arial" w:cs="Arial"/>
          <w:sz w:val="22"/>
          <w:szCs w:val="22"/>
        </w:rPr>
        <w:t xml:space="preserve"> </w:t>
      </w:r>
      <w:r w:rsidRPr="007842CD">
        <w:rPr>
          <w:rFonts w:ascii="Arial" w:hAnsi="Arial" w:cs="Arial"/>
          <w:sz w:val="22"/>
          <w:szCs w:val="22"/>
        </w:rPr>
        <w:t>B. (2016) 'A Guide to Writing a Qualitative Systematic Review Protocol to Enhance Evidence</w:t>
      </w:r>
      <w:r w:rsidRPr="007842CD">
        <w:rPr>
          <w:rFonts w:ascii="Cambria Math" w:hAnsi="Cambria Math" w:cs="Cambria Math"/>
          <w:sz w:val="22"/>
          <w:szCs w:val="22"/>
        </w:rPr>
        <w:t>‐</w:t>
      </w:r>
      <w:r w:rsidRPr="007842CD">
        <w:rPr>
          <w:rFonts w:ascii="Arial" w:hAnsi="Arial" w:cs="Arial"/>
          <w:sz w:val="22"/>
          <w:szCs w:val="22"/>
        </w:rPr>
        <w:t xml:space="preserve">Based Practice in Nursing and Health Care', </w:t>
      </w:r>
      <w:r w:rsidRPr="007842CD">
        <w:rPr>
          <w:rFonts w:ascii="Arial" w:hAnsi="Arial" w:cs="Arial"/>
          <w:i/>
          <w:iCs/>
          <w:sz w:val="22"/>
          <w:szCs w:val="22"/>
        </w:rPr>
        <w:t>Worldviews on Evidence</w:t>
      </w:r>
      <w:r w:rsidRPr="007842CD">
        <w:rPr>
          <w:rFonts w:ascii="Cambria Math" w:hAnsi="Cambria Math" w:cs="Cambria Math"/>
          <w:i/>
          <w:iCs/>
          <w:sz w:val="22"/>
          <w:szCs w:val="22"/>
        </w:rPr>
        <w:t>‐</w:t>
      </w:r>
      <w:r w:rsidRPr="007842CD">
        <w:rPr>
          <w:rFonts w:ascii="Arial" w:hAnsi="Arial" w:cs="Arial"/>
          <w:i/>
          <w:iCs/>
          <w:sz w:val="22"/>
          <w:szCs w:val="22"/>
        </w:rPr>
        <w:t xml:space="preserve">Based Nursing, </w:t>
      </w:r>
      <w:r w:rsidRPr="007842CD">
        <w:rPr>
          <w:rFonts w:ascii="Arial" w:hAnsi="Arial" w:cs="Arial"/>
          <w:sz w:val="22"/>
          <w:szCs w:val="22"/>
        </w:rPr>
        <w:t xml:space="preserve">13 (3), pp. 241-249. doi:10.1111/wvn.12134. </w:t>
      </w:r>
    </w:p>
    <w:p w14:paraId="0B7561C3" w14:textId="62BDA6BF" w:rsidR="00862D35" w:rsidRPr="00862D35" w:rsidRDefault="00862D35" w:rsidP="004C3570">
      <w:pPr>
        <w:pStyle w:val="NormalWeb"/>
        <w:ind w:left="450" w:hanging="450"/>
        <w:jc w:val="both"/>
        <w:rPr>
          <w:rFonts w:ascii="Arial" w:hAnsi="Arial" w:cs="Arial"/>
          <w:sz w:val="22"/>
          <w:szCs w:val="22"/>
        </w:rPr>
      </w:pPr>
      <w:r>
        <w:rPr>
          <w:rFonts w:ascii="Arial" w:hAnsi="Arial" w:cs="Arial"/>
          <w:sz w:val="22"/>
          <w:szCs w:val="22"/>
        </w:rPr>
        <w:t xml:space="preserve">CASP (Critical Appraisal Skills </w:t>
      </w:r>
      <w:proofErr w:type="spellStart"/>
      <w:r>
        <w:rPr>
          <w:rFonts w:ascii="Arial" w:hAnsi="Arial" w:cs="Arial"/>
          <w:sz w:val="22"/>
          <w:szCs w:val="22"/>
        </w:rPr>
        <w:t>Programme</w:t>
      </w:r>
      <w:proofErr w:type="spellEnd"/>
      <w:r>
        <w:rPr>
          <w:rFonts w:ascii="Arial" w:hAnsi="Arial" w:cs="Arial"/>
          <w:sz w:val="22"/>
          <w:szCs w:val="22"/>
        </w:rPr>
        <w:t xml:space="preserve">) (2018) </w:t>
      </w:r>
      <w:r w:rsidR="00697165" w:rsidRPr="00697165">
        <w:rPr>
          <w:rFonts w:ascii="Arial" w:hAnsi="Arial" w:cs="Arial"/>
          <w:sz w:val="22"/>
          <w:szCs w:val="22"/>
        </w:rPr>
        <w:t>‘</w:t>
      </w:r>
      <w:r w:rsidRPr="00697165">
        <w:rPr>
          <w:rFonts w:ascii="Arial" w:hAnsi="Arial" w:cs="Arial"/>
          <w:sz w:val="22"/>
          <w:szCs w:val="22"/>
        </w:rPr>
        <w:t>CASP Appraisal Checklists</w:t>
      </w:r>
      <w:r w:rsidR="00697165" w:rsidRPr="00697165">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[Online] Available at: </w:t>
      </w:r>
      <w:hyperlink r:id="rId25" w:history="1">
        <w:r w:rsidRPr="001D71D0">
          <w:rPr>
            <w:rStyle w:val="Hyperlink"/>
            <w:rFonts w:ascii="Arial" w:hAnsi="Arial" w:cs="Arial"/>
            <w:sz w:val="22"/>
            <w:szCs w:val="22"/>
          </w:rPr>
          <w:t>https://casp-uk.net/casp-tools-checklists/</w:t>
        </w:r>
      </w:hyperlink>
      <w:r>
        <w:rPr>
          <w:rFonts w:ascii="Arial" w:hAnsi="Arial" w:cs="Arial"/>
          <w:sz w:val="22"/>
          <w:szCs w:val="22"/>
        </w:rPr>
        <w:t xml:space="preserve"> (Accessed: </w:t>
      </w:r>
      <w:r w:rsidR="00B2554E">
        <w:rPr>
          <w:rFonts w:ascii="Arial" w:hAnsi="Arial" w:cs="Arial"/>
          <w:sz w:val="22"/>
          <w:szCs w:val="22"/>
        </w:rPr>
        <w:t>18</w:t>
      </w:r>
      <w:r w:rsidR="00B2554E" w:rsidRPr="00B2554E">
        <w:rPr>
          <w:rFonts w:ascii="Arial" w:hAnsi="Arial" w:cs="Arial"/>
          <w:sz w:val="22"/>
          <w:szCs w:val="22"/>
          <w:vertAlign w:val="superscript"/>
        </w:rPr>
        <w:t>th</w:t>
      </w:r>
      <w:r w:rsidR="00B2554E">
        <w:rPr>
          <w:rFonts w:ascii="Arial" w:hAnsi="Arial" w:cs="Arial"/>
          <w:sz w:val="22"/>
          <w:szCs w:val="22"/>
        </w:rPr>
        <w:t xml:space="preserve"> June 2018) </w:t>
      </w:r>
    </w:p>
    <w:p w14:paraId="67778876" w14:textId="30D8887C" w:rsidR="004C3570" w:rsidRPr="003D233D" w:rsidRDefault="004C3570" w:rsidP="004C3570">
      <w:pPr>
        <w:pStyle w:val="NormalWeb"/>
        <w:ind w:left="450" w:hanging="450"/>
        <w:jc w:val="both"/>
        <w:rPr>
          <w:rFonts w:ascii="Arial" w:hAnsi="Arial" w:cs="Arial"/>
          <w:sz w:val="22"/>
          <w:szCs w:val="22"/>
        </w:rPr>
      </w:pPr>
      <w:r>
        <w:rPr>
          <w:rFonts w:ascii="Arial" w:hAnsi="Arial" w:cs="Arial"/>
          <w:sz w:val="22"/>
          <w:szCs w:val="22"/>
        </w:rPr>
        <w:lastRenderedPageBreak/>
        <w:t xml:space="preserve">The Children’s Society (2018) </w:t>
      </w:r>
      <w:r w:rsidR="00697165">
        <w:rPr>
          <w:rFonts w:ascii="Arial" w:hAnsi="Arial" w:cs="Arial"/>
          <w:sz w:val="22"/>
          <w:szCs w:val="22"/>
        </w:rPr>
        <w:t>‘</w:t>
      </w:r>
      <w:r w:rsidRPr="00697165">
        <w:rPr>
          <w:rFonts w:ascii="Arial" w:hAnsi="Arial" w:cs="Arial"/>
          <w:sz w:val="22"/>
          <w:szCs w:val="22"/>
        </w:rPr>
        <w:t>The Good Childhood Report 2018</w:t>
      </w:r>
      <w:r w:rsidR="00697165">
        <w:rPr>
          <w:rFonts w:ascii="Arial" w:hAnsi="Arial" w:cs="Arial"/>
          <w:sz w:val="22"/>
          <w:szCs w:val="22"/>
        </w:rPr>
        <w:t>’</w:t>
      </w:r>
      <w:r>
        <w:rPr>
          <w:rFonts w:ascii="Arial" w:hAnsi="Arial" w:cs="Arial"/>
          <w:i/>
          <w:sz w:val="22"/>
          <w:szCs w:val="22"/>
        </w:rPr>
        <w:t xml:space="preserve">, </w:t>
      </w:r>
      <w:r w:rsidR="002D2430">
        <w:rPr>
          <w:rFonts w:ascii="Arial" w:hAnsi="Arial" w:cs="Arial"/>
          <w:sz w:val="22"/>
          <w:szCs w:val="22"/>
        </w:rPr>
        <w:t xml:space="preserve">[Online] </w:t>
      </w:r>
      <w:r>
        <w:rPr>
          <w:rFonts w:ascii="Arial" w:hAnsi="Arial" w:cs="Arial"/>
          <w:sz w:val="22"/>
          <w:szCs w:val="22"/>
        </w:rPr>
        <w:t xml:space="preserve">Available at: </w:t>
      </w:r>
      <w:hyperlink r:id="rId26" w:history="1">
        <w:r w:rsidRPr="001D71D0">
          <w:rPr>
            <w:rStyle w:val="Hyperlink"/>
            <w:rFonts w:ascii="Arial" w:eastAsiaTheme="majorEastAsia" w:hAnsi="Arial" w:cs="Arial"/>
            <w:sz w:val="22"/>
            <w:szCs w:val="22"/>
          </w:rPr>
          <w:t>https://www.childrenssociety.org.uk/what-we-do/resources-and-publications/the-good-childhood-report-2018</w:t>
        </w:r>
      </w:hyperlink>
      <w:r>
        <w:rPr>
          <w:rFonts w:ascii="Arial" w:hAnsi="Arial" w:cs="Arial"/>
          <w:sz w:val="22"/>
          <w:szCs w:val="22"/>
        </w:rPr>
        <w:t xml:space="preserve"> (Accessed: 1</w:t>
      </w:r>
      <w:r w:rsidRPr="003D233D">
        <w:rPr>
          <w:rFonts w:ascii="Arial" w:hAnsi="Arial" w:cs="Arial"/>
          <w:sz w:val="22"/>
          <w:szCs w:val="22"/>
          <w:vertAlign w:val="superscript"/>
        </w:rPr>
        <w:t>st</w:t>
      </w:r>
      <w:r>
        <w:rPr>
          <w:rFonts w:ascii="Arial" w:hAnsi="Arial" w:cs="Arial"/>
          <w:sz w:val="22"/>
          <w:szCs w:val="22"/>
        </w:rPr>
        <w:t xml:space="preserve"> September 2018) </w:t>
      </w:r>
    </w:p>
    <w:p w14:paraId="6FBAF8DF" w14:textId="43BDA971"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Clausson</w:t>
      </w:r>
      <w:proofErr w:type="spellEnd"/>
      <w:r w:rsidRPr="007842CD">
        <w:rPr>
          <w:rFonts w:ascii="Arial" w:hAnsi="Arial" w:cs="Arial"/>
          <w:sz w:val="22"/>
          <w:szCs w:val="22"/>
        </w:rPr>
        <w:t>,</w:t>
      </w:r>
      <w:r w:rsidR="002D2430">
        <w:rPr>
          <w:rFonts w:ascii="Arial" w:hAnsi="Arial" w:cs="Arial"/>
          <w:sz w:val="22"/>
          <w:szCs w:val="22"/>
        </w:rPr>
        <w:t xml:space="preserve"> </w:t>
      </w:r>
      <w:r w:rsidRPr="007842CD">
        <w:rPr>
          <w:rFonts w:ascii="Arial" w:hAnsi="Arial" w:cs="Arial"/>
          <w:sz w:val="22"/>
          <w:szCs w:val="22"/>
        </w:rPr>
        <w:t>E.K., Berg,</w:t>
      </w:r>
      <w:r w:rsidR="002D2430">
        <w:rPr>
          <w:rFonts w:ascii="Arial" w:hAnsi="Arial" w:cs="Arial"/>
          <w:sz w:val="22"/>
          <w:szCs w:val="22"/>
        </w:rPr>
        <w:t xml:space="preserve"> </w:t>
      </w:r>
      <w:r w:rsidRPr="007842CD">
        <w:rPr>
          <w:rFonts w:ascii="Arial" w:hAnsi="Arial" w:cs="Arial"/>
          <w:sz w:val="22"/>
          <w:szCs w:val="22"/>
        </w:rPr>
        <w:t xml:space="preserve">A. and </w:t>
      </w:r>
      <w:proofErr w:type="spellStart"/>
      <w:r w:rsidRPr="007842CD">
        <w:rPr>
          <w:rFonts w:ascii="Arial" w:hAnsi="Arial" w:cs="Arial"/>
          <w:sz w:val="22"/>
          <w:szCs w:val="22"/>
        </w:rPr>
        <w:t>Janlöv</w:t>
      </w:r>
      <w:proofErr w:type="spellEnd"/>
      <w:r w:rsidRPr="007842CD">
        <w:rPr>
          <w:rFonts w:ascii="Arial" w:hAnsi="Arial" w:cs="Arial"/>
          <w:sz w:val="22"/>
          <w:szCs w:val="22"/>
        </w:rPr>
        <w:t>,</w:t>
      </w:r>
      <w:r w:rsidR="002D2430">
        <w:rPr>
          <w:rFonts w:ascii="Arial" w:hAnsi="Arial" w:cs="Arial"/>
          <w:sz w:val="22"/>
          <w:szCs w:val="22"/>
        </w:rPr>
        <w:t xml:space="preserve"> </w:t>
      </w:r>
      <w:r w:rsidRPr="007842CD">
        <w:rPr>
          <w:rFonts w:ascii="Arial" w:hAnsi="Arial" w:cs="Arial"/>
          <w:sz w:val="22"/>
          <w:szCs w:val="22"/>
        </w:rPr>
        <w:t xml:space="preserve">A. (2015) 'Challenges of Documenting Schoolchildren’s Psychosocial Health', </w:t>
      </w:r>
      <w:r w:rsidRPr="007842CD">
        <w:rPr>
          <w:rFonts w:ascii="Arial" w:hAnsi="Arial" w:cs="Arial"/>
          <w:i/>
          <w:iCs/>
          <w:sz w:val="22"/>
          <w:szCs w:val="22"/>
        </w:rPr>
        <w:t xml:space="preserve">The Journal of School Nursing, </w:t>
      </w:r>
      <w:r w:rsidRPr="007842CD">
        <w:rPr>
          <w:rFonts w:ascii="Arial" w:hAnsi="Arial" w:cs="Arial"/>
          <w:sz w:val="22"/>
          <w:szCs w:val="22"/>
        </w:rPr>
        <w:t xml:space="preserve">31 (3), pp. 205-211. doi:10.1177/1059840514543525. </w:t>
      </w:r>
    </w:p>
    <w:p w14:paraId="72EA7354" w14:textId="163E11A7"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Clausson</w:t>
      </w:r>
      <w:proofErr w:type="spellEnd"/>
      <w:r w:rsidRPr="007842CD">
        <w:rPr>
          <w:rFonts w:ascii="Arial" w:hAnsi="Arial" w:cs="Arial"/>
          <w:sz w:val="22"/>
          <w:szCs w:val="22"/>
        </w:rPr>
        <w:t>,</w:t>
      </w:r>
      <w:r w:rsidR="002D2430">
        <w:rPr>
          <w:rFonts w:ascii="Arial" w:hAnsi="Arial" w:cs="Arial"/>
          <w:sz w:val="22"/>
          <w:szCs w:val="22"/>
        </w:rPr>
        <w:t xml:space="preserve"> </w:t>
      </w:r>
      <w:r w:rsidRPr="007842CD">
        <w:rPr>
          <w:rFonts w:ascii="Arial" w:hAnsi="Arial" w:cs="Arial"/>
          <w:sz w:val="22"/>
          <w:szCs w:val="22"/>
        </w:rPr>
        <w:t>E.K., Köhler,</w:t>
      </w:r>
      <w:r w:rsidR="002D2430">
        <w:rPr>
          <w:rFonts w:ascii="Arial" w:hAnsi="Arial" w:cs="Arial"/>
          <w:sz w:val="22"/>
          <w:szCs w:val="22"/>
        </w:rPr>
        <w:t xml:space="preserve"> </w:t>
      </w:r>
      <w:r w:rsidRPr="007842CD">
        <w:rPr>
          <w:rFonts w:ascii="Arial" w:hAnsi="Arial" w:cs="Arial"/>
          <w:sz w:val="22"/>
          <w:szCs w:val="22"/>
        </w:rPr>
        <w:t>L. and Berg,</w:t>
      </w:r>
      <w:r w:rsidR="002D2430">
        <w:rPr>
          <w:rFonts w:ascii="Arial" w:hAnsi="Arial" w:cs="Arial"/>
          <w:sz w:val="22"/>
          <w:szCs w:val="22"/>
        </w:rPr>
        <w:t xml:space="preserve"> </w:t>
      </w:r>
      <w:r w:rsidRPr="007842CD">
        <w:rPr>
          <w:rFonts w:ascii="Arial" w:hAnsi="Arial" w:cs="Arial"/>
          <w:sz w:val="22"/>
          <w:szCs w:val="22"/>
        </w:rPr>
        <w:t xml:space="preserve">A. (2008) 'Ethical Challenges for School Nurses in Documenting Schoolchildren's Health', </w:t>
      </w:r>
      <w:r w:rsidRPr="007842CD">
        <w:rPr>
          <w:rFonts w:ascii="Arial" w:hAnsi="Arial" w:cs="Arial"/>
          <w:i/>
          <w:iCs/>
          <w:sz w:val="22"/>
          <w:szCs w:val="22"/>
        </w:rPr>
        <w:t xml:space="preserve">Nursing ethics, </w:t>
      </w:r>
      <w:r w:rsidRPr="007842CD">
        <w:rPr>
          <w:rFonts w:ascii="Arial" w:hAnsi="Arial" w:cs="Arial"/>
          <w:sz w:val="22"/>
          <w:szCs w:val="22"/>
        </w:rPr>
        <w:t xml:space="preserve">15 (1), pp. 40-51. doi:10.1177/0969733007083933. </w:t>
      </w:r>
    </w:p>
    <w:p w14:paraId="27574225" w14:textId="5CA43082"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Connelly,</w:t>
      </w:r>
      <w:r w:rsidR="002D2430">
        <w:rPr>
          <w:rFonts w:ascii="Arial" w:hAnsi="Arial" w:cs="Arial"/>
          <w:sz w:val="22"/>
          <w:szCs w:val="22"/>
        </w:rPr>
        <w:t xml:space="preserve"> </w:t>
      </w:r>
      <w:r w:rsidRPr="007842CD">
        <w:rPr>
          <w:rFonts w:ascii="Arial" w:hAnsi="Arial" w:cs="Arial"/>
          <w:sz w:val="22"/>
          <w:szCs w:val="22"/>
        </w:rPr>
        <w:t>G., Lockhart,</w:t>
      </w:r>
      <w:r w:rsidR="002D2430">
        <w:rPr>
          <w:rFonts w:ascii="Arial" w:hAnsi="Arial" w:cs="Arial"/>
          <w:sz w:val="22"/>
          <w:szCs w:val="22"/>
        </w:rPr>
        <w:t xml:space="preserve"> </w:t>
      </w:r>
      <w:r w:rsidRPr="007842CD">
        <w:rPr>
          <w:rFonts w:ascii="Arial" w:hAnsi="Arial" w:cs="Arial"/>
          <w:sz w:val="22"/>
          <w:szCs w:val="22"/>
        </w:rPr>
        <w:t>E., Wilson,</w:t>
      </w:r>
      <w:r w:rsidR="002D2430">
        <w:rPr>
          <w:rFonts w:ascii="Arial" w:hAnsi="Arial" w:cs="Arial"/>
          <w:sz w:val="22"/>
          <w:szCs w:val="22"/>
        </w:rPr>
        <w:t xml:space="preserve"> </w:t>
      </w:r>
      <w:r w:rsidRPr="007842CD">
        <w:rPr>
          <w:rFonts w:ascii="Arial" w:hAnsi="Arial" w:cs="Arial"/>
          <w:sz w:val="22"/>
          <w:szCs w:val="22"/>
        </w:rPr>
        <w:t>P., Furnivall,</w:t>
      </w:r>
      <w:r w:rsidR="002D2430">
        <w:rPr>
          <w:rFonts w:ascii="Arial" w:hAnsi="Arial" w:cs="Arial"/>
          <w:sz w:val="22"/>
          <w:szCs w:val="22"/>
        </w:rPr>
        <w:t xml:space="preserve"> </w:t>
      </w:r>
      <w:r w:rsidRPr="007842CD">
        <w:rPr>
          <w:rFonts w:ascii="Arial" w:hAnsi="Arial" w:cs="Arial"/>
          <w:sz w:val="22"/>
          <w:szCs w:val="22"/>
        </w:rPr>
        <w:t>J., Bryce,</w:t>
      </w:r>
      <w:r w:rsidR="002D2430">
        <w:rPr>
          <w:rFonts w:ascii="Arial" w:hAnsi="Arial" w:cs="Arial"/>
          <w:sz w:val="22"/>
          <w:szCs w:val="22"/>
        </w:rPr>
        <w:t xml:space="preserve"> </w:t>
      </w:r>
      <w:r w:rsidRPr="007842CD">
        <w:rPr>
          <w:rFonts w:ascii="Arial" w:hAnsi="Arial" w:cs="Arial"/>
          <w:sz w:val="22"/>
          <w:szCs w:val="22"/>
        </w:rPr>
        <w:t>G.</w:t>
      </w:r>
      <w:r w:rsidRPr="007842CD">
        <w:rPr>
          <w:rFonts w:ascii="Arial" w:hAnsi="Arial" w:cs="Arial"/>
          <w:i/>
          <w:iCs/>
          <w:sz w:val="22"/>
          <w:szCs w:val="22"/>
        </w:rPr>
        <w:t xml:space="preserve">, </w:t>
      </w:r>
      <w:r w:rsidR="00FE48FF" w:rsidRPr="00FE48FF">
        <w:rPr>
          <w:rFonts w:ascii="Arial" w:hAnsi="Arial" w:cs="Arial"/>
          <w:iCs/>
          <w:sz w:val="22"/>
          <w:szCs w:val="22"/>
        </w:rPr>
        <w:t>Barbour, R. and Phin, L.</w:t>
      </w:r>
      <w:r w:rsidRPr="007842CD">
        <w:rPr>
          <w:rFonts w:ascii="Arial" w:hAnsi="Arial" w:cs="Arial"/>
          <w:sz w:val="22"/>
          <w:szCs w:val="22"/>
        </w:rPr>
        <w:t xml:space="preserve"> (2008) 'Teachers' responses to the emotional needs of children and young people. Results from the Scottish Needs Assessment </w:t>
      </w:r>
      <w:proofErr w:type="spellStart"/>
      <w:r w:rsidRPr="007842CD">
        <w:rPr>
          <w:rFonts w:ascii="Arial" w:hAnsi="Arial" w:cs="Arial"/>
          <w:sz w:val="22"/>
          <w:szCs w:val="22"/>
        </w:rPr>
        <w:t>Programme</w:t>
      </w:r>
      <w:proofErr w:type="spellEnd"/>
      <w:r w:rsidRPr="007842CD">
        <w:rPr>
          <w:rFonts w:ascii="Arial" w:hAnsi="Arial" w:cs="Arial"/>
          <w:sz w:val="22"/>
          <w:szCs w:val="22"/>
        </w:rPr>
        <w:t xml:space="preserve">', </w:t>
      </w:r>
      <w:r w:rsidRPr="007842CD">
        <w:rPr>
          <w:rFonts w:ascii="Arial" w:hAnsi="Arial" w:cs="Arial"/>
          <w:i/>
          <w:iCs/>
          <w:sz w:val="22"/>
          <w:szCs w:val="22"/>
        </w:rPr>
        <w:t xml:space="preserve">Emotional and </w:t>
      </w:r>
      <w:proofErr w:type="spellStart"/>
      <w:r w:rsidRPr="007842CD">
        <w:rPr>
          <w:rFonts w:ascii="Arial" w:hAnsi="Arial" w:cs="Arial"/>
          <w:i/>
          <w:iCs/>
          <w:sz w:val="22"/>
          <w:szCs w:val="22"/>
        </w:rPr>
        <w:t>Behavioural</w:t>
      </w:r>
      <w:proofErr w:type="spellEnd"/>
      <w:r w:rsidRPr="007842CD">
        <w:rPr>
          <w:rFonts w:ascii="Arial" w:hAnsi="Arial" w:cs="Arial"/>
          <w:i/>
          <w:iCs/>
          <w:sz w:val="22"/>
          <w:szCs w:val="22"/>
        </w:rPr>
        <w:t xml:space="preserve"> Difficulties, </w:t>
      </w:r>
      <w:r w:rsidRPr="007842CD">
        <w:rPr>
          <w:rFonts w:ascii="Arial" w:hAnsi="Arial" w:cs="Arial"/>
          <w:sz w:val="22"/>
          <w:szCs w:val="22"/>
        </w:rPr>
        <w:t xml:space="preserve">13 (1), pp. 7-19. doi:10.1080/13632750701814633. </w:t>
      </w:r>
    </w:p>
    <w:p w14:paraId="59915D2E" w14:textId="5A9D3A99"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Cooke,</w:t>
      </w:r>
      <w:r w:rsidR="00FE48FF">
        <w:rPr>
          <w:rFonts w:ascii="Arial" w:hAnsi="Arial" w:cs="Arial"/>
          <w:sz w:val="22"/>
          <w:szCs w:val="22"/>
        </w:rPr>
        <w:t xml:space="preserve"> </w:t>
      </w:r>
      <w:r w:rsidRPr="007842CD">
        <w:rPr>
          <w:rFonts w:ascii="Arial" w:hAnsi="Arial" w:cs="Arial"/>
          <w:sz w:val="22"/>
          <w:szCs w:val="22"/>
        </w:rPr>
        <w:t>A., Smith,</w:t>
      </w:r>
      <w:r w:rsidR="00FE48FF">
        <w:rPr>
          <w:rFonts w:ascii="Arial" w:hAnsi="Arial" w:cs="Arial"/>
          <w:sz w:val="22"/>
          <w:szCs w:val="22"/>
        </w:rPr>
        <w:t xml:space="preserve"> </w:t>
      </w:r>
      <w:r w:rsidRPr="007842CD">
        <w:rPr>
          <w:rFonts w:ascii="Arial" w:hAnsi="Arial" w:cs="Arial"/>
          <w:sz w:val="22"/>
          <w:szCs w:val="22"/>
        </w:rPr>
        <w:t>D. and Booth,</w:t>
      </w:r>
      <w:r w:rsidR="00FE48FF">
        <w:rPr>
          <w:rFonts w:ascii="Arial" w:hAnsi="Arial" w:cs="Arial"/>
          <w:sz w:val="22"/>
          <w:szCs w:val="22"/>
        </w:rPr>
        <w:t xml:space="preserve"> </w:t>
      </w:r>
      <w:r w:rsidRPr="007842CD">
        <w:rPr>
          <w:rFonts w:ascii="Arial" w:hAnsi="Arial" w:cs="Arial"/>
          <w:sz w:val="22"/>
          <w:szCs w:val="22"/>
        </w:rPr>
        <w:t xml:space="preserve">A. (2012) 'Beyond PICO', </w:t>
      </w:r>
      <w:r w:rsidRPr="007842CD">
        <w:rPr>
          <w:rFonts w:ascii="Arial" w:hAnsi="Arial" w:cs="Arial"/>
          <w:i/>
          <w:iCs/>
          <w:sz w:val="22"/>
          <w:szCs w:val="22"/>
        </w:rPr>
        <w:t xml:space="preserve">Qualitative health research, </w:t>
      </w:r>
      <w:r w:rsidRPr="007842CD">
        <w:rPr>
          <w:rFonts w:ascii="Arial" w:hAnsi="Arial" w:cs="Arial"/>
          <w:sz w:val="22"/>
          <w:szCs w:val="22"/>
        </w:rPr>
        <w:t xml:space="preserve">22 (10), pp. 1435-1443. doi:10.1177/1049732312452938. </w:t>
      </w:r>
    </w:p>
    <w:p w14:paraId="38B0A273" w14:textId="66226DCC" w:rsidR="004C3570" w:rsidRPr="002218E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 xml:space="preserve">Cooke, E. and James, V. (eds.) (2009) </w:t>
      </w:r>
      <w:r w:rsidR="002218ED">
        <w:rPr>
          <w:rFonts w:ascii="Arial" w:hAnsi="Arial" w:cs="Arial"/>
          <w:sz w:val="22"/>
          <w:szCs w:val="22"/>
        </w:rPr>
        <w:t>‘</w:t>
      </w:r>
      <w:r w:rsidRPr="007842CD">
        <w:rPr>
          <w:rFonts w:ascii="Arial" w:hAnsi="Arial" w:cs="Arial"/>
          <w:i/>
          <w:iCs/>
          <w:sz w:val="22"/>
          <w:szCs w:val="22"/>
        </w:rPr>
        <w:t>A self- harm training needs assessment of school nurses</w:t>
      </w:r>
      <w:r w:rsidR="00FE48FF">
        <w:rPr>
          <w:rFonts w:ascii="Arial" w:hAnsi="Arial" w:cs="Arial"/>
          <w:i/>
          <w:iCs/>
          <w:sz w:val="22"/>
          <w:szCs w:val="22"/>
        </w:rPr>
        <w:t xml:space="preserve">’, </w:t>
      </w:r>
      <w:r w:rsidR="002218ED">
        <w:rPr>
          <w:rFonts w:ascii="Arial" w:hAnsi="Arial" w:cs="Arial"/>
          <w:i/>
          <w:iCs/>
          <w:sz w:val="22"/>
          <w:szCs w:val="22"/>
        </w:rPr>
        <w:t xml:space="preserve">Journal of Child Health Care, </w:t>
      </w:r>
      <w:r w:rsidR="002218ED">
        <w:rPr>
          <w:rFonts w:ascii="Arial" w:hAnsi="Arial" w:cs="Arial"/>
          <w:iCs/>
          <w:sz w:val="22"/>
          <w:szCs w:val="22"/>
        </w:rPr>
        <w:t>13 (3), pp. 260-274.</w:t>
      </w:r>
    </w:p>
    <w:p w14:paraId="6B54EF77" w14:textId="7E42FBC1" w:rsidR="004C3570"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Defosset</w:t>
      </w:r>
      <w:proofErr w:type="spellEnd"/>
      <w:r w:rsidRPr="007842CD">
        <w:rPr>
          <w:rFonts w:ascii="Arial" w:hAnsi="Arial" w:cs="Arial"/>
          <w:sz w:val="22"/>
          <w:szCs w:val="22"/>
        </w:rPr>
        <w:t>,</w:t>
      </w:r>
      <w:r w:rsidR="002218ED">
        <w:rPr>
          <w:rFonts w:ascii="Arial" w:hAnsi="Arial" w:cs="Arial"/>
          <w:sz w:val="22"/>
          <w:szCs w:val="22"/>
        </w:rPr>
        <w:t xml:space="preserve"> </w:t>
      </w:r>
      <w:r w:rsidRPr="007842CD">
        <w:rPr>
          <w:rFonts w:ascii="Arial" w:hAnsi="Arial" w:cs="Arial"/>
          <w:sz w:val="22"/>
          <w:szCs w:val="22"/>
        </w:rPr>
        <w:t xml:space="preserve">A.R., </w:t>
      </w:r>
      <w:proofErr w:type="spellStart"/>
      <w:r w:rsidRPr="007842CD">
        <w:rPr>
          <w:rFonts w:ascii="Arial" w:hAnsi="Arial" w:cs="Arial"/>
          <w:sz w:val="22"/>
          <w:szCs w:val="22"/>
        </w:rPr>
        <w:t>Gase</w:t>
      </w:r>
      <w:proofErr w:type="spellEnd"/>
      <w:r w:rsidRPr="007842CD">
        <w:rPr>
          <w:rFonts w:ascii="Arial" w:hAnsi="Arial" w:cs="Arial"/>
          <w:sz w:val="22"/>
          <w:szCs w:val="22"/>
        </w:rPr>
        <w:t>,</w:t>
      </w:r>
      <w:r w:rsidR="002218ED">
        <w:rPr>
          <w:rFonts w:ascii="Arial" w:hAnsi="Arial" w:cs="Arial"/>
          <w:sz w:val="22"/>
          <w:szCs w:val="22"/>
        </w:rPr>
        <w:t xml:space="preserve"> </w:t>
      </w:r>
      <w:r w:rsidRPr="007842CD">
        <w:rPr>
          <w:rFonts w:ascii="Arial" w:hAnsi="Arial" w:cs="Arial"/>
          <w:sz w:val="22"/>
          <w:szCs w:val="22"/>
        </w:rPr>
        <w:t xml:space="preserve">L.N., </w:t>
      </w:r>
      <w:proofErr w:type="spellStart"/>
      <w:r w:rsidRPr="007842CD">
        <w:rPr>
          <w:rFonts w:ascii="Arial" w:hAnsi="Arial" w:cs="Arial"/>
          <w:sz w:val="22"/>
          <w:szCs w:val="22"/>
        </w:rPr>
        <w:t>Ijadi-Maghsoodi</w:t>
      </w:r>
      <w:proofErr w:type="spellEnd"/>
      <w:r w:rsidRPr="007842CD">
        <w:rPr>
          <w:rFonts w:ascii="Arial" w:hAnsi="Arial" w:cs="Arial"/>
          <w:sz w:val="22"/>
          <w:szCs w:val="22"/>
        </w:rPr>
        <w:t>,</w:t>
      </w:r>
      <w:r w:rsidR="002218ED">
        <w:rPr>
          <w:rFonts w:ascii="Arial" w:hAnsi="Arial" w:cs="Arial"/>
          <w:sz w:val="22"/>
          <w:szCs w:val="22"/>
        </w:rPr>
        <w:t xml:space="preserve"> </w:t>
      </w:r>
      <w:r w:rsidRPr="007842CD">
        <w:rPr>
          <w:rFonts w:ascii="Arial" w:hAnsi="Arial" w:cs="Arial"/>
          <w:sz w:val="22"/>
          <w:szCs w:val="22"/>
        </w:rPr>
        <w:t xml:space="preserve">R. and </w:t>
      </w:r>
      <w:proofErr w:type="spellStart"/>
      <w:r w:rsidRPr="007842CD">
        <w:rPr>
          <w:rFonts w:ascii="Arial" w:hAnsi="Arial" w:cs="Arial"/>
          <w:sz w:val="22"/>
          <w:szCs w:val="22"/>
        </w:rPr>
        <w:t>Kuo</w:t>
      </w:r>
      <w:proofErr w:type="spellEnd"/>
      <w:r w:rsidRPr="007842CD">
        <w:rPr>
          <w:rFonts w:ascii="Arial" w:hAnsi="Arial" w:cs="Arial"/>
          <w:sz w:val="22"/>
          <w:szCs w:val="22"/>
        </w:rPr>
        <w:t>,</w:t>
      </w:r>
      <w:r w:rsidR="002218ED">
        <w:rPr>
          <w:rFonts w:ascii="Arial" w:hAnsi="Arial" w:cs="Arial"/>
          <w:sz w:val="22"/>
          <w:szCs w:val="22"/>
        </w:rPr>
        <w:t xml:space="preserve"> </w:t>
      </w:r>
      <w:r w:rsidRPr="007842CD">
        <w:rPr>
          <w:rFonts w:ascii="Arial" w:hAnsi="Arial" w:cs="Arial"/>
          <w:sz w:val="22"/>
          <w:szCs w:val="22"/>
        </w:rPr>
        <w:t xml:space="preserve">T. (2017) 'Youth Descriptions of Mental Health Needs and Experiences with School-based Services: Identifying Ways to Meet the Needs of Underserved Adolescents', </w:t>
      </w:r>
      <w:r w:rsidRPr="007842CD">
        <w:rPr>
          <w:rFonts w:ascii="Arial" w:hAnsi="Arial" w:cs="Arial"/>
          <w:i/>
          <w:iCs/>
          <w:sz w:val="22"/>
          <w:szCs w:val="22"/>
        </w:rPr>
        <w:t xml:space="preserve">Journal of health care for the poor and underserved, </w:t>
      </w:r>
      <w:r w:rsidRPr="007842CD">
        <w:rPr>
          <w:rFonts w:ascii="Arial" w:hAnsi="Arial" w:cs="Arial"/>
          <w:sz w:val="22"/>
          <w:szCs w:val="22"/>
        </w:rPr>
        <w:t xml:space="preserve">28 (3), pp. 1191-1207. doi:10.1353/hpu.2017.0105. </w:t>
      </w:r>
    </w:p>
    <w:p w14:paraId="34739254" w14:textId="59E3FADF" w:rsidR="004C3570" w:rsidRDefault="004C3570" w:rsidP="002218ED">
      <w:pPr>
        <w:pStyle w:val="NormalWeb"/>
        <w:ind w:left="450" w:hanging="450"/>
        <w:rPr>
          <w:rFonts w:ascii="Arial" w:hAnsi="Arial" w:cs="Arial"/>
          <w:sz w:val="22"/>
          <w:szCs w:val="22"/>
        </w:rPr>
      </w:pPr>
      <w:r w:rsidRPr="00F91BF8">
        <w:rPr>
          <w:rFonts w:ascii="Arial" w:hAnsi="Arial" w:cs="Arial"/>
          <w:sz w:val="22"/>
          <w:szCs w:val="22"/>
        </w:rPr>
        <w:t xml:space="preserve">Department of Health (2009) ‘Healthy Child </w:t>
      </w:r>
      <w:proofErr w:type="spellStart"/>
      <w:r w:rsidRPr="00F91BF8">
        <w:rPr>
          <w:rFonts w:ascii="Arial" w:hAnsi="Arial" w:cs="Arial"/>
          <w:sz w:val="22"/>
          <w:szCs w:val="22"/>
        </w:rPr>
        <w:t>Programme</w:t>
      </w:r>
      <w:proofErr w:type="spellEnd"/>
      <w:r w:rsidRPr="00F91BF8">
        <w:rPr>
          <w:rFonts w:ascii="Arial" w:hAnsi="Arial" w:cs="Arial"/>
          <w:sz w:val="22"/>
          <w:szCs w:val="22"/>
        </w:rPr>
        <w:t xml:space="preserve">: From 5 to 19 years old’, </w:t>
      </w:r>
      <w:r w:rsidR="002218ED">
        <w:rPr>
          <w:rFonts w:ascii="Arial" w:hAnsi="Arial" w:cs="Arial"/>
          <w:sz w:val="22"/>
          <w:szCs w:val="22"/>
        </w:rPr>
        <w:t xml:space="preserve">[Online] </w:t>
      </w:r>
      <w:r w:rsidRPr="00F91BF8">
        <w:rPr>
          <w:rFonts w:ascii="Arial" w:hAnsi="Arial" w:cs="Arial"/>
          <w:sz w:val="22"/>
          <w:szCs w:val="22"/>
        </w:rPr>
        <w:t xml:space="preserve">Available at: </w:t>
      </w:r>
      <w:hyperlink r:id="rId27" w:history="1">
        <w:r w:rsidRPr="001D71D0">
          <w:rPr>
            <w:rStyle w:val="Hyperlink"/>
            <w:rFonts w:ascii="Arial" w:eastAsiaTheme="majorEastAsia" w:hAnsi="Arial" w:cs="Arial"/>
            <w:sz w:val="22"/>
            <w:szCs w:val="22"/>
          </w:rPr>
          <w:t>https://assets.publishing.service.gov.uk/government/uploads/system/uploads/attachment_data/file/492086/HCP_5_to_19.pdf</w:t>
        </w:r>
      </w:hyperlink>
      <w:r>
        <w:rPr>
          <w:rFonts w:ascii="Arial" w:hAnsi="Arial" w:cs="Arial"/>
          <w:sz w:val="22"/>
          <w:szCs w:val="22"/>
        </w:rPr>
        <w:t xml:space="preserve"> </w:t>
      </w:r>
      <w:r w:rsidRPr="00F91BF8">
        <w:rPr>
          <w:rFonts w:ascii="Arial" w:hAnsi="Arial" w:cs="Arial"/>
          <w:sz w:val="22"/>
          <w:szCs w:val="22"/>
        </w:rPr>
        <w:t>(Accessed: 16th August 2018)</w:t>
      </w:r>
    </w:p>
    <w:p w14:paraId="50C18226" w14:textId="208852DE" w:rsidR="004C3570" w:rsidRPr="00531609" w:rsidRDefault="004C3570" w:rsidP="002218ED">
      <w:pPr>
        <w:pStyle w:val="NormalWeb"/>
        <w:ind w:left="450" w:hanging="450"/>
        <w:rPr>
          <w:rFonts w:ascii="Arial" w:hAnsi="Arial" w:cs="Arial"/>
          <w:sz w:val="22"/>
          <w:szCs w:val="22"/>
        </w:rPr>
      </w:pPr>
      <w:r>
        <w:rPr>
          <w:rFonts w:ascii="Arial" w:hAnsi="Arial" w:cs="Arial"/>
          <w:sz w:val="22"/>
          <w:szCs w:val="22"/>
        </w:rPr>
        <w:t xml:space="preserve">Department of Health (DH) and NHS England (2015) </w:t>
      </w:r>
      <w:r w:rsidRPr="002218ED">
        <w:rPr>
          <w:rFonts w:ascii="Arial" w:hAnsi="Arial" w:cs="Arial"/>
          <w:sz w:val="22"/>
          <w:szCs w:val="22"/>
        </w:rPr>
        <w:t>‘Future in Mind: Promoting, protecting and improving our children and young people’s mental health and wellbeing’</w:t>
      </w:r>
      <w:r>
        <w:rPr>
          <w:rFonts w:ascii="Arial" w:hAnsi="Arial" w:cs="Arial"/>
          <w:i/>
          <w:sz w:val="22"/>
          <w:szCs w:val="22"/>
        </w:rPr>
        <w:t>,</w:t>
      </w:r>
      <w:r w:rsidR="002218ED">
        <w:rPr>
          <w:rFonts w:ascii="Arial" w:hAnsi="Arial" w:cs="Arial"/>
          <w:i/>
          <w:sz w:val="22"/>
          <w:szCs w:val="22"/>
        </w:rPr>
        <w:t xml:space="preserve"> </w:t>
      </w:r>
      <w:r w:rsidR="002218ED">
        <w:rPr>
          <w:rFonts w:ascii="Arial" w:hAnsi="Arial" w:cs="Arial"/>
          <w:sz w:val="22"/>
          <w:szCs w:val="22"/>
        </w:rPr>
        <w:t>[Online]</w:t>
      </w:r>
      <w:r>
        <w:rPr>
          <w:rFonts w:ascii="Arial" w:hAnsi="Arial" w:cs="Arial"/>
          <w:i/>
          <w:sz w:val="22"/>
          <w:szCs w:val="22"/>
        </w:rPr>
        <w:t xml:space="preserve"> </w:t>
      </w:r>
      <w:r>
        <w:rPr>
          <w:rFonts w:ascii="Arial" w:hAnsi="Arial" w:cs="Arial"/>
          <w:sz w:val="22"/>
          <w:szCs w:val="22"/>
        </w:rPr>
        <w:t xml:space="preserve">Available at: </w:t>
      </w:r>
      <w:hyperlink r:id="rId28" w:history="1">
        <w:r w:rsidRPr="001D71D0">
          <w:rPr>
            <w:rStyle w:val="Hyperlink"/>
            <w:rFonts w:ascii="Arial" w:eastAsiaTheme="majorEastAsia" w:hAnsi="Arial" w:cs="Arial"/>
            <w:sz w:val="22"/>
            <w:szCs w:val="22"/>
          </w:rPr>
          <w:t>https://assets.publishing.service.gov.uk/government/uploads/system/uploads/attachment_data/file/414024/Childrens_Mental_Health.pdf</w:t>
        </w:r>
      </w:hyperlink>
      <w:r>
        <w:rPr>
          <w:rFonts w:ascii="Arial" w:hAnsi="Arial" w:cs="Arial"/>
          <w:sz w:val="22"/>
          <w:szCs w:val="22"/>
        </w:rPr>
        <w:t xml:space="preserve"> (Accessed: 31</w:t>
      </w:r>
      <w:r w:rsidRPr="00531609">
        <w:rPr>
          <w:rFonts w:ascii="Arial" w:hAnsi="Arial" w:cs="Arial"/>
          <w:sz w:val="22"/>
          <w:szCs w:val="22"/>
          <w:vertAlign w:val="superscript"/>
        </w:rPr>
        <w:t>st</w:t>
      </w:r>
      <w:r>
        <w:rPr>
          <w:rFonts w:ascii="Arial" w:hAnsi="Arial" w:cs="Arial"/>
          <w:sz w:val="22"/>
          <w:szCs w:val="22"/>
        </w:rPr>
        <w:t xml:space="preserve"> August 2018) </w:t>
      </w:r>
    </w:p>
    <w:p w14:paraId="2AAAB948" w14:textId="7031E868" w:rsidR="004C3570" w:rsidRPr="00324416" w:rsidRDefault="004C3570" w:rsidP="002218ED">
      <w:pPr>
        <w:pStyle w:val="NormalWeb"/>
        <w:ind w:left="450" w:hanging="450"/>
        <w:rPr>
          <w:rFonts w:ascii="Arial" w:hAnsi="Arial" w:cs="Arial"/>
          <w:sz w:val="22"/>
          <w:szCs w:val="22"/>
        </w:rPr>
      </w:pPr>
      <w:r>
        <w:rPr>
          <w:rFonts w:ascii="Arial" w:hAnsi="Arial" w:cs="Arial"/>
          <w:sz w:val="22"/>
          <w:szCs w:val="22"/>
        </w:rPr>
        <w:t xml:space="preserve">Department of Health (DH) and Public Health England (PHE) (2014) </w:t>
      </w:r>
      <w:r w:rsidRPr="002218ED">
        <w:rPr>
          <w:rFonts w:ascii="Arial" w:hAnsi="Arial" w:cs="Arial"/>
          <w:sz w:val="22"/>
          <w:szCs w:val="22"/>
        </w:rPr>
        <w:t>‘</w:t>
      </w:r>
      <w:proofErr w:type="spellStart"/>
      <w:r w:rsidRPr="002218ED">
        <w:rPr>
          <w:rFonts w:ascii="Arial" w:hAnsi="Arial" w:cs="Arial"/>
          <w:sz w:val="22"/>
          <w:szCs w:val="22"/>
        </w:rPr>
        <w:t>Maximising</w:t>
      </w:r>
      <w:proofErr w:type="spellEnd"/>
      <w:r w:rsidRPr="002218ED">
        <w:rPr>
          <w:rFonts w:ascii="Arial" w:hAnsi="Arial" w:cs="Arial"/>
          <w:sz w:val="22"/>
          <w:szCs w:val="22"/>
        </w:rPr>
        <w:t xml:space="preserve"> the school nursing team contribution to the public health of school-aged children – Guidance to support the commissioning of public health provision for school aged children 5-19’</w:t>
      </w:r>
      <w:r w:rsidR="002218ED">
        <w:rPr>
          <w:rFonts w:ascii="Arial" w:hAnsi="Arial" w:cs="Arial"/>
          <w:sz w:val="22"/>
          <w:szCs w:val="22"/>
        </w:rPr>
        <w:t>,</w:t>
      </w:r>
      <w:r w:rsidRPr="002218ED">
        <w:rPr>
          <w:rFonts w:ascii="Arial" w:hAnsi="Arial" w:cs="Arial"/>
          <w:sz w:val="22"/>
          <w:szCs w:val="22"/>
        </w:rPr>
        <w:t xml:space="preserve"> </w:t>
      </w:r>
      <w:r w:rsidR="002218ED">
        <w:rPr>
          <w:rFonts w:ascii="Arial" w:hAnsi="Arial" w:cs="Arial"/>
          <w:sz w:val="22"/>
          <w:szCs w:val="22"/>
        </w:rPr>
        <w:t xml:space="preserve">[Online] </w:t>
      </w:r>
      <w:r>
        <w:rPr>
          <w:rFonts w:ascii="Arial" w:hAnsi="Arial" w:cs="Arial"/>
          <w:sz w:val="22"/>
          <w:szCs w:val="22"/>
        </w:rPr>
        <w:t xml:space="preserve">Available at: </w:t>
      </w:r>
      <w:hyperlink r:id="rId29" w:history="1">
        <w:r w:rsidRPr="001D71D0">
          <w:rPr>
            <w:rStyle w:val="Hyperlink"/>
            <w:rFonts w:ascii="Arial" w:eastAsiaTheme="majorEastAsia" w:hAnsi="Arial" w:cs="Arial"/>
            <w:sz w:val="22"/>
            <w:szCs w:val="22"/>
          </w:rPr>
          <w:t>https://assets.publishing.service.gov.uk/government/uploads/system/uploads/attachment_data/file/303769/Service_specifications.pdf</w:t>
        </w:r>
      </w:hyperlink>
      <w:r>
        <w:rPr>
          <w:rFonts w:ascii="Arial" w:hAnsi="Arial" w:cs="Arial"/>
          <w:sz w:val="22"/>
          <w:szCs w:val="22"/>
        </w:rPr>
        <w:t xml:space="preserve"> (Accessed: 31</w:t>
      </w:r>
      <w:r w:rsidRPr="00324416">
        <w:rPr>
          <w:rFonts w:ascii="Arial" w:hAnsi="Arial" w:cs="Arial"/>
          <w:sz w:val="22"/>
          <w:szCs w:val="22"/>
          <w:vertAlign w:val="superscript"/>
        </w:rPr>
        <w:t>st</w:t>
      </w:r>
      <w:r>
        <w:rPr>
          <w:rFonts w:ascii="Arial" w:hAnsi="Arial" w:cs="Arial"/>
          <w:sz w:val="22"/>
          <w:szCs w:val="22"/>
        </w:rPr>
        <w:t xml:space="preserve"> August 2018)</w:t>
      </w:r>
      <w:r>
        <w:rPr>
          <w:rFonts w:ascii="Arial" w:hAnsi="Arial" w:cs="Arial"/>
          <w:i/>
          <w:sz w:val="22"/>
          <w:szCs w:val="22"/>
        </w:rPr>
        <w:t xml:space="preserve"> </w:t>
      </w:r>
    </w:p>
    <w:p w14:paraId="7292D1F3" w14:textId="380A96D0"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Dina,</w:t>
      </w:r>
      <w:r w:rsidR="002218ED">
        <w:rPr>
          <w:rFonts w:ascii="Arial" w:hAnsi="Arial" w:cs="Arial"/>
          <w:sz w:val="22"/>
          <w:szCs w:val="22"/>
        </w:rPr>
        <w:t xml:space="preserve"> </w:t>
      </w:r>
      <w:r w:rsidRPr="007842CD">
        <w:rPr>
          <w:rFonts w:ascii="Arial" w:hAnsi="Arial" w:cs="Arial"/>
          <w:sz w:val="22"/>
          <w:szCs w:val="22"/>
        </w:rPr>
        <w:t xml:space="preserve">F. &amp; </w:t>
      </w:r>
      <w:proofErr w:type="spellStart"/>
      <w:r w:rsidRPr="007842CD">
        <w:rPr>
          <w:rFonts w:ascii="Arial" w:hAnsi="Arial" w:cs="Arial"/>
          <w:sz w:val="22"/>
          <w:szCs w:val="22"/>
        </w:rPr>
        <w:t>Pajalic</w:t>
      </w:r>
      <w:proofErr w:type="spellEnd"/>
      <w:r w:rsidRPr="007842CD">
        <w:rPr>
          <w:rFonts w:ascii="Arial" w:hAnsi="Arial" w:cs="Arial"/>
          <w:sz w:val="22"/>
          <w:szCs w:val="22"/>
        </w:rPr>
        <w:t>,</w:t>
      </w:r>
      <w:r w:rsidR="002218ED">
        <w:rPr>
          <w:rFonts w:ascii="Arial" w:hAnsi="Arial" w:cs="Arial"/>
          <w:sz w:val="22"/>
          <w:szCs w:val="22"/>
        </w:rPr>
        <w:t xml:space="preserve"> </w:t>
      </w:r>
      <w:r w:rsidRPr="007842CD">
        <w:rPr>
          <w:rFonts w:ascii="Arial" w:hAnsi="Arial" w:cs="Arial"/>
          <w:sz w:val="22"/>
          <w:szCs w:val="22"/>
        </w:rPr>
        <w:t xml:space="preserve">Z. (2014) 'How school nurses experience their work with schoolchildren who have mental illness - a qualitative study in a Swedish context', </w:t>
      </w:r>
      <w:r w:rsidRPr="007842CD">
        <w:rPr>
          <w:rFonts w:ascii="Arial" w:hAnsi="Arial" w:cs="Arial"/>
          <w:i/>
          <w:iCs/>
          <w:sz w:val="22"/>
          <w:szCs w:val="22"/>
        </w:rPr>
        <w:t xml:space="preserve">Global journal of health science, </w:t>
      </w:r>
      <w:r w:rsidRPr="007842CD">
        <w:rPr>
          <w:rFonts w:ascii="Arial" w:hAnsi="Arial" w:cs="Arial"/>
          <w:sz w:val="22"/>
          <w:szCs w:val="22"/>
        </w:rPr>
        <w:t>6 (4), pp. 1-8. doi:10.5539/</w:t>
      </w:r>
      <w:proofErr w:type="gramStart"/>
      <w:r w:rsidRPr="007842CD">
        <w:rPr>
          <w:rFonts w:ascii="Arial" w:hAnsi="Arial" w:cs="Arial"/>
          <w:sz w:val="22"/>
          <w:szCs w:val="22"/>
        </w:rPr>
        <w:t>gjhs.v</w:t>
      </w:r>
      <w:proofErr w:type="gramEnd"/>
      <w:r w:rsidRPr="007842CD">
        <w:rPr>
          <w:rFonts w:ascii="Arial" w:hAnsi="Arial" w:cs="Arial"/>
          <w:sz w:val="22"/>
          <w:szCs w:val="22"/>
        </w:rPr>
        <w:t xml:space="preserve">6n4p1. </w:t>
      </w:r>
    </w:p>
    <w:p w14:paraId="058D4C78" w14:textId="3BE90EFB"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lastRenderedPageBreak/>
        <w:t>Eapen</w:t>
      </w:r>
      <w:proofErr w:type="spellEnd"/>
      <w:r w:rsidRPr="007842CD">
        <w:rPr>
          <w:rFonts w:ascii="Arial" w:hAnsi="Arial" w:cs="Arial"/>
          <w:sz w:val="22"/>
          <w:szCs w:val="22"/>
        </w:rPr>
        <w:t>,</w:t>
      </w:r>
      <w:r w:rsidR="002218ED">
        <w:rPr>
          <w:rFonts w:ascii="Arial" w:hAnsi="Arial" w:cs="Arial"/>
          <w:sz w:val="22"/>
          <w:szCs w:val="22"/>
        </w:rPr>
        <w:t xml:space="preserve"> </w:t>
      </w:r>
      <w:r w:rsidRPr="007842CD">
        <w:rPr>
          <w:rFonts w:ascii="Arial" w:hAnsi="Arial" w:cs="Arial"/>
          <w:sz w:val="22"/>
          <w:szCs w:val="22"/>
        </w:rPr>
        <w:t>V. &amp; Jairam,</w:t>
      </w:r>
      <w:r w:rsidR="002218ED">
        <w:rPr>
          <w:rFonts w:ascii="Arial" w:hAnsi="Arial" w:cs="Arial"/>
          <w:sz w:val="22"/>
          <w:szCs w:val="22"/>
        </w:rPr>
        <w:t xml:space="preserve"> </w:t>
      </w:r>
      <w:r w:rsidRPr="007842CD">
        <w:rPr>
          <w:rFonts w:ascii="Arial" w:hAnsi="Arial" w:cs="Arial"/>
          <w:sz w:val="22"/>
          <w:szCs w:val="22"/>
        </w:rPr>
        <w:t xml:space="preserve">R. (2009) 'Integration of child mental health services to primary care: challenges and opportunities', </w:t>
      </w:r>
      <w:r w:rsidRPr="007842CD">
        <w:rPr>
          <w:rFonts w:ascii="Arial" w:hAnsi="Arial" w:cs="Arial"/>
          <w:i/>
          <w:iCs/>
          <w:sz w:val="22"/>
          <w:szCs w:val="22"/>
        </w:rPr>
        <w:t xml:space="preserve">Mental health in family medicine, </w:t>
      </w:r>
      <w:r w:rsidRPr="007842CD">
        <w:rPr>
          <w:rFonts w:ascii="Arial" w:hAnsi="Arial" w:cs="Arial"/>
          <w:sz w:val="22"/>
          <w:szCs w:val="22"/>
        </w:rPr>
        <w:t xml:space="preserve">6 (1), pp. 43-48. </w:t>
      </w:r>
    </w:p>
    <w:p w14:paraId="18BB4E5E" w14:textId="1E25952F"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Elamin</w:t>
      </w:r>
      <w:proofErr w:type="spellEnd"/>
      <w:r w:rsidRPr="007842CD">
        <w:rPr>
          <w:rFonts w:ascii="Arial" w:hAnsi="Arial" w:cs="Arial"/>
          <w:sz w:val="22"/>
          <w:szCs w:val="22"/>
        </w:rPr>
        <w:t>,</w:t>
      </w:r>
      <w:r w:rsidR="002C2DB6">
        <w:rPr>
          <w:rFonts w:ascii="Arial" w:hAnsi="Arial" w:cs="Arial"/>
          <w:sz w:val="22"/>
          <w:szCs w:val="22"/>
        </w:rPr>
        <w:t xml:space="preserve"> </w:t>
      </w:r>
      <w:r w:rsidRPr="007842CD">
        <w:rPr>
          <w:rFonts w:ascii="Arial" w:hAnsi="Arial" w:cs="Arial"/>
          <w:sz w:val="22"/>
          <w:szCs w:val="22"/>
        </w:rPr>
        <w:t>M.B., Flynn,</w:t>
      </w:r>
      <w:r w:rsidR="002C2DB6">
        <w:rPr>
          <w:rFonts w:ascii="Arial" w:hAnsi="Arial" w:cs="Arial"/>
          <w:sz w:val="22"/>
          <w:szCs w:val="22"/>
        </w:rPr>
        <w:t xml:space="preserve"> </w:t>
      </w:r>
      <w:r w:rsidRPr="007842CD">
        <w:rPr>
          <w:rFonts w:ascii="Arial" w:hAnsi="Arial" w:cs="Arial"/>
          <w:sz w:val="22"/>
          <w:szCs w:val="22"/>
        </w:rPr>
        <w:t xml:space="preserve">D.N., </w:t>
      </w:r>
      <w:proofErr w:type="spellStart"/>
      <w:r w:rsidRPr="007842CD">
        <w:rPr>
          <w:rFonts w:ascii="Arial" w:hAnsi="Arial" w:cs="Arial"/>
          <w:sz w:val="22"/>
          <w:szCs w:val="22"/>
        </w:rPr>
        <w:t>Bassler</w:t>
      </w:r>
      <w:proofErr w:type="spellEnd"/>
      <w:r w:rsidRPr="007842CD">
        <w:rPr>
          <w:rFonts w:ascii="Arial" w:hAnsi="Arial" w:cs="Arial"/>
          <w:sz w:val="22"/>
          <w:szCs w:val="22"/>
        </w:rPr>
        <w:t>,</w:t>
      </w:r>
      <w:r w:rsidR="002C2DB6">
        <w:rPr>
          <w:rFonts w:ascii="Arial" w:hAnsi="Arial" w:cs="Arial"/>
          <w:sz w:val="22"/>
          <w:szCs w:val="22"/>
        </w:rPr>
        <w:t xml:space="preserve"> </w:t>
      </w:r>
      <w:r w:rsidRPr="007842CD">
        <w:rPr>
          <w:rFonts w:ascii="Arial" w:hAnsi="Arial" w:cs="Arial"/>
          <w:sz w:val="22"/>
          <w:szCs w:val="22"/>
        </w:rPr>
        <w:t xml:space="preserve">D., </w:t>
      </w:r>
      <w:proofErr w:type="spellStart"/>
      <w:r w:rsidRPr="007842CD">
        <w:rPr>
          <w:rFonts w:ascii="Arial" w:hAnsi="Arial" w:cs="Arial"/>
          <w:sz w:val="22"/>
          <w:szCs w:val="22"/>
        </w:rPr>
        <w:t>Briel</w:t>
      </w:r>
      <w:proofErr w:type="spellEnd"/>
      <w:r w:rsidRPr="007842CD">
        <w:rPr>
          <w:rFonts w:ascii="Arial" w:hAnsi="Arial" w:cs="Arial"/>
          <w:sz w:val="22"/>
          <w:szCs w:val="22"/>
        </w:rPr>
        <w:t>,</w:t>
      </w:r>
      <w:r w:rsidR="002C2DB6">
        <w:rPr>
          <w:rFonts w:ascii="Arial" w:hAnsi="Arial" w:cs="Arial"/>
          <w:sz w:val="22"/>
          <w:szCs w:val="22"/>
        </w:rPr>
        <w:t xml:space="preserve"> </w:t>
      </w:r>
      <w:r w:rsidRPr="007842CD">
        <w:rPr>
          <w:rFonts w:ascii="Arial" w:hAnsi="Arial" w:cs="Arial"/>
          <w:sz w:val="22"/>
          <w:szCs w:val="22"/>
        </w:rPr>
        <w:t>M., Alonso-</w:t>
      </w:r>
      <w:proofErr w:type="spellStart"/>
      <w:r w:rsidRPr="007842CD">
        <w:rPr>
          <w:rFonts w:ascii="Arial" w:hAnsi="Arial" w:cs="Arial"/>
          <w:sz w:val="22"/>
          <w:szCs w:val="22"/>
        </w:rPr>
        <w:t>Coello</w:t>
      </w:r>
      <w:proofErr w:type="spellEnd"/>
      <w:r w:rsidRPr="007842CD">
        <w:rPr>
          <w:rFonts w:ascii="Arial" w:hAnsi="Arial" w:cs="Arial"/>
          <w:sz w:val="22"/>
          <w:szCs w:val="22"/>
        </w:rPr>
        <w:t>,</w:t>
      </w:r>
      <w:r w:rsidR="002C2DB6">
        <w:rPr>
          <w:rFonts w:ascii="Arial" w:hAnsi="Arial" w:cs="Arial"/>
          <w:sz w:val="22"/>
          <w:szCs w:val="22"/>
        </w:rPr>
        <w:t xml:space="preserve"> </w:t>
      </w:r>
      <w:r w:rsidRPr="007842CD">
        <w:rPr>
          <w:rFonts w:ascii="Arial" w:hAnsi="Arial" w:cs="Arial"/>
          <w:sz w:val="22"/>
          <w:szCs w:val="22"/>
        </w:rPr>
        <w:t>P.</w:t>
      </w:r>
      <w:r w:rsidRPr="007842CD">
        <w:rPr>
          <w:rFonts w:ascii="Arial" w:hAnsi="Arial" w:cs="Arial"/>
          <w:i/>
          <w:iCs/>
          <w:sz w:val="22"/>
          <w:szCs w:val="22"/>
        </w:rPr>
        <w:t xml:space="preserve">, </w:t>
      </w:r>
      <w:proofErr w:type="spellStart"/>
      <w:r w:rsidR="002C2DB6">
        <w:rPr>
          <w:rFonts w:ascii="Arial" w:hAnsi="Arial" w:cs="Arial"/>
          <w:iCs/>
          <w:sz w:val="22"/>
          <w:szCs w:val="22"/>
        </w:rPr>
        <w:t>Karanicolas</w:t>
      </w:r>
      <w:proofErr w:type="spellEnd"/>
      <w:r w:rsidR="002C2DB6">
        <w:rPr>
          <w:rFonts w:ascii="Arial" w:hAnsi="Arial" w:cs="Arial"/>
          <w:iCs/>
          <w:sz w:val="22"/>
          <w:szCs w:val="22"/>
        </w:rPr>
        <w:t xml:space="preserve">, P.J., </w:t>
      </w:r>
      <w:proofErr w:type="spellStart"/>
      <w:r w:rsidR="002C2DB6">
        <w:rPr>
          <w:rFonts w:ascii="Arial" w:hAnsi="Arial" w:cs="Arial"/>
          <w:iCs/>
          <w:sz w:val="22"/>
          <w:szCs w:val="22"/>
        </w:rPr>
        <w:t>Guyatt</w:t>
      </w:r>
      <w:proofErr w:type="spellEnd"/>
      <w:r w:rsidR="002C2DB6">
        <w:rPr>
          <w:rFonts w:ascii="Arial" w:hAnsi="Arial" w:cs="Arial"/>
          <w:iCs/>
          <w:sz w:val="22"/>
          <w:szCs w:val="22"/>
        </w:rPr>
        <w:t>, G.H., Malaga, G., Furukawa, T.A., Kunz, R</w:t>
      </w:r>
      <w:r w:rsidR="003C4B97">
        <w:rPr>
          <w:rFonts w:ascii="Arial" w:hAnsi="Arial" w:cs="Arial"/>
          <w:iCs/>
          <w:sz w:val="22"/>
          <w:szCs w:val="22"/>
        </w:rPr>
        <w:t xml:space="preserve">., </w:t>
      </w:r>
      <w:proofErr w:type="spellStart"/>
      <w:r w:rsidR="003C4B97">
        <w:rPr>
          <w:rFonts w:ascii="Arial" w:hAnsi="Arial" w:cs="Arial"/>
          <w:iCs/>
          <w:sz w:val="22"/>
          <w:szCs w:val="22"/>
        </w:rPr>
        <w:t>Schunemann</w:t>
      </w:r>
      <w:proofErr w:type="spellEnd"/>
      <w:r w:rsidR="003C4B97">
        <w:rPr>
          <w:rFonts w:ascii="Arial" w:hAnsi="Arial" w:cs="Arial"/>
          <w:iCs/>
          <w:sz w:val="22"/>
          <w:szCs w:val="22"/>
        </w:rPr>
        <w:t xml:space="preserve">, H., Murad, M.H., </w:t>
      </w:r>
      <w:proofErr w:type="spellStart"/>
      <w:r w:rsidR="003C4B97">
        <w:rPr>
          <w:rFonts w:ascii="Arial" w:hAnsi="Arial" w:cs="Arial"/>
          <w:iCs/>
          <w:sz w:val="22"/>
          <w:szCs w:val="22"/>
        </w:rPr>
        <w:t>Barbui</w:t>
      </w:r>
      <w:proofErr w:type="spellEnd"/>
      <w:r w:rsidR="003C4B97">
        <w:rPr>
          <w:rFonts w:ascii="Arial" w:hAnsi="Arial" w:cs="Arial"/>
          <w:iCs/>
          <w:sz w:val="22"/>
          <w:szCs w:val="22"/>
        </w:rPr>
        <w:t xml:space="preserve">, C., Cipriani, A. and </w:t>
      </w:r>
      <w:proofErr w:type="spellStart"/>
      <w:r w:rsidR="003C4B97">
        <w:rPr>
          <w:rFonts w:ascii="Arial" w:hAnsi="Arial" w:cs="Arial"/>
          <w:iCs/>
          <w:sz w:val="22"/>
          <w:szCs w:val="22"/>
        </w:rPr>
        <w:t>Montori</w:t>
      </w:r>
      <w:proofErr w:type="spellEnd"/>
      <w:r w:rsidR="003C4B97">
        <w:rPr>
          <w:rFonts w:ascii="Arial" w:hAnsi="Arial" w:cs="Arial"/>
          <w:iCs/>
          <w:sz w:val="22"/>
          <w:szCs w:val="22"/>
        </w:rPr>
        <w:t>, V.M.</w:t>
      </w:r>
      <w:r w:rsidRPr="007842CD">
        <w:rPr>
          <w:rFonts w:ascii="Arial" w:hAnsi="Arial" w:cs="Arial"/>
          <w:sz w:val="22"/>
          <w:szCs w:val="22"/>
        </w:rPr>
        <w:t xml:space="preserve"> (2009) 'Choice of data extraction tools for systematic reviews depends on resources and review complexity', </w:t>
      </w:r>
      <w:r w:rsidRPr="007842CD">
        <w:rPr>
          <w:rFonts w:ascii="Arial" w:hAnsi="Arial" w:cs="Arial"/>
          <w:i/>
          <w:iCs/>
          <w:sz w:val="22"/>
          <w:szCs w:val="22"/>
        </w:rPr>
        <w:t xml:space="preserve">Journal of clinical epidemiology, </w:t>
      </w:r>
      <w:r w:rsidRPr="007842CD">
        <w:rPr>
          <w:rFonts w:ascii="Arial" w:hAnsi="Arial" w:cs="Arial"/>
          <w:sz w:val="22"/>
          <w:szCs w:val="22"/>
        </w:rPr>
        <w:t xml:space="preserve">62 (5), pp. 506-510. </w:t>
      </w:r>
      <w:proofErr w:type="gramStart"/>
      <w:r w:rsidRPr="007842CD">
        <w:rPr>
          <w:rFonts w:ascii="Arial" w:hAnsi="Arial" w:cs="Arial"/>
          <w:sz w:val="22"/>
          <w:szCs w:val="22"/>
        </w:rPr>
        <w:t>doi:10.1016/j.jclinepi</w:t>
      </w:r>
      <w:proofErr w:type="gramEnd"/>
      <w:r w:rsidRPr="007842CD">
        <w:rPr>
          <w:rFonts w:ascii="Arial" w:hAnsi="Arial" w:cs="Arial"/>
          <w:sz w:val="22"/>
          <w:szCs w:val="22"/>
        </w:rPr>
        <w:t xml:space="preserve">.2008.10.016. </w:t>
      </w:r>
    </w:p>
    <w:p w14:paraId="64BA3D85" w14:textId="48433E27"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Garmy</w:t>
      </w:r>
      <w:proofErr w:type="spellEnd"/>
      <w:r w:rsidRPr="007842CD">
        <w:rPr>
          <w:rFonts w:ascii="Arial" w:hAnsi="Arial" w:cs="Arial"/>
          <w:sz w:val="22"/>
          <w:szCs w:val="22"/>
        </w:rPr>
        <w:t>,</w:t>
      </w:r>
      <w:r w:rsidR="003C4B97">
        <w:rPr>
          <w:rFonts w:ascii="Arial" w:hAnsi="Arial" w:cs="Arial"/>
          <w:sz w:val="22"/>
          <w:szCs w:val="22"/>
        </w:rPr>
        <w:t xml:space="preserve"> </w:t>
      </w:r>
      <w:r w:rsidRPr="007842CD">
        <w:rPr>
          <w:rFonts w:ascii="Arial" w:hAnsi="Arial" w:cs="Arial"/>
          <w:sz w:val="22"/>
          <w:szCs w:val="22"/>
        </w:rPr>
        <w:t>P., Berg,</w:t>
      </w:r>
      <w:r w:rsidR="003C4B97">
        <w:rPr>
          <w:rFonts w:ascii="Arial" w:hAnsi="Arial" w:cs="Arial"/>
          <w:sz w:val="22"/>
          <w:szCs w:val="22"/>
        </w:rPr>
        <w:t xml:space="preserve"> </w:t>
      </w:r>
      <w:r w:rsidRPr="007842CD">
        <w:rPr>
          <w:rFonts w:ascii="Arial" w:hAnsi="Arial" w:cs="Arial"/>
          <w:sz w:val="22"/>
          <w:szCs w:val="22"/>
        </w:rPr>
        <w:t xml:space="preserve">A. and </w:t>
      </w:r>
      <w:proofErr w:type="spellStart"/>
      <w:r w:rsidRPr="007842CD">
        <w:rPr>
          <w:rFonts w:ascii="Arial" w:hAnsi="Arial" w:cs="Arial"/>
          <w:sz w:val="22"/>
          <w:szCs w:val="22"/>
        </w:rPr>
        <w:t>Clausson</w:t>
      </w:r>
      <w:proofErr w:type="spellEnd"/>
      <w:r w:rsidRPr="007842CD">
        <w:rPr>
          <w:rFonts w:ascii="Arial" w:hAnsi="Arial" w:cs="Arial"/>
          <w:sz w:val="22"/>
          <w:szCs w:val="22"/>
        </w:rPr>
        <w:t>,</w:t>
      </w:r>
      <w:r w:rsidR="003C4B97">
        <w:rPr>
          <w:rFonts w:ascii="Arial" w:hAnsi="Arial" w:cs="Arial"/>
          <w:sz w:val="22"/>
          <w:szCs w:val="22"/>
        </w:rPr>
        <w:t xml:space="preserve"> </w:t>
      </w:r>
      <w:r w:rsidRPr="007842CD">
        <w:rPr>
          <w:rFonts w:ascii="Arial" w:hAnsi="Arial" w:cs="Arial"/>
          <w:sz w:val="22"/>
          <w:szCs w:val="22"/>
        </w:rPr>
        <w:t xml:space="preserve">E.K. (2014) 'Supporting positive mental health development in adolescents with a group cognitive intervention', </w:t>
      </w:r>
      <w:r w:rsidRPr="007842CD">
        <w:rPr>
          <w:rFonts w:ascii="Arial" w:hAnsi="Arial" w:cs="Arial"/>
          <w:i/>
          <w:iCs/>
          <w:sz w:val="22"/>
          <w:szCs w:val="22"/>
        </w:rPr>
        <w:t xml:space="preserve">British Journal of School Nursing, </w:t>
      </w:r>
      <w:r w:rsidRPr="007842CD">
        <w:rPr>
          <w:rFonts w:ascii="Arial" w:hAnsi="Arial" w:cs="Arial"/>
          <w:sz w:val="22"/>
          <w:szCs w:val="22"/>
        </w:rPr>
        <w:t xml:space="preserve">9 (1), pp. 24-29. doi:10.12968/bjsn.2014.9.1.24. </w:t>
      </w:r>
    </w:p>
    <w:p w14:paraId="32F2858C" w14:textId="490D05F5" w:rsidR="00862D35"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 xml:space="preserve">Glaser, B.G. and Strauss, A.L. (2004) </w:t>
      </w:r>
      <w:r w:rsidRPr="007842CD">
        <w:rPr>
          <w:rFonts w:ascii="Arial" w:hAnsi="Arial" w:cs="Arial"/>
          <w:i/>
          <w:iCs/>
          <w:sz w:val="22"/>
          <w:szCs w:val="22"/>
        </w:rPr>
        <w:t>The Discovery of Grounded Theory: Strategies for Qualitative Research.</w:t>
      </w:r>
      <w:r w:rsidRPr="007842CD">
        <w:rPr>
          <w:rFonts w:ascii="Arial" w:hAnsi="Arial" w:cs="Arial"/>
          <w:sz w:val="22"/>
          <w:szCs w:val="22"/>
        </w:rPr>
        <w:t xml:space="preserve"> Piscataway: Aldine Transaction.</w:t>
      </w:r>
    </w:p>
    <w:p w14:paraId="57D6FB32" w14:textId="7FB61A17" w:rsidR="004C3570" w:rsidRPr="007842CD" w:rsidRDefault="00862D35" w:rsidP="004C3570">
      <w:pPr>
        <w:pStyle w:val="NormalWeb"/>
        <w:ind w:left="450" w:hanging="450"/>
        <w:jc w:val="both"/>
        <w:rPr>
          <w:rFonts w:ascii="Arial" w:hAnsi="Arial" w:cs="Arial"/>
          <w:sz w:val="22"/>
          <w:szCs w:val="22"/>
        </w:rPr>
      </w:pPr>
      <w:r w:rsidRPr="00862D35">
        <w:rPr>
          <w:rFonts w:ascii="Arial" w:hAnsi="Arial" w:cs="Arial"/>
          <w:sz w:val="22"/>
          <w:szCs w:val="22"/>
        </w:rPr>
        <w:t>Gough,</w:t>
      </w:r>
      <w:r w:rsidR="003C4B97">
        <w:rPr>
          <w:rFonts w:ascii="Arial" w:hAnsi="Arial" w:cs="Arial"/>
          <w:sz w:val="22"/>
          <w:szCs w:val="22"/>
        </w:rPr>
        <w:t xml:space="preserve"> </w:t>
      </w:r>
      <w:r w:rsidRPr="00862D35">
        <w:rPr>
          <w:rFonts w:ascii="Arial" w:hAnsi="Arial" w:cs="Arial"/>
          <w:sz w:val="22"/>
          <w:szCs w:val="22"/>
        </w:rPr>
        <w:t>D., Thomas,</w:t>
      </w:r>
      <w:r w:rsidR="003C4B97">
        <w:rPr>
          <w:rFonts w:ascii="Arial" w:hAnsi="Arial" w:cs="Arial"/>
          <w:sz w:val="22"/>
          <w:szCs w:val="22"/>
        </w:rPr>
        <w:t xml:space="preserve"> </w:t>
      </w:r>
      <w:r w:rsidRPr="00862D35">
        <w:rPr>
          <w:rFonts w:ascii="Arial" w:hAnsi="Arial" w:cs="Arial"/>
          <w:sz w:val="22"/>
          <w:szCs w:val="22"/>
        </w:rPr>
        <w:t>J. and Oliver,</w:t>
      </w:r>
      <w:r w:rsidR="003C4B97">
        <w:rPr>
          <w:rFonts w:ascii="Arial" w:hAnsi="Arial" w:cs="Arial"/>
          <w:sz w:val="22"/>
          <w:szCs w:val="22"/>
        </w:rPr>
        <w:t xml:space="preserve"> </w:t>
      </w:r>
      <w:r w:rsidRPr="00862D35">
        <w:rPr>
          <w:rFonts w:ascii="Arial" w:hAnsi="Arial" w:cs="Arial"/>
          <w:sz w:val="22"/>
          <w:szCs w:val="22"/>
        </w:rPr>
        <w:t xml:space="preserve">S. (2012) 'Clarifying differences between review designs and methods', </w:t>
      </w:r>
      <w:r w:rsidRPr="00862D35">
        <w:rPr>
          <w:rFonts w:ascii="Arial" w:hAnsi="Arial" w:cs="Arial"/>
          <w:i/>
          <w:sz w:val="22"/>
          <w:szCs w:val="22"/>
        </w:rPr>
        <w:t>Systematic reviews</w:t>
      </w:r>
      <w:r w:rsidRPr="00862D35">
        <w:rPr>
          <w:rFonts w:ascii="Arial" w:hAnsi="Arial" w:cs="Arial"/>
          <w:sz w:val="22"/>
          <w:szCs w:val="22"/>
        </w:rPr>
        <w:t xml:space="preserve">, 1 (1), pp. 28. doi:10.1186/2046-4053-1-28. </w:t>
      </w:r>
      <w:r w:rsidR="004C3570" w:rsidRPr="007842CD">
        <w:rPr>
          <w:rFonts w:ascii="Arial" w:hAnsi="Arial" w:cs="Arial"/>
          <w:sz w:val="22"/>
          <w:szCs w:val="22"/>
        </w:rPr>
        <w:t xml:space="preserve"> </w:t>
      </w:r>
    </w:p>
    <w:p w14:paraId="6D6F8BDF" w14:textId="0813DB7F"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Goulding,</w:t>
      </w:r>
      <w:r w:rsidR="003C4B97">
        <w:rPr>
          <w:rFonts w:ascii="Arial" w:hAnsi="Arial" w:cs="Arial"/>
          <w:sz w:val="22"/>
          <w:szCs w:val="22"/>
        </w:rPr>
        <w:t xml:space="preserve"> </w:t>
      </w:r>
      <w:r w:rsidRPr="007842CD">
        <w:rPr>
          <w:rFonts w:ascii="Arial" w:hAnsi="Arial" w:cs="Arial"/>
          <w:sz w:val="22"/>
          <w:szCs w:val="22"/>
        </w:rPr>
        <w:t xml:space="preserve">C. (2005) 'Grounded theory, ethnography and phenomenology', </w:t>
      </w:r>
      <w:r w:rsidRPr="007842CD">
        <w:rPr>
          <w:rFonts w:ascii="Arial" w:hAnsi="Arial" w:cs="Arial"/>
          <w:i/>
          <w:iCs/>
          <w:sz w:val="22"/>
          <w:szCs w:val="22"/>
        </w:rPr>
        <w:t xml:space="preserve">European Journal of Marketing, </w:t>
      </w:r>
      <w:r w:rsidRPr="007842CD">
        <w:rPr>
          <w:rFonts w:ascii="Arial" w:hAnsi="Arial" w:cs="Arial"/>
          <w:sz w:val="22"/>
          <w:szCs w:val="22"/>
        </w:rPr>
        <w:t xml:space="preserve">39 (3), pp. 294-308. doi:10.1108/03090560510581782. </w:t>
      </w:r>
    </w:p>
    <w:p w14:paraId="6B55DAA0" w14:textId="6C7855CA"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Hackney,</w:t>
      </w:r>
      <w:r w:rsidR="003C4B97">
        <w:rPr>
          <w:rFonts w:ascii="Arial" w:hAnsi="Arial" w:cs="Arial"/>
          <w:sz w:val="22"/>
          <w:szCs w:val="22"/>
        </w:rPr>
        <w:t xml:space="preserve"> </w:t>
      </w:r>
      <w:r w:rsidRPr="007842CD">
        <w:rPr>
          <w:rFonts w:ascii="Arial" w:hAnsi="Arial" w:cs="Arial"/>
          <w:sz w:val="22"/>
          <w:szCs w:val="22"/>
        </w:rPr>
        <w:t xml:space="preserve">S. (2009) 'Self-harm in young people: A public health issue', </w:t>
      </w:r>
      <w:r w:rsidRPr="007842CD">
        <w:rPr>
          <w:rFonts w:ascii="Arial" w:hAnsi="Arial" w:cs="Arial"/>
          <w:i/>
          <w:iCs/>
          <w:sz w:val="22"/>
          <w:szCs w:val="22"/>
        </w:rPr>
        <w:t xml:space="preserve">British Journal of School Nursing, </w:t>
      </w:r>
      <w:r w:rsidRPr="007842CD">
        <w:rPr>
          <w:rFonts w:ascii="Arial" w:hAnsi="Arial" w:cs="Arial"/>
          <w:sz w:val="22"/>
          <w:szCs w:val="22"/>
        </w:rPr>
        <w:t xml:space="preserve">4 (1), pp. 34-40. doi:10.12968/bjsn.2009.4.1.39206. </w:t>
      </w:r>
    </w:p>
    <w:p w14:paraId="57B12CA0" w14:textId="3C5F9D7B"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Haddad,</w:t>
      </w:r>
      <w:r w:rsidR="003C4B97">
        <w:rPr>
          <w:rFonts w:ascii="Arial" w:hAnsi="Arial" w:cs="Arial"/>
          <w:sz w:val="22"/>
          <w:szCs w:val="22"/>
        </w:rPr>
        <w:t xml:space="preserve"> </w:t>
      </w:r>
      <w:r w:rsidRPr="007842CD">
        <w:rPr>
          <w:rFonts w:ascii="Arial" w:hAnsi="Arial" w:cs="Arial"/>
          <w:sz w:val="22"/>
          <w:szCs w:val="22"/>
        </w:rPr>
        <w:t>M., Butler,</w:t>
      </w:r>
      <w:r w:rsidR="003C4B97">
        <w:rPr>
          <w:rFonts w:ascii="Arial" w:hAnsi="Arial" w:cs="Arial"/>
          <w:sz w:val="22"/>
          <w:szCs w:val="22"/>
        </w:rPr>
        <w:t xml:space="preserve"> </w:t>
      </w:r>
      <w:r w:rsidRPr="007842CD">
        <w:rPr>
          <w:rFonts w:ascii="Arial" w:hAnsi="Arial" w:cs="Arial"/>
          <w:sz w:val="22"/>
          <w:szCs w:val="22"/>
        </w:rPr>
        <w:t xml:space="preserve">G.S. and </w:t>
      </w:r>
      <w:proofErr w:type="spellStart"/>
      <w:r w:rsidRPr="007842CD">
        <w:rPr>
          <w:rFonts w:ascii="Arial" w:hAnsi="Arial" w:cs="Arial"/>
          <w:sz w:val="22"/>
          <w:szCs w:val="22"/>
        </w:rPr>
        <w:t>Tylee</w:t>
      </w:r>
      <w:proofErr w:type="spellEnd"/>
      <w:r w:rsidRPr="007842CD">
        <w:rPr>
          <w:rFonts w:ascii="Arial" w:hAnsi="Arial" w:cs="Arial"/>
          <w:sz w:val="22"/>
          <w:szCs w:val="22"/>
        </w:rPr>
        <w:t>,</w:t>
      </w:r>
      <w:r w:rsidR="003C4B97">
        <w:rPr>
          <w:rFonts w:ascii="Arial" w:hAnsi="Arial" w:cs="Arial"/>
          <w:sz w:val="22"/>
          <w:szCs w:val="22"/>
        </w:rPr>
        <w:t xml:space="preserve"> </w:t>
      </w:r>
      <w:r w:rsidRPr="007842CD">
        <w:rPr>
          <w:rFonts w:ascii="Arial" w:hAnsi="Arial" w:cs="Arial"/>
          <w:sz w:val="22"/>
          <w:szCs w:val="22"/>
        </w:rPr>
        <w:t xml:space="preserve">A. (2010) 'School nurses' involvement, attitudes and training needs for mental health work: a UK-wide cross-sectional study', </w:t>
      </w:r>
      <w:r w:rsidRPr="007842CD">
        <w:rPr>
          <w:rFonts w:ascii="Arial" w:hAnsi="Arial" w:cs="Arial"/>
          <w:i/>
          <w:iCs/>
          <w:sz w:val="22"/>
          <w:szCs w:val="22"/>
        </w:rPr>
        <w:t xml:space="preserve">Journal of advanced nursing, </w:t>
      </w:r>
      <w:r w:rsidRPr="007842CD">
        <w:rPr>
          <w:rFonts w:ascii="Arial" w:hAnsi="Arial" w:cs="Arial"/>
          <w:sz w:val="22"/>
          <w:szCs w:val="22"/>
        </w:rPr>
        <w:t>66 (11), pp. 2471. doi:10.1111/j.1365-2648.2010.</w:t>
      </w:r>
      <w:proofErr w:type="gramStart"/>
      <w:r w:rsidRPr="007842CD">
        <w:rPr>
          <w:rFonts w:ascii="Arial" w:hAnsi="Arial" w:cs="Arial"/>
          <w:sz w:val="22"/>
          <w:szCs w:val="22"/>
        </w:rPr>
        <w:t>05432.x.</w:t>
      </w:r>
      <w:proofErr w:type="gramEnd"/>
      <w:r w:rsidRPr="007842CD">
        <w:rPr>
          <w:rFonts w:ascii="Arial" w:hAnsi="Arial" w:cs="Arial"/>
          <w:sz w:val="22"/>
          <w:szCs w:val="22"/>
        </w:rPr>
        <w:t xml:space="preserve"> </w:t>
      </w:r>
    </w:p>
    <w:p w14:paraId="6D72E642" w14:textId="1DF3CA27"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Hannes,</w:t>
      </w:r>
      <w:r w:rsidR="003C4B97">
        <w:rPr>
          <w:rFonts w:ascii="Arial" w:hAnsi="Arial" w:cs="Arial"/>
          <w:sz w:val="22"/>
          <w:szCs w:val="22"/>
        </w:rPr>
        <w:t xml:space="preserve"> </w:t>
      </w:r>
      <w:r w:rsidRPr="007842CD">
        <w:rPr>
          <w:rFonts w:ascii="Arial" w:hAnsi="Arial" w:cs="Arial"/>
          <w:sz w:val="22"/>
          <w:szCs w:val="22"/>
        </w:rPr>
        <w:t>K., Lockwood,</w:t>
      </w:r>
      <w:r w:rsidR="003C4B97">
        <w:rPr>
          <w:rFonts w:ascii="Arial" w:hAnsi="Arial" w:cs="Arial"/>
          <w:sz w:val="22"/>
          <w:szCs w:val="22"/>
        </w:rPr>
        <w:t xml:space="preserve"> </w:t>
      </w:r>
      <w:r w:rsidRPr="007842CD">
        <w:rPr>
          <w:rFonts w:ascii="Arial" w:hAnsi="Arial" w:cs="Arial"/>
          <w:sz w:val="22"/>
          <w:szCs w:val="22"/>
        </w:rPr>
        <w:t>C. and Pearson,</w:t>
      </w:r>
      <w:r w:rsidR="003C4B97">
        <w:rPr>
          <w:rFonts w:ascii="Arial" w:hAnsi="Arial" w:cs="Arial"/>
          <w:sz w:val="22"/>
          <w:szCs w:val="22"/>
        </w:rPr>
        <w:t xml:space="preserve"> </w:t>
      </w:r>
      <w:r w:rsidRPr="007842CD">
        <w:rPr>
          <w:rFonts w:ascii="Arial" w:hAnsi="Arial" w:cs="Arial"/>
          <w:sz w:val="22"/>
          <w:szCs w:val="22"/>
        </w:rPr>
        <w:t>A. (2010) 'A Comparative Analysis of Three Online Appraisal Instruments</w:t>
      </w:r>
      <w:r w:rsidR="001E383B">
        <w:rPr>
          <w:rFonts w:ascii="Arial" w:hAnsi="Arial" w:cs="Arial"/>
          <w:sz w:val="22"/>
          <w:szCs w:val="22"/>
        </w:rPr>
        <w:t>’</w:t>
      </w:r>
      <w:r w:rsidRPr="007842CD">
        <w:rPr>
          <w:rFonts w:ascii="Arial" w:hAnsi="Arial" w:cs="Arial"/>
          <w:sz w:val="22"/>
          <w:szCs w:val="22"/>
        </w:rPr>
        <w:t xml:space="preserve"> Ability to Assess Validity in Qualitative Research', </w:t>
      </w:r>
      <w:r w:rsidRPr="007842CD">
        <w:rPr>
          <w:rFonts w:ascii="Arial" w:hAnsi="Arial" w:cs="Arial"/>
          <w:i/>
          <w:iCs/>
          <w:sz w:val="22"/>
          <w:szCs w:val="22"/>
        </w:rPr>
        <w:t>Qualitative health research,</w:t>
      </w:r>
      <w:r w:rsidR="001E383B">
        <w:rPr>
          <w:rFonts w:ascii="Arial" w:hAnsi="Arial" w:cs="Arial"/>
          <w:i/>
          <w:iCs/>
          <w:sz w:val="22"/>
          <w:szCs w:val="22"/>
        </w:rPr>
        <w:t xml:space="preserve"> </w:t>
      </w:r>
      <w:r w:rsidR="001E383B">
        <w:rPr>
          <w:rFonts w:ascii="Arial" w:hAnsi="Arial" w:cs="Arial"/>
          <w:iCs/>
          <w:sz w:val="22"/>
          <w:szCs w:val="22"/>
        </w:rPr>
        <w:t>20 (12), pp. 1736-1743</w:t>
      </w:r>
      <w:r w:rsidRPr="007842CD">
        <w:rPr>
          <w:rFonts w:ascii="Arial" w:hAnsi="Arial" w:cs="Arial"/>
          <w:sz w:val="22"/>
          <w:szCs w:val="22"/>
        </w:rPr>
        <w:t xml:space="preserve">. </w:t>
      </w:r>
    </w:p>
    <w:p w14:paraId="6BF863F1" w14:textId="5C06D78B"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Heflinger</w:t>
      </w:r>
      <w:proofErr w:type="spellEnd"/>
      <w:r w:rsidRPr="007842CD">
        <w:rPr>
          <w:rFonts w:ascii="Arial" w:hAnsi="Arial" w:cs="Arial"/>
          <w:sz w:val="22"/>
          <w:szCs w:val="22"/>
        </w:rPr>
        <w:t>,</w:t>
      </w:r>
      <w:r w:rsidR="003C4B97">
        <w:rPr>
          <w:rFonts w:ascii="Arial" w:hAnsi="Arial" w:cs="Arial"/>
          <w:sz w:val="22"/>
          <w:szCs w:val="22"/>
        </w:rPr>
        <w:t xml:space="preserve"> </w:t>
      </w:r>
      <w:r w:rsidRPr="007842CD">
        <w:rPr>
          <w:rFonts w:ascii="Arial" w:hAnsi="Arial" w:cs="Arial"/>
          <w:sz w:val="22"/>
          <w:szCs w:val="22"/>
        </w:rPr>
        <w:t>C. &amp; Hinshaw,</w:t>
      </w:r>
      <w:r w:rsidR="003C4B97">
        <w:rPr>
          <w:rFonts w:ascii="Arial" w:hAnsi="Arial" w:cs="Arial"/>
          <w:sz w:val="22"/>
          <w:szCs w:val="22"/>
        </w:rPr>
        <w:t xml:space="preserve"> </w:t>
      </w:r>
      <w:r w:rsidRPr="007842CD">
        <w:rPr>
          <w:rFonts w:ascii="Arial" w:hAnsi="Arial" w:cs="Arial"/>
          <w:sz w:val="22"/>
          <w:szCs w:val="22"/>
        </w:rPr>
        <w:t xml:space="preserve">S. (2010) 'Stigma in Child and Adolescent Mental Health Services Research: Understanding Professional and Institutional Stigmatization of Youth with Mental Health Problems and their Families', </w:t>
      </w:r>
      <w:r w:rsidRPr="007842CD">
        <w:rPr>
          <w:rFonts w:ascii="Arial" w:hAnsi="Arial" w:cs="Arial"/>
          <w:i/>
          <w:iCs/>
          <w:sz w:val="22"/>
          <w:szCs w:val="22"/>
        </w:rPr>
        <w:t xml:space="preserve">Administration and Policy in Mental Health and Mental Health Services Research, </w:t>
      </w:r>
      <w:r w:rsidRPr="007842CD">
        <w:rPr>
          <w:rFonts w:ascii="Arial" w:hAnsi="Arial" w:cs="Arial"/>
          <w:sz w:val="22"/>
          <w:szCs w:val="22"/>
        </w:rPr>
        <w:t xml:space="preserve">37 (1), pp. 61-70. doi:10.1007/s10488-010-0294-z. </w:t>
      </w:r>
    </w:p>
    <w:p w14:paraId="331EF908" w14:textId="65DC5993" w:rsidR="004C3570"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Higson,</w:t>
      </w:r>
      <w:r w:rsidR="001E383B">
        <w:rPr>
          <w:rFonts w:ascii="Arial" w:hAnsi="Arial" w:cs="Arial"/>
          <w:sz w:val="22"/>
          <w:szCs w:val="22"/>
        </w:rPr>
        <w:t xml:space="preserve"> </w:t>
      </w:r>
      <w:r w:rsidRPr="007842CD">
        <w:rPr>
          <w:rFonts w:ascii="Arial" w:hAnsi="Arial" w:cs="Arial"/>
          <w:sz w:val="22"/>
          <w:szCs w:val="22"/>
        </w:rPr>
        <w:t>J., Emery,</w:t>
      </w:r>
      <w:r w:rsidR="001E383B">
        <w:rPr>
          <w:rFonts w:ascii="Arial" w:hAnsi="Arial" w:cs="Arial"/>
          <w:sz w:val="22"/>
          <w:szCs w:val="22"/>
        </w:rPr>
        <w:t xml:space="preserve"> </w:t>
      </w:r>
      <w:r w:rsidRPr="007842CD">
        <w:rPr>
          <w:rFonts w:ascii="Arial" w:hAnsi="Arial" w:cs="Arial"/>
          <w:sz w:val="22"/>
          <w:szCs w:val="22"/>
        </w:rPr>
        <w:t>A. and Jenkins,</w:t>
      </w:r>
      <w:r w:rsidR="001E383B">
        <w:rPr>
          <w:rFonts w:ascii="Arial" w:hAnsi="Arial" w:cs="Arial"/>
          <w:sz w:val="22"/>
          <w:szCs w:val="22"/>
        </w:rPr>
        <w:t xml:space="preserve"> </w:t>
      </w:r>
      <w:r w:rsidRPr="007842CD">
        <w:rPr>
          <w:rFonts w:ascii="Arial" w:hAnsi="Arial" w:cs="Arial"/>
          <w:sz w:val="22"/>
          <w:szCs w:val="22"/>
        </w:rPr>
        <w:t xml:space="preserve">M. (2017) 'Improving children's nurses' knowledge of caring for people with mental health problems', </w:t>
      </w:r>
      <w:r w:rsidRPr="007842CD">
        <w:rPr>
          <w:rFonts w:ascii="Arial" w:hAnsi="Arial" w:cs="Arial"/>
          <w:i/>
          <w:iCs/>
          <w:sz w:val="22"/>
          <w:szCs w:val="22"/>
        </w:rPr>
        <w:t xml:space="preserve">Nursing children and young people, </w:t>
      </w:r>
      <w:r w:rsidRPr="007842CD">
        <w:rPr>
          <w:rFonts w:ascii="Arial" w:hAnsi="Arial" w:cs="Arial"/>
          <w:sz w:val="22"/>
          <w:szCs w:val="22"/>
        </w:rPr>
        <w:t>29 (1), pp. 25. doi:10.7748/</w:t>
      </w:r>
      <w:proofErr w:type="gramStart"/>
      <w:r w:rsidRPr="007842CD">
        <w:rPr>
          <w:rFonts w:ascii="Arial" w:hAnsi="Arial" w:cs="Arial"/>
          <w:sz w:val="22"/>
          <w:szCs w:val="22"/>
        </w:rPr>
        <w:t>ncyp.2017.e</w:t>
      </w:r>
      <w:proofErr w:type="gramEnd"/>
      <w:r w:rsidRPr="007842CD">
        <w:rPr>
          <w:rFonts w:ascii="Arial" w:hAnsi="Arial" w:cs="Arial"/>
          <w:sz w:val="22"/>
          <w:szCs w:val="22"/>
        </w:rPr>
        <w:t xml:space="preserve">785. </w:t>
      </w:r>
    </w:p>
    <w:p w14:paraId="4897CB1E" w14:textId="391C501C" w:rsidR="004A4D4A" w:rsidRPr="00B96947" w:rsidRDefault="004A4D4A" w:rsidP="004C3570">
      <w:pPr>
        <w:pStyle w:val="NormalWeb"/>
        <w:ind w:left="450" w:hanging="450"/>
        <w:jc w:val="both"/>
        <w:rPr>
          <w:rFonts w:ascii="Arial" w:hAnsi="Arial" w:cs="Arial"/>
          <w:sz w:val="22"/>
          <w:szCs w:val="22"/>
        </w:rPr>
      </w:pPr>
      <w:r>
        <w:rPr>
          <w:rFonts w:ascii="Arial" w:hAnsi="Arial" w:cs="Arial"/>
          <w:sz w:val="22"/>
          <w:szCs w:val="22"/>
        </w:rPr>
        <w:t>HM Government (20</w:t>
      </w:r>
      <w:r w:rsidR="00B96947">
        <w:rPr>
          <w:rFonts w:ascii="Arial" w:hAnsi="Arial" w:cs="Arial"/>
          <w:sz w:val="22"/>
          <w:szCs w:val="22"/>
        </w:rPr>
        <w:t>11</w:t>
      </w:r>
      <w:r>
        <w:rPr>
          <w:rFonts w:ascii="Arial" w:hAnsi="Arial" w:cs="Arial"/>
          <w:sz w:val="22"/>
          <w:szCs w:val="22"/>
        </w:rPr>
        <w:t xml:space="preserve">) </w:t>
      </w:r>
      <w:r w:rsidR="00B96947">
        <w:rPr>
          <w:rFonts w:ascii="Arial" w:hAnsi="Arial" w:cs="Arial"/>
          <w:i/>
          <w:sz w:val="22"/>
          <w:szCs w:val="22"/>
        </w:rPr>
        <w:t>‘</w:t>
      </w:r>
      <w:r w:rsidR="00B96947" w:rsidRPr="001E383B">
        <w:rPr>
          <w:rFonts w:ascii="Arial" w:hAnsi="Arial" w:cs="Arial"/>
          <w:sz w:val="22"/>
          <w:szCs w:val="22"/>
        </w:rPr>
        <w:t>No Health Without Mental Health: A cross-government mental health outcomes strategy for people of all ages’</w:t>
      </w:r>
      <w:r w:rsidR="00B96947">
        <w:rPr>
          <w:rFonts w:ascii="Arial" w:hAnsi="Arial" w:cs="Arial"/>
          <w:i/>
          <w:sz w:val="22"/>
          <w:szCs w:val="22"/>
        </w:rPr>
        <w:t xml:space="preserve">, </w:t>
      </w:r>
      <w:r w:rsidR="00B96947">
        <w:rPr>
          <w:rFonts w:ascii="Arial" w:hAnsi="Arial" w:cs="Arial"/>
          <w:sz w:val="22"/>
          <w:szCs w:val="22"/>
        </w:rPr>
        <w:t xml:space="preserve">[Online] Available at: </w:t>
      </w:r>
      <w:hyperlink r:id="rId30" w:history="1">
        <w:r w:rsidR="00B96947" w:rsidRPr="001D71D0">
          <w:rPr>
            <w:rStyle w:val="Hyperlink"/>
            <w:rFonts w:ascii="Arial" w:hAnsi="Arial" w:cs="Arial"/>
            <w:sz w:val="22"/>
            <w:szCs w:val="22"/>
          </w:rPr>
          <w:t>http://webarchive.nationalarchives.gov.uk/20130104165223/http://www.dh.gov.uk/en/Publicationsandstatistics/Publications/PublicationsPolicyAndGuidance/DH_123766</w:t>
        </w:r>
      </w:hyperlink>
      <w:r w:rsidR="00B96947">
        <w:rPr>
          <w:rFonts w:ascii="Arial" w:hAnsi="Arial" w:cs="Arial"/>
          <w:sz w:val="22"/>
          <w:szCs w:val="22"/>
        </w:rPr>
        <w:t xml:space="preserve"> (Accessed: 20</w:t>
      </w:r>
      <w:r w:rsidR="00B96947" w:rsidRPr="00B96947">
        <w:rPr>
          <w:rFonts w:ascii="Arial" w:hAnsi="Arial" w:cs="Arial"/>
          <w:sz w:val="22"/>
          <w:szCs w:val="22"/>
          <w:vertAlign w:val="superscript"/>
        </w:rPr>
        <w:t>th</w:t>
      </w:r>
      <w:r w:rsidR="00B96947">
        <w:rPr>
          <w:rFonts w:ascii="Arial" w:hAnsi="Arial" w:cs="Arial"/>
          <w:sz w:val="22"/>
          <w:szCs w:val="22"/>
        </w:rPr>
        <w:t xml:space="preserve"> August 2018)</w:t>
      </w:r>
    </w:p>
    <w:p w14:paraId="464471B6" w14:textId="3892F880" w:rsidR="004C3570"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Izmirian</w:t>
      </w:r>
      <w:proofErr w:type="spellEnd"/>
      <w:r w:rsidRPr="007842CD">
        <w:rPr>
          <w:rFonts w:ascii="Arial" w:hAnsi="Arial" w:cs="Arial"/>
          <w:sz w:val="22"/>
          <w:szCs w:val="22"/>
        </w:rPr>
        <w:t>,</w:t>
      </w:r>
      <w:r w:rsidR="001E383B">
        <w:rPr>
          <w:rFonts w:ascii="Arial" w:hAnsi="Arial" w:cs="Arial"/>
          <w:sz w:val="22"/>
          <w:szCs w:val="22"/>
        </w:rPr>
        <w:t xml:space="preserve"> </w:t>
      </w:r>
      <w:r w:rsidRPr="007842CD">
        <w:rPr>
          <w:rFonts w:ascii="Arial" w:hAnsi="Arial" w:cs="Arial"/>
          <w:sz w:val="22"/>
          <w:szCs w:val="22"/>
        </w:rPr>
        <w:t>S. &amp; Nakamura,</w:t>
      </w:r>
      <w:r w:rsidR="001E383B">
        <w:rPr>
          <w:rFonts w:ascii="Arial" w:hAnsi="Arial" w:cs="Arial"/>
          <w:sz w:val="22"/>
          <w:szCs w:val="22"/>
        </w:rPr>
        <w:t xml:space="preserve"> </w:t>
      </w:r>
      <w:r w:rsidRPr="007842CD">
        <w:rPr>
          <w:rFonts w:ascii="Arial" w:hAnsi="Arial" w:cs="Arial"/>
          <w:sz w:val="22"/>
          <w:szCs w:val="22"/>
        </w:rPr>
        <w:t xml:space="preserve">B. (2016) 'Knowledge, Attitudes, Social Desirability, and Organizational Characteristics in Youth Mental Health Services', </w:t>
      </w:r>
      <w:r w:rsidRPr="007842CD">
        <w:rPr>
          <w:rFonts w:ascii="Arial" w:hAnsi="Arial" w:cs="Arial"/>
          <w:i/>
          <w:iCs/>
          <w:sz w:val="22"/>
          <w:szCs w:val="22"/>
        </w:rPr>
        <w:t xml:space="preserve">The Journal of </w:t>
      </w:r>
      <w:r w:rsidRPr="007842CD">
        <w:rPr>
          <w:rFonts w:ascii="Arial" w:hAnsi="Arial" w:cs="Arial"/>
          <w:i/>
          <w:iCs/>
          <w:sz w:val="22"/>
          <w:szCs w:val="22"/>
        </w:rPr>
        <w:lastRenderedPageBreak/>
        <w:t xml:space="preserve">Behavioral Health Services &amp; Research, </w:t>
      </w:r>
      <w:r w:rsidRPr="007842CD">
        <w:rPr>
          <w:rFonts w:ascii="Arial" w:hAnsi="Arial" w:cs="Arial"/>
          <w:sz w:val="22"/>
          <w:szCs w:val="22"/>
        </w:rPr>
        <w:t xml:space="preserve">43 (4), pp. 630-647. doi:10.1007/s11414-015-9491-6. </w:t>
      </w:r>
    </w:p>
    <w:p w14:paraId="4ACB29BC" w14:textId="22580363" w:rsidR="004C3570" w:rsidRPr="00E030E8" w:rsidRDefault="004C3570" w:rsidP="004C3570">
      <w:pPr>
        <w:pStyle w:val="NormalWeb"/>
        <w:ind w:left="450" w:hanging="450"/>
        <w:jc w:val="both"/>
        <w:rPr>
          <w:rFonts w:ascii="Arial" w:hAnsi="Arial" w:cs="Arial"/>
          <w:sz w:val="22"/>
          <w:szCs w:val="22"/>
        </w:rPr>
      </w:pPr>
      <w:r>
        <w:rPr>
          <w:rFonts w:ascii="Arial" w:hAnsi="Arial" w:cs="Arial"/>
          <w:sz w:val="22"/>
          <w:szCs w:val="22"/>
        </w:rPr>
        <w:t xml:space="preserve">JCPMH (Joint Commissioning Panel for Mental Health) (2013) </w:t>
      </w:r>
      <w:r>
        <w:rPr>
          <w:rFonts w:ascii="Arial" w:hAnsi="Arial" w:cs="Arial"/>
          <w:i/>
          <w:sz w:val="22"/>
          <w:szCs w:val="22"/>
        </w:rPr>
        <w:t>‘</w:t>
      </w:r>
      <w:r w:rsidRPr="001E383B">
        <w:rPr>
          <w:rFonts w:ascii="Arial" w:hAnsi="Arial" w:cs="Arial"/>
          <w:sz w:val="22"/>
          <w:szCs w:val="22"/>
        </w:rPr>
        <w:t>Guidance for commissioners of child and adolescent mental health services’</w:t>
      </w:r>
      <w:r>
        <w:rPr>
          <w:rFonts w:ascii="Arial" w:hAnsi="Arial" w:cs="Arial"/>
          <w:i/>
          <w:sz w:val="22"/>
          <w:szCs w:val="22"/>
        </w:rPr>
        <w:t xml:space="preserve">, </w:t>
      </w:r>
      <w:r w:rsidR="001E383B">
        <w:rPr>
          <w:rFonts w:ascii="Arial" w:hAnsi="Arial" w:cs="Arial"/>
          <w:sz w:val="22"/>
          <w:szCs w:val="22"/>
        </w:rPr>
        <w:t xml:space="preserve">[Online] </w:t>
      </w:r>
      <w:r>
        <w:rPr>
          <w:rFonts w:ascii="Arial" w:hAnsi="Arial" w:cs="Arial"/>
          <w:sz w:val="22"/>
          <w:szCs w:val="22"/>
        </w:rPr>
        <w:t xml:space="preserve">Available at: </w:t>
      </w:r>
      <w:hyperlink r:id="rId31" w:history="1">
        <w:r w:rsidRPr="001D71D0">
          <w:rPr>
            <w:rStyle w:val="Hyperlink"/>
            <w:rFonts w:ascii="Arial" w:eastAsiaTheme="majorEastAsia" w:hAnsi="Arial" w:cs="Arial"/>
            <w:sz w:val="22"/>
            <w:szCs w:val="22"/>
          </w:rPr>
          <w:t>https://www.jcpmh.info/wp-content/uploads/jcpmh-camhs-guide.pdf</w:t>
        </w:r>
      </w:hyperlink>
      <w:r>
        <w:rPr>
          <w:rFonts w:ascii="Arial" w:hAnsi="Arial" w:cs="Arial"/>
          <w:sz w:val="22"/>
          <w:szCs w:val="22"/>
        </w:rPr>
        <w:t xml:space="preserve"> (Accessed: 31</w:t>
      </w:r>
      <w:r w:rsidRPr="00E030E8">
        <w:rPr>
          <w:rFonts w:ascii="Arial" w:hAnsi="Arial" w:cs="Arial"/>
          <w:sz w:val="22"/>
          <w:szCs w:val="22"/>
          <w:vertAlign w:val="superscript"/>
        </w:rPr>
        <w:t>st</w:t>
      </w:r>
      <w:r>
        <w:rPr>
          <w:rFonts w:ascii="Arial" w:hAnsi="Arial" w:cs="Arial"/>
          <w:sz w:val="22"/>
          <w:szCs w:val="22"/>
        </w:rPr>
        <w:t xml:space="preserve"> August 2018) </w:t>
      </w:r>
    </w:p>
    <w:p w14:paraId="6F0CEA3C" w14:textId="73CAD369"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Jönsson</w:t>
      </w:r>
      <w:proofErr w:type="spellEnd"/>
      <w:r w:rsidRPr="007842CD">
        <w:rPr>
          <w:rFonts w:ascii="Arial" w:hAnsi="Arial" w:cs="Arial"/>
          <w:sz w:val="22"/>
          <w:szCs w:val="22"/>
        </w:rPr>
        <w:t>,</w:t>
      </w:r>
      <w:r w:rsidR="001E383B">
        <w:rPr>
          <w:rFonts w:ascii="Arial" w:hAnsi="Arial" w:cs="Arial"/>
          <w:sz w:val="22"/>
          <w:szCs w:val="22"/>
        </w:rPr>
        <w:t xml:space="preserve"> </w:t>
      </w:r>
      <w:r w:rsidRPr="007842CD">
        <w:rPr>
          <w:rFonts w:ascii="Arial" w:hAnsi="Arial" w:cs="Arial"/>
          <w:sz w:val="22"/>
          <w:szCs w:val="22"/>
        </w:rPr>
        <w:t xml:space="preserve">J., </w:t>
      </w:r>
      <w:proofErr w:type="spellStart"/>
      <w:r w:rsidRPr="007842CD">
        <w:rPr>
          <w:rFonts w:ascii="Arial" w:hAnsi="Arial" w:cs="Arial"/>
          <w:sz w:val="22"/>
          <w:szCs w:val="22"/>
        </w:rPr>
        <w:t>Maltestam</w:t>
      </w:r>
      <w:proofErr w:type="spellEnd"/>
      <w:r w:rsidRPr="007842CD">
        <w:rPr>
          <w:rFonts w:ascii="Arial" w:hAnsi="Arial" w:cs="Arial"/>
          <w:sz w:val="22"/>
          <w:szCs w:val="22"/>
        </w:rPr>
        <w:t>,</w:t>
      </w:r>
      <w:r w:rsidR="001E383B">
        <w:rPr>
          <w:rFonts w:ascii="Arial" w:hAnsi="Arial" w:cs="Arial"/>
          <w:sz w:val="22"/>
          <w:szCs w:val="22"/>
        </w:rPr>
        <w:t xml:space="preserve"> </w:t>
      </w:r>
      <w:r w:rsidRPr="007842CD">
        <w:rPr>
          <w:rFonts w:ascii="Arial" w:hAnsi="Arial" w:cs="Arial"/>
          <w:sz w:val="22"/>
          <w:szCs w:val="22"/>
        </w:rPr>
        <w:t>M., Bengtsson Tops,</w:t>
      </w:r>
      <w:r w:rsidR="001E383B">
        <w:rPr>
          <w:rFonts w:ascii="Arial" w:hAnsi="Arial" w:cs="Arial"/>
          <w:sz w:val="22"/>
          <w:szCs w:val="22"/>
        </w:rPr>
        <w:t xml:space="preserve"> </w:t>
      </w:r>
      <w:r w:rsidRPr="007842CD">
        <w:rPr>
          <w:rFonts w:ascii="Arial" w:hAnsi="Arial" w:cs="Arial"/>
          <w:sz w:val="22"/>
          <w:szCs w:val="22"/>
        </w:rPr>
        <w:t xml:space="preserve">A. and </w:t>
      </w:r>
      <w:proofErr w:type="spellStart"/>
      <w:r w:rsidRPr="007842CD">
        <w:rPr>
          <w:rFonts w:ascii="Arial" w:hAnsi="Arial" w:cs="Arial"/>
          <w:sz w:val="22"/>
          <w:szCs w:val="22"/>
        </w:rPr>
        <w:t>Garmy</w:t>
      </w:r>
      <w:proofErr w:type="spellEnd"/>
      <w:r w:rsidRPr="007842CD">
        <w:rPr>
          <w:rFonts w:ascii="Arial" w:hAnsi="Arial" w:cs="Arial"/>
          <w:sz w:val="22"/>
          <w:szCs w:val="22"/>
        </w:rPr>
        <w:t>,</w:t>
      </w:r>
      <w:r w:rsidR="001E383B">
        <w:rPr>
          <w:rFonts w:ascii="Arial" w:hAnsi="Arial" w:cs="Arial"/>
          <w:sz w:val="22"/>
          <w:szCs w:val="22"/>
        </w:rPr>
        <w:t xml:space="preserve"> </w:t>
      </w:r>
      <w:r w:rsidRPr="007842CD">
        <w:rPr>
          <w:rFonts w:ascii="Arial" w:hAnsi="Arial" w:cs="Arial"/>
          <w:sz w:val="22"/>
          <w:szCs w:val="22"/>
        </w:rPr>
        <w:t xml:space="preserve">P. (2017) 'School Nurses' Experiences Working </w:t>
      </w:r>
      <w:proofErr w:type="gramStart"/>
      <w:r w:rsidRPr="007842CD">
        <w:rPr>
          <w:rFonts w:ascii="Arial" w:hAnsi="Arial" w:cs="Arial"/>
          <w:sz w:val="22"/>
          <w:szCs w:val="22"/>
        </w:rPr>
        <w:t>With</w:t>
      </w:r>
      <w:proofErr w:type="gramEnd"/>
      <w:r w:rsidRPr="007842CD">
        <w:rPr>
          <w:rFonts w:ascii="Arial" w:hAnsi="Arial" w:cs="Arial"/>
          <w:sz w:val="22"/>
          <w:szCs w:val="22"/>
        </w:rPr>
        <w:t xml:space="preserve"> Students With Mental Health Problems: A Qualitative Study', </w:t>
      </w:r>
      <w:r w:rsidRPr="007842CD">
        <w:rPr>
          <w:rFonts w:ascii="Arial" w:hAnsi="Arial" w:cs="Arial"/>
          <w:i/>
          <w:iCs/>
          <w:sz w:val="22"/>
          <w:szCs w:val="22"/>
        </w:rPr>
        <w:t>The Journal of school nursing: the official publication of the National Association of School Nurses,</w:t>
      </w:r>
      <w:r w:rsidRPr="007842CD">
        <w:rPr>
          <w:rFonts w:ascii="Arial" w:hAnsi="Arial" w:cs="Arial"/>
          <w:sz w:val="22"/>
          <w:szCs w:val="22"/>
        </w:rPr>
        <w:t xml:space="preserve"> doi:10.1177/1059840517744019. </w:t>
      </w:r>
    </w:p>
    <w:p w14:paraId="5D82F0F0" w14:textId="3C6F09B6" w:rsidR="004C3570"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Juszczak</w:t>
      </w:r>
      <w:proofErr w:type="spellEnd"/>
      <w:r w:rsidRPr="007842CD">
        <w:rPr>
          <w:rFonts w:ascii="Arial" w:hAnsi="Arial" w:cs="Arial"/>
          <w:sz w:val="22"/>
          <w:szCs w:val="22"/>
        </w:rPr>
        <w:t>,</w:t>
      </w:r>
      <w:r w:rsidR="00D07662">
        <w:rPr>
          <w:rFonts w:ascii="Arial" w:hAnsi="Arial" w:cs="Arial"/>
          <w:sz w:val="22"/>
          <w:szCs w:val="22"/>
        </w:rPr>
        <w:t xml:space="preserve"> </w:t>
      </w:r>
      <w:r w:rsidRPr="007842CD">
        <w:rPr>
          <w:rFonts w:ascii="Arial" w:hAnsi="Arial" w:cs="Arial"/>
          <w:sz w:val="22"/>
          <w:szCs w:val="22"/>
        </w:rPr>
        <w:t xml:space="preserve">L., </w:t>
      </w:r>
      <w:proofErr w:type="spellStart"/>
      <w:r w:rsidRPr="007842CD">
        <w:rPr>
          <w:rFonts w:ascii="Arial" w:hAnsi="Arial" w:cs="Arial"/>
          <w:sz w:val="22"/>
          <w:szCs w:val="22"/>
        </w:rPr>
        <w:t>Melinkovich</w:t>
      </w:r>
      <w:proofErr w:type="spellEnd"/>
      <w:r w:rsidRPr="007842CD">
        <w:rPr>
          <w:rFonts w:ascii="Arial" w:hAnsi="Arial" w:cs="Arial"/>
          <w:sz w:val="22"/>
          <w:szCs w:val="22"/>
        </w:rPr>
        <w:t>,</w:t>
      </w:r>
      <w:r w:rsidR="00D07662">
        <w:rPr>
          <w:rFonts w:ascii="Arial" w:hAnsi="Arial" w:cs="Arial"/>
          <w:sz w:val="22"/>
          <w:szCs w:val="22"/>
        </w:rPr>
        <w:t xml:space="preserve"> </w:t>
      </w:r>
      <w:r w:rsidRPr="007842CD">
        <w:rPr>
          <w:rFonts w:ascii="Arial" w:hAnsi="Arial" w:cs="Arial"/>
          <w:sz w:val="22"/>
          <w:szCs w:val="22"/>
        </w:rPr>
        <w:t>P. and Kaplan,</w:t>
      </w:r>
      <w:r w:rsidR="00D07662">
        <w:rPr>
          <w:rFonts w:ascii="Arial" w:hAnsi="Arial" w:cs="Arial"/>
          <w:sz w:val="22"/>
          <w:szCs w:val="22"/>
        </w:rPr>
        <w:t xml:space="preserve"> </w:t>
      </w:r>
      <w:r w:rsidRPr="007842CD">
        <w:rPr>
          <w:rFonts w:ascii="Arial" w:hAnsi="Arial" w:cs="Arial"/>
          <w:sz w:val="22"/>
          <w:szCs w:val="22"/>
        </w:rPr>
        <w:t xml:space="preserve">D. (2003) 'Use of health and mental health services by adolescents across multiple delivery sites', </w:t>
      </w:r>
      <w:r w:rsidRPr="007842CD">
        <w:rPr>
          <w:rFonts w:ascii="Arial" w:hAnsi="Arial" w:cs="Arial"/>
          <w:i/>
          <w:iCs/>
          <w:sz w:val="22"/>
          <w:szCs w:val="22"/>
        </w:rPr>
        <w:t xml:space="preserve">Journal of Adolescent Health, </w:t>
      </w:r>
      <w:r w:rsidRPr="007842CD">
        <w:rPr>
          <w:rFonts w:ascii="Arial" w:hAnsi="Arial" w:cs="Arial"/>
          <w:sz w:val="22"/>
          <w:szCs w:val="22"/>
        </w:rPr>
        <w:t>32 (6), pp. 108-118. doi:10.1016/S1054-139</w:t>
      </w:r>
      <w:proofErr w:type="gramStart"/>
      <w:r w:rsidRPr="007842CD">
        <w:rPr>
          <w:rFonts w:ascii="Arial" w:hAnsi="Arial" w:cs="Arial"/>
          <w:sz w:val="22"/>
          <w:szCs w:val="22"/>
        </w:rPr>
        <w:t>X(</w:t>
      </w:r>
      <w:proofErr w:type="gramEnd"/>
      <w:r w:rsidRPr="007842CD">
        <w:rPr>
          <w:rFonts w:ascii="Arial" w:hAnsi="Arial" w:cs="Arial"/>
          <w:sz w:val="22"/>
          <w:szCs w:val="22"/>
        </w:rPr>
        <w:t xml:space="preserve">03)00073-9. </w:t>
      </w:r>
    </w:p>
    <w:p w14:paraId="03620BD2" w14:textId="31FCCF11" w:rsidR="004C3570" w:rsidRPr="007842CD" w:rsidRDefault="004C3570" w:rsidP="004C3570">
      <w:pPr>
        <w:pStyle w:val="NormalWeb"/>
        <w:ind w:left="450" w:hanging="450"/>
        <w:jc w:val="both"/>
        <w:rPr>
          <w:rFonts w:ascii="Arial" w:hAnsi="Arial" w:cs="Arial"/>
          <w:sz w:val="22"/>
          <w:szCs w:val="22"/>
        </w:rPr>
      </w:pPr>
      <w:r w:rsidRPr="00B31662">
        <w:rPr>
          <w:rFonts w:ascii="Arial" w:hAnsi="Arial" w:cs="Arial"/>
          <w:sz w:val="22"/>
          <w:szCs w:val="22"/>
        </w:rPr>
        <w:t>Kessler,</w:t>
      </w:r>
      <w:r w:rsidR="00D07662">
        <w:rPr>
          <w:rFonts w:ascii="Arial" w:hAnsi="Arial" w:cs="Arial"/>
          <w:sz w:val="22"/>
          <w:szCs w:val="22"/>
        </w:rPr>
        <w:t xml:space="preserve"> </w:t>
      </w:r>
      <w:r w:rsidRPr="00B31662">
        <w:rPr>
          <w:rFonts w:ascii="Arial" w:hAnsi="Arial" w:cs="Arial"/>
          <w:sz w:val="22"/>
          <w:szCs w:val="22"/>
        </w:rPr>
        <w:t>R.C., Berglund,</w:t>
      </w:r>
      <w:r w:rsidR="00D07662">
        <w:rPr>
          <w:rFonts w:ascii="Arial" w:hAnsi="Arial" w:cs="Arial"/>
          <w:sz w:val="22"/>
          <w:szCs w:val="22"/>
        </w:rPr>
        <w:t xml:space="preserve"> </w:t>
      </w:r>
      <w:r w:rsidRPr="00B31662">
        <w:rPr>
          <w:rFonts w:ascii="Arial" w:hAnsi="Arial" w:cs="Arial"/>
          <w:sz w:val="22"/>
          <w:szCs w:val="22"/>
        </w:rPr>
        <w:t xml:space="preserve">P., </w:t>
      </w:r>
      <w:proofErr w:type="spellStart"/>
      <w:r w:rsidRPr="00B31662">
        <w:rPr>
          <w:rFonts w:ascii="Arial" w:hAnsi="Arial" w:cs="Arial"/>
          <w:sz w:val="22"/>
          <w:szCs w:val="22"/>
        </w:rPr>
        <w:t>Demler</w:t>
      </w:r>
      <w:proofErr w:type="spellEnd"/>
      <w:r w:rsidRPr="00B31662">
        <w:rPr>
          <w:rFonts w:ascii="Arial" w:hAnsi="Arial" w:cs="Arial"/>
          <w:sz w:val="22"/>
          <w:szCs w:val="22"/>
        </w:rPr>
        <w:t>,</w:t>
      </w:r>
      <w:r w:rsidR="00D07662">
        <w:rPr>
          <w:rFonts w:ascii="Arial" w:hAnsi="Arial" w:cs="Arial"/>
          <w:sz w:val="22"/>
          <w:szCs w:val="22"/>
        </w:rPr>
        <w:t xml:space="preserve"> </w:t>
      </w:r>
      <w:r w:rsidRPr="00B31662">
        <w:rPr>
          <w:rFonts w:ascii="Arial" w:hAnsi="Arial" w:cs="Arial"/>
          <w:sz w:val="22"/>
          <w:szCs w:val="22"/>
        </w:rPr>
        <w:t xml:space="preserve">O., </w:t>
      </w:r>
      <w:proofErr w:type="spellStart"/>
      <w:r w:rsidRPr="00B31662">
        <w:rPr>
          <w:rFonts w:ascii="Arial" w:hAnsi="Arial" w:cs="Arial"/>
          <w:sz w:val="22"/>
          <w:szCs w:val="22"/>
        </w:rPr>
        <w:t>Jin</w:t>
      </w:r>
      <w:proofErr w:type="spellEnd"/>
      <w:r w:rsidRPr="00B31662">
        <w:rPr>
          <w:rFonts w:ascii="Arial" w:hAnsi="Arial" w:cs="Arial"/>
          <w:sz w:val="22"/>
          <w:szCs w:val="22"/>
        </w:rPr>
        <w:t>,</w:t>
      </w:r>
      <w:r w:rsidR="00D07662">
        <w:rPr>
          <w:rFonts w:ascii="Arial" w:hAnsi="Arial" w:cs="Arial"/>
          <w:sz w:val="22"/>
          <w:szCs w:val="22"/>
        </w:rPr>
        <w:t xml:space="preserve"> </w:t>
      </w:r>
      <w:r w:rsidRPr="00B31662">
        <w:rPr>
          <w:rFonts w:ascii="Arial" w:hAnsi="Arial" w:cs="Arial"/>
          <w:sz w:val="22"/>
          <w:szCs w:val="22"/>
        </w:rPr>
        <w:t xml:space="preserve">R., </w:t>
      </w:r>
      <w:proofErr w:type="spellStart"/>
      <w:r w:rsidRPr="00B31662">
        <w:rPr>
          <w:rFonts w:ascii="Arial" w:hAnsi="Arial" w:cs="Arial"/>
          <w:sz w:val="22"/>
          <w:szCs w:val="22"/>
        </w:rPr>
        <w:t>Merikangas</w:t>
      </w:r>
      <w:proofErr w:type="spellEnd"/>
      <w:r w:rsidRPr="00B31662">
        <w:rPr>
          <w:rFonts w:ascii="Arial" w:hAnsi="Arial" w:cs="Arial"/>
          <w:sz w:val="22"/>
          <w:szCs w:val="22"/>
        </w:rPr>
        <w:t>,</w:t>
      </w:r>
      <w:r w:rsidR="00D07662">
        <w:rPr>
          <w:rFonts w:ascii="Arial" w:hAnsi="Arial" w:cs="Arial"/>
          <w:sz w:val="22"/>
          <w:szCs w:val="22"/>
        </w:rPr>
        <w:t xml:space="preserve"> </w:t>
      </w:r>
      <w:r w:rsidRPr="00B31662">
        <w:rPr>
          <w:rFonts w:ascii="Arial" w:hAnsi="Arial" w:cs="Arial"/>
          <w:sz w:val="22"/>
          <w:szCs w:val="22"/>
        </w:rPr>
        <w:t>K.R.</w:t>
      </w:r>
      <w:r w:rsidR="00E129BB">
        <w:rPr>
          <w:rFonts w:ascii="Arial" w:hAnsi="Arial" w:cs="Arial"/>
          <w:sz w:val="22"/>
          <w:szCs w:val="22"/>
        </w:rPr>
        <w:t xml:space="preserve"> and Walters, E.E</w:t>
      </w:r>
      <w:r w:rsidRPr="00B31662">
        <w:rPr>
          <w:rFonts w:ascii="Arial" w:hAnsi="Arial" w:cs="Arial"/>
          <w:sz w:val="22"/>
          <w:szCs w:val="22"/>
        </w:rPr>
        <w:t xml:space="preserve"> (2005) 'Lifetime Prevalence and Age-of-Onset Distributions of DSM-IV Disorders in the National Comorbidity Survey Replication', </w:t>
      </w:r>
      <w:r w:rsidRPr="00E33631">
        <w:rPr>
          <w:rFonts w:ascii="Arial" w:hAnsi="Arial" w:cs="Arial"/>
          <w:i/>
          <w:sz w:val="22"/>
          <w:szCs w:val="22"/>
        </w:rPr>
        <w:t>Archives of General Psychiatry</w:t>
      </w:r>
      <w:r w:rsidRPr="00B31662">
        <w:rPr>
          <w:rFonts w:ascii="Arial" w:hAnsi="Arial" w:cs="Arial"/>
          <w:sz w:val="22"/>
          <w:szCs w:val="22"/>
        </w:rPr>
        <w:t>, 62 (6), pp. 593-602. doi:10.1001/archpsyc.62.6.593.</w:t>
      </w:r>
    </w:p>
    <w:p w14:paraId="636C2897" w14:textId="69E70B11" w:rsidR="004C3570"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Kidger</w:t>
      </w:r>
      <w:proofErr w:type="spellEnd"/>
      <w:r w:rsidRPr="007842CD">
        <w:rPr>
          <w:rFonts w:ascii="Arial" w:hAnsi="Arial" w:cs="Arial"/>
          <w:sz w:val="22"/>
          <w:szCs w:val="22"/>
        </w:rPr>
        <w:t>,</w:t>
      </w:r>
      <w:r w:rsidR="00E129BB">
        <w:rPr>
          <w:rFonts w:ascii="Arial" w:hAnsi="Arial" w:cs="Arial"/>
          <w:sz w:val="22"/>
          <w:szCs w:val="22"/>
        </w:rPr>
        <w:t xml:space="preserve"> </w:t>
      </w:r>
      <w:r w:rsidRPr="007842CD">
        <w:rPr>
          <w:rFonts w:ascii="Arial" w:hAnsi="Arial" w:cs="Arial"/>
          <w:sz w:val="22"/>
          <w:szCs w:val="22"/>
        </w:rPr>
        <w:t>J., Donovan,</w:t>
      </w:r>
      <w:r w:rsidR="00E129BB">
        <w:rPr>
          <w:rFonts w:ascii="Arial" w:hAnsi="Arial" w:cs="Arial"/>
          <w:sz w:val="22"/>
          <w:szCs w:val="22"/>
        </w:rPr>
        <w:t xml:space="preserve"> </w:t>
      </w:r>
      <w:r w:rsidRPr="007842CD">
        <w:rPr>
          <w:rFonts w:ascii="Arial" w:hAnsi="Arial" w:cs="Arial"/>
          <w:sz w:val="22"/>
          <w:szCs w:val="22"/>
        </w:rPr>
        <w:t>J.L., Biddle,</w:t>
      </w:r>
      <w:r w:rsidR="00E129BB">
        <w:rPr>
          <w:rFonts w:ascii="Arial" w:hAnsi="Arial" w:cs="Arial"/>
          <w:sz w:val="22"/>
          <w:szCs w:val="22"/>
        </w:rPr>
        <w:t xml:space="preserve"> </w:t>
      </w:r>
      <w:r w:rsidRPr="007842CD">
        <w:rPr>
          <w:rFonts w:ascii="Arial" w:hAnsi="Arial" w:cs="Arial"/>
          <w:sz w:val="22"/>
          <w:szCs w:val="22"/>
        </w:rPr>
        <w:t>L., Campbell,</w:t>
      </w:r>
      <w:r w:rsidR="00E129BB">
        <w:rPr>
          <w:rFonts w:ascii="Arial" w:hAnsi="Arial" w:cs="Arial"/>
          <w:sz w:val="22"/>
          <w:szCs w:val="22"/>
        </w:rPr>
        <w:t xml:space="preserve"> </w:t>
      </w:r>
      <w:r w:rsidRPr="007842CD">
        <w:rPr>
          <w:rFonts w:ascii="Arial" w:hAnsi="Arial" w:cs="Arial"/>
          <w:sz w:val="22"/>
          <w:szCs w:val="22"/>
        </w:rPr>
        <w:t>R. and Gunnell,</w:t>
      </w:r>
      <w:r w:rsidR="00E129BB">
        <w:rPr>
          <w:rFonts w:ascii="Arial" w:hAnsi="Arial" w:cs="Arial"/>
          <w:sz w:val="22"/>
          <w:szCs w:val="22"/>
        </w:rPr>
        <w:t xml:space="preserve"> </w:t>
      </w:r>
      <w:r w:rsidRPr="007842CD">
        <w:rPr>
          <w:rFonts w:ascii="Arial" w:hAnsi="Arial" w:cs="Arial"/>
          <w:sz w:val="22"/>
          <w:szCs w:val="22"/>
        </w:rPr>
        <w:t xml:space="preserve">D. (2009) 'Supporting adolescent emotional health in schools: a mixed methods study of student and staff views in England', </w:t>
      </w:r>
      <w:r w:rsidRPr="007842CD">
        <w:rPr>
          <w:rFonts w:ascii="Arial" w:hAnsi="Arial" w:cs="Arial"/>
          <w:i/>
          <w:iCs/>
          <w:sz w:val="22"/>
          <w:szCs w:val="22"/>
        </w:rPr>
        <w:t xml:space="preserve">BMC Public Health, </w:t>
      </w:r>
      <w:r w:rsidRPr="007842CD">
        <w:rPr>
          <w:rFonts w:ascii="Arial" w:hAnsi="Arial" w:cs="Arial"/>
          <w:sz w:val="22"/>
          <w:szCs w:val="22"/>
        </w:rPr>
        <w:t xml:space="preserve">9, pp. 403-403. doi:10.1186/1471-2458-9-403. </w:t>
      </w:r>
    </w:p>
    <w:p w14:paraId="475E16A0" w14:textId="2E8D7F62" w:rsidR="004C3570" w:rsidRPr="00CC5D18" w:rsidRDefault="004C3570" w:rsidP="004C3570">
      <w:pPr>
        <w:pStyle w:val="NormalWeb"/>
        <w:ind w:left="450" w:hanging="450"/>
        <w:jc w:val="both"/>
        <w:rPr>
          <w:rFonts w:ascii="Arial" w:hAnsi="Arial" w:cs="Arial"/>
          <w:sz w:val="22"/>
          <w:szCs w:val="22"/>
        </w:rPr>
      </w:pPr>
      <w:proofErr w:type="spellStart"/>
      <w:r>
        <w:rPr>
          <w:rFonts w:ascii="Arial" w:hAnsi="Arial" w:cs="Arial"/>
          <w:sz w:val="22"/>
          <w:szCs w:val="22"/>
        </w:rPr>
        <w:t>Kingsfund</w:t>
      </w:r>
      <w:proofErr w:type="spellEnd"/>
      <w:r>
        <w:rPr>
          <w:rFonts w:ascii="Arial" w:hAnsi="Arial" w:cs="Arial"/>
          <w:sz w:val="22"/>
          <w:szCs w:val="22"/>
        </w:rPr>
        <w:t xml:space="preserve"> (2016) </w:t>
      </w:r>
      <w:r w:rsidRPr="00E129BB">
        <w:rPr>
          <w:rFonts w:ascii="Arial" w:hAnsi="Arial" w:cs="Arial"/>
          <w:sz w:val="22"/>
          <w:szCs w:val="22"/>
        </w:rPr>
        <w:t>‘How are NHS Financial pressures affecting patient care’</w:t>
      </w:r>
      <w:r>
        <w:rPr>
          <w:rFonts w:ascii="Arial" w:hAnsi="Arial" w:cs="Arial"/>
          <w:i/>
          <w:sz w:val="22"/>
          <w:szCs w:val="22"/>
        </w:rPr>
        <w:t xml:space="preserve">, </w:t>
      </w:r>
      <w:r w:rsidR="00E129BB">
        <w:rPr>
          <w:rFonts w:ascii="Arial" w:hAnsi="Arial" w:cs="Arial"/>
          <w:sz w:val="22"/>
          <w:szCs w:val="22"/>
        </w:rPr>
        <w:t xml:space="preserve">[Online] </w:t>
      </w:r>
      <w:r>
        <w:rPr>
          <w:rFonts w:ascii="Arial" w:hAnsi="Arial" w:cs="Arial"/>
          <w:sz w:val="22"/>
          <w:szCs w:val="22"/>
        </w:rPr>
        <w:t xml:space="preserve">Available at: </w:t>
      </w:r>
      <w:hyperlink r:id="rId32" w:history="1">
        <w:r w:rsidRPr="001D71D0">
          <w:rPr>
            <w:rStyle w:val="Hyperlink"/>
            <w:rFonts w:ascii="Arial" w:eastAsiaTheme="majorEastAsia" w:hAnsi="Arial" w:cs="Arial"/>
            <w:sz w:val="22"/>
            <w:szCs w:val="22"/>
          </w:rPr>
          <w:t>https://www.kingsfund.org.uk/blog/2016/03/nhs-financial-pressures-patient-care</w:t>
        </w:r>
      </w:hyperlink>
      <w:r>
        <w:rPr>
          <w:rFonts w:ascii="Arial" w:hAnsi="Arial" w:cs="Arial"/>
          <w:sz w:val="22"/>
          <w:szCs w:val="22"/>
        </w:rPr>
        <w:t xml:space="preserve"> (Accessed: 31</w:t>
      </w:r>
      <w:r w:rsidRPr="00CC5D18">
        <w:rPr>
          <w:rFonts w:ascii="Arial" w:hAnsi="Arial" w:cs="Arial"/>
          <w:sz w:val="22"/>
          <w:szCs w:val="22"/>
          <w:vertAlign w:val="superscript"/>
        </w:rPr>
        <w:t>st</w:t>
      </w:r>
      <w:r>
        <w:rPr>
          <w:rFonts w:ascii="Arial" w:hAnsi="Arial" w:cs="Arial"/>
          <w:sz w:val="22"/>
          <w:szCs w:val="22"/>
        </w:rPr>
        <w:t xml:space="preserve"> August 2018)</w:t>
      </w:r>
    </w:p>
    <w:p w14:paraId="7F96D5EF" w14:textId="2C79B213"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Liberati</w:t>
      </w:r>
      <w:proofErr w:type="spellEnd"/>
      <w:r w:rsidRPr="007842CD">
        <w:rPr>
          <w:rFonts w:ascii="Arial" w:hAnsi="Arial" w:cs="Arial"/>
          <w:sz w:val="22"/>
          <w:szCs w:val="22"/>
        </w:rPr>
        <w:t>,</w:t>
      </w:r>
      <w:r w:rsidR="00E129BB">
        <w:rPr>
          <w:rFonts w:ascii="Arial" w:hAnsi="Arial" w:cs="Arial"/>
          <w:sz w:val="22"/>
          <w:szCs w:val="22"/>
        </w:rPr>
        <w:t xml:space="preserve"> </w:t>
      </w:r>
      <w:r w:rsidRPr="007842CD">
        <w:rPr>
          <w:rFonts w:ascii="Arial" w:hAnsi="Arial" w:cs="Arial"/>
          <w:sz w:val="22"/>
          <w:szCs w:val="22"/>
        </w:rPr>
        <w:t>A., Altman,</w:t>
      </w:r>
      <w:r w:rsidR="00E129BB">
        <w:rPr>
          <w:rFonts w:ascii="Arial" w:hAnsi="Arial" w:cs="Arial"/>
          <w:sz w:val="22"/>
          <w:szCs w:val="22"/>
        </w:rPr>
        <w:t xml:space="preserve"> </w:t>
      </w:r>
      <w:r w:rsidRPr="007842CD">
        <w:rPr>
          <w:rFonts w:ascii="Arial" w:hAnsi="Arial" w:cs="Arial"/>
          <w:sz w:val="22"/>
          <w:szCs w:val="22"/>
        </w:rPr>
        <w:t xml:space="preserve">D.G., </w:t>
      </w:r>
      <w:proofErr w:type="spellStart"/>
      <w:r w:rsidRPr="007842CD">
        <w:rPr>
          <w:rFonts w:ascii="Arial" w:hAnsi="Arial" w:cs="Arial"/>
          <w:sz w:val="22"/>
          <w:szCs w:val="22"/>
        </w:rPr>
        <w:t>Tetzlaff</w:t>
      </w:r>
      <w:proofErr w:type="spellEnd"/>
      <w:r w:rsidRPr="007842CD">
        <w:rPr>
          <w:rFonts w:ascii="Arial" w:hAnsi="Arial" w:cs="Arial"/>
          <w:sz w:val="22"/>
          <w:szCs w:val="22"/>
        </w:rPr>
        <w:t>,</w:t>
      </w:r>
      <w:r w:rsidR="00E129BB">
        <w:rPr>
          <w:rFonts w:ascii="Arial" w:hAnsi="Arial" w:cs="Arial"/>
          <w:sz w:val="22"/>
          <w:szCs w:val="22"/>
        </w:rPr>
        <w:t xml:space="preserve"> </w:t>
      </w:r>
      <w:r w:rsidRPr="007842CD">
        <w:rPr>
          <w:rFonts w:ascii="Arial" w:hAnsi="Arial" w:cs="Arial"/>
          <w:sz w:val="22"/>
          <w:szCs w:val="22"/>
        </w:rPr>
        <w:t>J., Mulrow,</w:t>
      </w:r>
      <w:r w:rsidR="00E129BB">
        <w:rPr>
          <w:rFonts w:ascii="Arial" w:hAnsi="Arial" w:cs="Arial"/>
          <w:sz w:val="22"/>
          <w:szCs w:val="22"/>
        </w:rPr>
        <w:t xml:space="preserve"> </w:t>
      </w:r>
      <w:r w:rsidRPr="007842CD">
        <w:rPr>
          <w:rFonts w:ascii="Arial" w:hAnsi="Arial" w:cs="Arial"/>
          <w:sz w:val="22"/>
          <w:szCs w:val="22"/>
        </w:rPr>
        <w:t xml:space="preserve">C., </w:t>
      </w:r>
      <w:proofErr w:type="spellStart"/>
      <w:r w:rsidRPr="007842CD">
        <w:rPr>
          <w:rFonts w:ascii="Arial" w:hAnsi="Arial" w:cs="Arial"/>
          <w:sz w:val="22"/>
          <w:szCs w:val="22"/>
        </w:rPr>
        <w:t>Gøtzsche</w:t>
      </w:r>
      <w:proofErr w:type="spellEnd"/>
      <w:r w:rsidRPr="007842CD">
        <w:rPr>
          <w:rFonts w:ascii="Arial" w:hAnsi="Arial" w:cs="Arial"/>
          <w:sz w:val="22"/>
          <w:szCs w:val="22"/>
        </w:rPr>
        <w:t>,</w:t>
      </w:r>
      <w:r w:rsidR="00E129BB">
        <w:rPr>
          <w:rFonts w:ascii="Arial" w:hAnsi="Arial" w:cs="Arial"/>
          <w:sz w:val="22"/>
          <w:szCs w:val="22"/>
        </w:rPr>
        <w:t xml:space="preserve"> </w:t>
      </w:r>
      <w:r w:rsidRPr="007842CD">
        <w:rPr>
          <w:rFonts w:ascii="Arial" w:hAnsi="Arial" w:cs="Arial"/>
          <w:sz w:val="22"/>
          <w:szCs w:val="22"/>
        </w:rPr>
        <w:t>P.C.</w:t>
      </w:r>
      <w:r w:rsidRPr="007842CD">
        <w:rPr>
          <w:rFonts w:ascii="Arial" w:hAnsi="Arial" w:cs="Arial"/>
          <w:i/>
          <w:iCs/>
          <w:sz w:val="22"/>
          <w:szCs w:val="22"/>
        </w:rPr>
        <w:t xml:space="preserve">, </w:t>
      </w:r>
      <w:r w:rsidR="00E129BB" w:rsidRPr="0094381F">
        <w:rPr>
          <w:rFonts w:ascii="Arial" w:hAnsi="Arial" w:cs="Arial"/>
          <w:iCs/>
          <w:sz w:val="22"/>
          <w:szCs w:val="22"/>
        </w:rPr>
        <w:t>Ioannidis, J.P.A, Clarke, M., Devereaux, P.J</w:t>
      </w:r>
      <w:r w:rsidR="0094381F" w:rsidRPr="0094381F">
        <w:rPr>
          <w:rFonts w:ascii="Arial" w:hAnsi="Arial" w:cs="Arial"/>
          <w:iCs/>
          <w:sz w:val="22"/>
          <w:szCs w:val="22"/>
        </w:rPr>
        <w:t xml:space="preserve">, </w:t>
      </w:r>
      <w:proofErr w:type="spellStart"/>
      <w:r w:rsidR="0094381F" w:rsidRPr="0094381F">
        <w:rPr>
          <w:rFonts w:ascii="Arial" w:hAnsi="Arial" w:cs="Arial"/>
          <w:iCs/>
          <w:sz w:val="22"/>
          <w:szCs w:val="22"/>
        </w:rPr>
        <w:t>Kleijnen</w:t>
      </w:r>
      <w:proofErr w:type="spellEnd"/>
      <w:r w:rsidR="0094381F" w:rsidRPr="0094381F">
        <w:rPr>
          <w:rFonts w:ascii="Arial" w:hAnsi="Arial" w:cs="Arial"/>
          <w:iCs/>
          <w:sz w:val="22"/>
          <w:szCs w:val="22"/>
        </w:rPr>
        <w:t xml:space="preserve">, J. and Moher, D. </w:t>
      </w:r>
      <w:r w:rsidRPr="007842CD">
        <w:rPr>
          <w:rFonts w:ascii="Arial" w:hAnsi="Arial" w:cs="Arial"/>
          <w:sz w:val="22"/>
          <w:szCs w:val="22"/>
        </w:rPr>
        <w:t xml:space="preserve">(2009) 'The PRISMA statement for reporting systematic reviews and meta-analyses of studies that evaluate health care interventions: explanation and elaboration', </w:t>
      </w:r>
      <w:r w:rsidRPr="007842CD">
        <w:rPr>
          <w:rFonts w:ascii="Arial" w:hAnsi="Arial" w:cs="Arial"/>
          <w:i/>
          <w:iCs/>
          <w:sz w:val="22"/>
          <w:szCs w:val="22"/>
        </w:rPr>
        <w:t xml:space="preserve">Journal of clinical epidemiology, </w:t>
      </w:r>
      <w:r w:rsidRPr="007842CD">
        <w:rPr>
          <w:rFonts w:ascii="Arial" w:hAnsi="Arial" w:cs="Arial"/>
          <w:sz w:val="22"/>
          <w:szCs w:val="22"/>
        </w:rPr>
        <w:t xml:space="preserve">62 (10), pp. e1-e34. </w:t>
      </w:r>
      <w:proofErr w:type="gramStart"/>
      <w:r w:rsidRPr="007842CD">
        <w:rPr>
          <w:rFonts w:ascii="Arial" w:hAnsi="Arial" w:cs="Arial"/>
          <w:sz w:val="22"/>
          <w:szCs w:val="22"/>
        </w:rPr>
        <w:t>doi:10.1016/j.jclinepi</w:t>
      </w:r>
      <w:proofErr w:type="gramEnd"/>
      <w:r w:rsidRPr="007842CD">
        <w:rPr>
          <w:rFonts w:ascii="Arial" w:hAnsi="Arial" w:cs="Arial"/>
          <w:sz w:val="22"/>
          <w:szCs w:val="22"/>
        </w:rPr>
        <w:t xml:space="preserve">.2009.06.006. </w:t>
      </w:r>
    </w:p>
    <w:p w14:paraId="589A1B8C" w14:textId="3CCAD12C"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Martin,</w:t>
      </w:r>
      <w:r w:rsidR="0094381F">
        <w:rPr>
          <w:rFonts w:ascii="Arial" w:hAnsi="Arial" w:cs="Arial"/>
          <w:sz w:val="22"/>
          <w:szCs w:val="22"/>
        </w:rPr>
        <w:t xml:space="preserve"> </w:t>
      </w:r>
      <w:r w:rsidRPr="007842CD">
        <w:rPr>
          <w:rFonts w:ascii="Arial" w:hAnsi="Arial" w:cs="Arial"/>
          <w:sz w:val="22"/>
          <w:szCs w:val="22"/>
        </w:rPr>
        <w:t>A., Fishman,</w:t>
      </w:r>
      <w:r w:rsidR="0094381F">
        <w:rPr>
          <w:rFonts w:ascii="Arial" w:hAnsi="Arial" w:cs="Arial"/>
          <w:sz w:val="22"/>
          <w:szCs w:val="22"/>
        </w:rPr>
        <w:t xml:space="preserve"> </w:t>
      </w:r>
      <w:r w:rsidRPr="007842CD">
        <w:rPr>
          <w:rFonts w:ascii="Arial" w:hAnsi="Arial" w:cs="Arial"/>
          <w:sz w:val="22"/>
          <w:szCs w:val="22"/>
        </w:rPr>
        <w:t>R., Baxter,</w:t>
      </w:r>
      <w:r w:rsidR="0094381F">
        <w:rPr>
          <w:rFonts w:ascii="Arial" w:hAnsi="Arial" w:cs="Arial"/>
          <w:sz w:val="22"/>
          <w:szCs w:val="22"/>
        </w:rPr>
        <w:t xml:space="preserve"> </w:t>
      </w:r>
      <w:r w:rsidRPr="007842CD">
        <w:rPr>
          <w:rFonts w:ascii="Arial" w:hAnsi="Arial" w:cs="Arial"/>
          <w:sz w:val="22"/>
          <w:szCs w:val="22"/>
        </w:rPr>
        <w:t>L. and Ford,</w:t>
      </w:r>
      <w:r w:rsidR="0094381F">
        <w:rPr>
          <w:rFonts w:ascii="Arial" w:hAnsi="Arial" w:cs="Arial"/>
          <w:sz w:val="22"/>
          <w:szCs w:val="22"/>
        </w:rPr>
        <w:t xml:space="preserve"> </w:t>
      </w:r>
      <w:r w:rsidRPr="007842CD">
        <w:rPr>
          <w:rFonts w:ascii="Arial" w:hAnsi="Arial" w:cs="Arial"/>
          <w:sz w:val="22"/>
          <w:szCs w:val="22"/>
        </w:rPr>
        <w:t xml:space="preserve">T. (2011) 'Practitioners' attitudes towards the use of standardized diagnostic assessment in routine practice: a qualitative study in two child and adolescent mental health services', </w:t>
      </w:r>
      <w:r w:rsidRPr="007842CD">
        <w:rPr>
          <w:rFonts w:ascii="Arial" w:hAnsi="Arial" w:cs="Arial"/>
          <w:i/>
          <w:iCs/>
          <w:sz w:val="22"/>
          <w:szCs w:val="22"/>
        </w:rPr>
        <w:t xml:space="preserve">Clinical child psychology and psychiatry, </w:t>
      </w:r>
      <w:r w:rsidRPr="007842CD">
        <w:rPr>
          <w:rFonts w:ascii="Arial" w:hAnsi="Arial" w:cs="Arial"/>
          <w:sz w:val="22"/>
          <w:szCs w:val="22"/>
        </w:rPr>
        <w:t xml:space="preserve">16 (3), pp. 407. doi:10.1177/1359104510366284. </w:t>
      </w:r>
    </w:p>
    <w:p w14:paraId="2B1FAF17" w14:textId="642DDB4B"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Match Ware (2018)</w:t>
      </w:r>
      <w:r w:rsidRPr="007842CD">
        <w:rPr>
          <w:rFonts w:ascii="Arial" w:hAnsi="Arial" w:cs="Arial"/>
          <w:i/>
          <w:iCs/>
          <w:sz w:val="22"/>
          <w:szCs w:val="22"/>
        </w:rPr>
        <w:t xml:space="preserve"> </w:t>
      </w:r>
      <w:r w:rsidR="0094381F">
        <w:rPr>
          <w:rFonts w:ascii="Arial" w:hAnsi="Arial" w:cs="Arial"/>
          <w:i/>
          <w:iCs/>
          <w:sz w:val="22"/>
          <w:szCs w:val="22"/>
        </w:rPr>
        <w:t>‘</w:t>
      </w:r>
      <w:proofErr w:type="spellStart"/>
      <w:r w:rsidRPr="0094381F">
        <w:rPr>
          <w:rFonts w:ascii="Arial" w:hAnsi="Arial" w:cs="Arial"/>
          <w:iCs/>
          <w:sz w:val="22"/>
          <w:szCs w:val="22"/>
        </w:rPr>
        <w:t>MindView</w:t>
      </w:r>
      <w:proofErr w:type="spellEnd"/>
      <w:r w:rsidRPr="0094381F">
        <w:rPr>
          <w:rFonts w:ascii="Arial" w:hAnsi="Arial" w:cs="Arial"/>
          <w:iCs/>
          <w:sz w:val="22"/>
          <w:szCs w:val="22"/>
        </w:rPr>
        <w:t xml:space="preserve"> Mind Mapping Software</w:t>
      </w:r>
      <w:r w:rsidR="0094381F">
        <w:rPr>
          <w:rFonts w:ascii="Arial" w:hAnsi="Arial" w:cs="Arial"/>
          <w:sz w:val="22"/>
          <w:szCs w:val="22"/>
        </w:rPr>
        <w:t>’, [Online]</w:t>
      </w:r>
      <w:r w:rsidRPr="007842CD">
        <w:rPr>
          <w:rFonts w:ascii="Arial" w:hAnsi="Arial" w:cs="Arial"/>
          <w:sz w:val="22"/>
          <w:szCs w:val="22"/>
        </w:rPr>
        <w:t xml:space="preserve"> Available at: </w:t>
      </w:r>
      <w:hyperlink r:id="rId33" w:tgtFrame="_blank" w:history="1">
        <w:r w:rsidRPr="007842CD">
          <w:rPr>
            <w:rStyle w:val="Hyperlink"/>
            <w:rFonts w:ascii="Arial" w:eastAsiaTheme="majorEastAsia" w:hAnsi="Arial" w:cs="Arial"/>
            <w:sz w:val="22"/>
            <w:szCs w:val="22"/>
          </w:rPr>
          <w:t>https://www.matchware.com/</w:t>
        </w:r>
      </w:hyperlink>
      <w:r w:rsidRPr="007842CD">
        <w:rPr>
          <w:rFonts w:ascii="Arial" w:hAnsi="Arial" w:cs="Arial"/>
          <w:sz w:val="22"/>
          <w:szCs w:val="22"/>
        </w:rPr>
        <w:t xml:space="preserve"> (Accessed: July/16 2018). </w:t>
      </w:r>
    </w:p>
    <w:p w14:paraId="798CC80A" w14:textId="77777777" w:rsidR="004C3570" w:rsidRDefault="004C3570" w:rsidP="004C3570">
      <w:pPr>
        <w:pStyle w:val="NormalWeb"/>
        <w:ind w:left="450" w:hanging="450"/>
        <w:jc w:val="both"/>
        <w:rPr>
          <w:rFonts w:ascii="Arial" w:hAnsi="Arial" w:cs="Arial"/>
          <w:sz w:val="22"/>
          <w:szCs w:val="22"/>
        </w:rPr>
      </w:pPr>
      <w:proofErr w:type="spellStart"/>
      <w:proofErr w:type="gramStart"/>
      <w:r w:rsidRPr="007842CD">
        <w:rPr>
          <w:rFonts w:ascii="Arial" w:hAnsi="Arial" w:cs="Arial"/>
          <w:sz w:val="22"/>
          <w:szCs w:val="22"/>
        </w:rPr>
        <w:t>Membride,H</w:t>
      </w:r>
      <w:proofErr w:type="spellEnd"/>
      <w:r w:rsidRPr="007842CD">
        <w:rPr>
          <w:rFonts w:ascii="Arial" w:hAnsi="Arial" w:cs="Arial"/>
          <w:sz w:val="22"/>
          <w:szCs w:val="22"/>
        </w:rPr>
        <w:t>.</w:t>
      </w:r>
      <w:proofErr w:type="gramEnd"/>
      <w:r w:rsidRPr="007842CD">
        <w:rPr>
          <w:rFonts w:ascii="Arial" w:hAnsi="Arial" w:cs="Arial"/>
          <w:sz w:val="22"/>
          <w:szCs w:val="22"/>
        </w:rPr>
        <w:t xml:space="preserve">, </w:t>
      </w:r>
      <w:proofErr w:type="spellStart"/>
      <w:r w:rsidRPr="007842CD">
        <w:rPr>
          <w:rFonts w:ascii="Arial" w:hAnsi="Arial" w:cs="Arial"/>
          <w:sz w:val="22"/>
          <w:szCs w:val="22"/>
        </w:rPr>
        <w:t>Mcfadyen,J</w:t>
      </w:r>
      <w:proofErr w:type="spellEnd"/>
      <w:r w:rsidRPr="007842CD">
        <w:rPr>
          <w:rFonts w:ascii="Arial" w:hAnsi="Arial" w:cs="Arial"/>
          <w:sz w:val="22"/>
          <w:szCs w:val="22"/>
        </w:rPr>
        <w:t xml:space="preserve">. and </w:t>
      </w:r>
      <w:proofErr w:type="spellStart"/>
      <w:r w:rsidRPr="007842CD">
        <w:rPr>
          <w:rFonts w:ascii="Arial" w:hAnsi="Arial" w:cs="Arial"/>
          <w:sz w:val="22"/>
          <w:szCs w:val="22"/>
        </w:rPr>
        <w:t>Atkinson,J</w:t>
      </w:r>
      <w:proofErr w:type="spellEnd"/>
      <w:r w:rsidRPr="007842CD">
        <w:rPr>
          <w:rFonts w:ascii="Arial" w:hAnsi="Arial" w:cs="Arial"/>
          <w:sz w:val="22"/>
          <w:szCs w:val="22"/>
        </w:rPr>
        <w:t xml:space="preserve">. (2015) 'The challenge of meeting children's mental health needs', </w:t>
      </w:r>
      <w:r w:rsidRPr="007842CD">
        <w:rPr>
          <w:rFonts w:ascii="Arial" w:hAnsi="Arial" w:cs="Arial"/>
          <w:i/>
          <w:iCs/>
          <w:sz w:val="22"/>
          <w:szCs w:val="22"/>
        </w:rPr>
        <w:t xml:space="preserve">British Journal of School Nursing, </w:t>
      </w:r>
      <w:r w:rsidRPr="007842CD">
        <w:rPr>
          <w:rFonts w:ascii="Arial" w:hAnsi="Arial" w:cs="Arial"/>
          <w:sz w:val="22"/>
          <w:szCs w:val="22"/>
        </w:rPr>
        <w:t xml:space="preserve">10 (1), pp. 19-25. doi:10.12968/bjsn.2015.10.1.19. </w:t>
      </w:r>
    </w:p>
    <w:p w14:paraId="28E31ACD" w14:textId="4BDB444D" w:rsidR="004C3570" w:rsidRPr="007842CD" w:rsidRDefault="004C3570" w:rsidP="0094381F">
      <w:pPr>
        <w:pStyle w:val="NormalWeb"/>
        <w:ind w:left="450" w:hanging="450"/>
        <w:rPr>
          <w:rFonts w:ascii="Arial" w:hAnsi="Arial" w:cs="Arial"/>
          <w:sz w:val="22"/>
          <w:szCs w:val="22"/>
        </w:rPr>
      </w:pPr>
      <w:r>
        <w:rPr>
          <w:rFonts w:ascii="Arial" w:hAnsi="Arial" w:cs="Arial"/>
          <w:sz w:val="22"/>
          <w:szCs w:val="22"/>
        </w:rPr>
        <w:t xml:space="preserve">The Mental Health Taskforce (2016) ‘The Five Year Forward View for Mental Health’, </w:t>
      </w:r>
      <w:r w:rsidR="0094381F">
        <w:rPr>
          <w:rFonts w:ascii="Arial" w:hAnsi="Arial" w:cs="Arial"/>
          <w:sz w:val="22"/>
          <w:szCs w:val="22"/>
        </w:rPr>
        <w:t xml:space="preserve">[Online] </w:t>
      </w:r>
      <w:r>
        <w:rPr>
          <w:rFonts w:ascii="Arial" w:hAnsi="Arial" w:cs="Arial"/>
          <w:sz w:val="22"/>
          <w:szCs w:val="22"/>
        </w:rPr>
        <w:t xml:space="preserve">Available at: </w:t>
      </w:r>
      <w:hyperlink r:id="rId34" w:history="1">
        <w:r w:rsidRPr="001D71D0">
          <w:rPr>
            <w:rStyle w:val="Hyperlink"/>
            <w:rFonts w:ascii="Arial" w:eastAsiaTheme="majorEastAsia" w:hAnsi="Arial" w:cs="Arial"/>
            <w:sz w:val="22"/>
            <w:szCs w:val="22"/>
          </w:rPr>
          <w:t>https://www.england.nhs.uk/wp-content/uploads/2016/02/Mental-Health-Taskforce-FYFV-final.pdf</w:t>
        </w:r>
      </w:hyperlink>
      <w:r>
        <w:rPr>
          <w:rFonts w:ascii="Arial" w:hAnsi="Arial" w:cs="Arial"/>
          <w:sz w:val="22"/>
          <w:szCs w:val="22"/>
        </w:rPr>
        <w:t xml:space="preserve"> (Accessed: 31</w:t>
      </w:r>
      <w:r w:rsidRPr="00606410">
        <w:rPr>
          <w:rFonts w:ascii="Arial" w:hAnsi="Arial" w:cs="Arial"/>
          <w:sz w:val="22"/>
          <w:szCs w:val="22"/>
          <w:vertAlign w:val="superscript"/>
        </w:rPr>
        <w:t>st</w:t>
      </w:r>
      <w:r>
        <w:rPr>
          <w:rFonts w:ascii="Arial" w:hAnsi="Arial" w:cs="Arial"/>
          <w:sz w:val="22"/>
          <w:szCs w:val="22"/>
        </w:rPr>
        <w:t xml:space="preserve"> August 2018) </w:t>
      </w:r>
    </w:p>
    <w:p w14:paraId="2B87E4FE" w14:textId="5991F161"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lastRenderedPageBreak/>
        <w:t>Methley,</w:t>
      </w:r>
      <w:r w:rsidR="0094381F">
        <w:rPr>
          <w:rFonts w:ascii="Arial" w:hAnsi="Arial" w:cs="Arial"/>
          <w:sz w:val="22"/>
          <w:szCs w:val="22"/>
        </w:rPr>
        <w:t xml:space="preserve"> </w:t>
      </w:r>
      <w:r w:rsidRPr="007842CD">
        <w:rPr>
          <w:rFonts w:ascii="Arial" w:hAnsi="Arial" w:cs="Arial"/>
          <w:sz w:val="22"/>
          <w:szCs w:val="22"/>
        </w:rPr>
        <w:t>A.M., Campbell,</w:t>
      </w:r>
      <w:r w:rsidR="0094381F">
        <w:rPr>
          <w:rFonts w:ascii="Arial" w:hAnsi="Arial" w:cs="Arial"/>
          <w:sz w:val="22"/>
          <w:szCs w:val="22"/>
        </w:rPr>
        <w:t xml:space="preserve"> </w:t>
      </w:r>
      <w:r w:rsidRPr="007842CD">
        <w:rPr>
          <w:rFonts w:ascii="Arial" w:hAnsi="Arial" w:cs="Arial"/>
          <w:sz w:val="22"/>
          <w:szCs w:val="22"/>
        </w:rPr>
        <w:t>S., Chew-Graham,</w:t>
      </w:r>
      <w:r w:rsidR="0094381F">
        <w:rPr>
          <w:rFonts w:ascii="Arial" w:hAnsi="Arial" w:cs="Arial"/>
          <w:sz w:val="22"/>
          <w:szCs w:val="22"/>
        </w:rPr>
        <w:t xml:space="preserve"> </w:t>
      </w:r>
      <w:r w:rsidRPr="007842CD">
        <w:rPr>
          <w:rFonts w:ascii="Arial" w:hAnsi="Arial" w:cs="Arial"/>
          <w:sz w:val="22"/>
          <w:szCs w:val="22"/>
        </w:rPr>
        <w:t xml:space="preserve">C., </w:t>
      </w:r>
      <w:proofErr w:type="spellStart"/>
      <w:r w:rsidRPr="007842CD">
        <w:rPr>
          <w:rFonts w:ascii="Arial" w:hAnsi="Arial" w:cs="Arial"/>
          <w:sz w:val="22"/>
          <w:szCs w:val="22"/>
        </w:rPr>
        <w:t>Mcnally</w:t>
      </w:r>
      <w:proofErr w:type="spellEnd"/>
      <w:r w:rsidRPr="007842CD">
        <w:rPr>
          <w:rFonts w:ascii="Arial" w:hAnsi="Arial" w:cs="Arial"/>
          <w:sz w:val="22"/>
          <w:szCs w:val="22"/>
        </w:rPr>
        <w:t>,</w:t>
      </w:r>
      <w:r w:rsidR="0094381F">
        <w:rPr>
          <w:rFonts w:ascii="Arial" w:hAnsi="Arial" w:cs="Arial"/>
          <w:sz w:val="22"/>
          <w:szCs w:val="22"/>
        </w:rPr>
        <w:t xml:space="preserve"> </w:t>
      </w:r>
      <w:r w:rsidRPr="007842CD">
        <w:rPr>
          <w:rFonts w:ascii="Arial" w:hAnsi="Arial" w:cs="Arial"/>
          <w:sz w:val="22"/>
          <w:szCs w:val="22"/>
        </w:rPr>
        <w:t xml:space="preserve">R. and </w:t>
      </w:r>
      <w:proofErr w:type="spellStart"/>
      <w:r w:rsidRPr="007842CD">
        <w:rPr>
          <w:rFonts w:ascii="Arial" w:hAnsi="Arial" w:cs="Arial"/>
          <w:sz w:val="22"/>
          <w:szCs w:val="22"/>
        </w:rPr>
        <w:t>Cheraghi-Sohi</w:t>
      </w:r>
      <w:proofErr w:type="spellEnd"/>
      <w:r w:rsidRPr="007842CD">
        <w:rPr>
          <w:rFonts w:ascii="Arial" w:hAnsi="Arial" w:cs="Arial"/>
          <w:sz w:val="22"/>
          <w:szCs w:val="22"/>
        </w:rPr>
        <w:t>,</w:t>
      </w:r>
      <w:r w:rsidR="0094381F">
        <w:rPr>
          <w:rFonts w:ascii="Arial" w:hAnsi="Arial" w:cs="Arial"/>
          <w:sz w:val="22"/>
          <w:szCs w:val="22"/>
        </w:rPr>
        <w:t xml:space="preserve"> </w:t>
      </w:r>
      <w:r w:rsidRPr="007842CD">
        <w:rPr>
          <w:rFonts w:ascii="Arial" w:hAnsi="Arial" w:cs="Arial"/>
          <w:sz w:val="22"/>
          <w:szCs w:val="22"/>
        </w:rPr>
        <w:t xml:space="preserve">S. (2014) 'PICO, PICOS and SPIDER: a comparison study of specificity and sensitivity in three search tools for qualitative systematic reviews', </w:t>
      </w:r>
      <w:r w:rsidRPr="007842CD">
        <w:rPr>
          <w:rFonts w:ascii="Arial" w:hAnsi="Arial" w:cs="Arial"/>
          <w:i/>
          <w:iCs/>
          <w:sz w:val="22"/>
          <w:szCs w:val="22"/>
        </w:rPr>
        <w:t xml:space="preserve">BMC health services research, </w:t>
      </w:r>
      <w:r w:rsidRPr="007842CD">
        <w:rPr>
          <w:rFonts w:ascii="Arial" w:hAnsi="Arial" w:cs="Arial"/>
          <w:sz w:val="22"/>
          <w:szCs w:val="22"/>
        </w:rPr>
        <w:t xml:space="preserve">14, pp. 579. doi:10.1186/s12913-014-0579-0. </w:t>
      </w:r>
    </w:p>
    <w:p w14:paraId="1768B8CC" w14:textId="20955B0F" w:rsidR="004C3570"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Mfidi</w:t>
      </w:r>
      <w:proofErr w:type="spellEnd"/>
      <w:r w:rsidRPr="007842CD">
        <w:rPr>
          <w:rFonts w:ascii="Arial" w:hAnsi="Arial" w:cs="Arial"/>
          <w:sz w:val="22"/>
          <w:szCs w:val="22"/>
        </w:rPr>
        <w:t>,</w:t>
      </w:r>
      <w:r w:rsidR="0094381F">
        <w:rPr>
          <w:rFonts w:ascii="Arial" w:hAnsi="Arial" w:cs="Arial"/>
          <w:sz w:val="22"/>
          <w:szCs w:val="22"/>
        </w:rPr>
        <w:t xml:space="preserve"> </w:t>
      </w:r>
      <w:r w:rsidRPr="007842CD">
        <w:rPr>
          <w:rFonts w:ascii="Arial" w:hAnsi="Arial" w:cs="Arial"/>
          <w:sz w:val="22"/>
          <w:szCs w:val="22"/>
        </w:rPr>
        <w:t xml:space="preserve">F.H. (2017) </w:t>
      </w:r>
      <w:r w:rsidR="0094381F">
        <w:rPr>
          <w:rFonts w:ascii="Arial" w:hAnsi="Arial" w:cs="Arial"/>
          <w:sz w:val="22"/>
          <w:szCs w:val="22"/>
        </w:rPr>
        <w:t>‘</w:t>
      </w:r>
      <w:r w:rsidRPr="007842CD">
        <w:rPr>
          <w:rFonts w:ascii="Arial" w:hAnsi="Arial" w:cs="Arial"/>
          <w:sz w:val="22"/>
          <w:szCs w:val="22"/>
        </w:rPr>
        <w:t>Mental health issues of school-going adolescents in high schools in the Eastern Cape, South Africa</w:t>
      </w:r>
      <w:r w:rsidR="0094381F">
        <w:rPr>
          <w:rFonts w:ascii="Arial" w:hAnsi="Arial" w:cs="Arial"/>
          <w:sz w:val="22"/>
          <w:szCs w:val="22"/>
        </w:rPr>
        <w:t>’</w:t>
      </w:r>
      <w:r w:rsidRPr="007842CD">
        <w:rPr>
          <w:rFonts w:ascii="Arial" w:hAnsi="Arial" w:cs="Arial"/>
          <w:sz w:val="22"/>
          <w:szCs w:val="22"/>
        </w:rPr>
        <w:t xml:space="preserve">, </w:t>
      </w:r>
      <w:r w:rsidRPr="007842CD">
        <w:rPr>
          <w:rFonts w:ascii="Arial" w:hAnsi="Arial" w:cs="Arial"/>
          <w:i/>
          <w:iCs/>
          <w:sz w:val="22"/>
          <w:szCs w:val="22"/>
        </w:rPr>
        <w:t xml:space="preserve">Africa Journal of Nursing &amp; Midwifery, </w:t>
      </w:r>
      <w:r w:rsidRPr="007842CD">
        <w:rPr>
          <w:rFonts w:ascii="Arial" w:hAnsi="Arial" w:cs="Arial"/>
          <w:sz w:val="22"/>
          <w:szCs w:val="22"/>
        </w:rPr>
        <w:t xml:space="preserve">19 (3), pp. 1-13. </w:t>
      </w:r>
    </w:p>
    <w:p w14:paraId="1641F39B" w14:textId="4F0AF365" w:rsidR="00B2554E" w:rsidRPr="00B2554E" w:rsidRDefault="00B2554E" w:rsidP="0094381F">
      <w:pPr>
        <w:pStyle w:val="NormalWeb"/>
        <w:ind w:left="450" w:hanging="450"/>
        <w:rPr>
          <w:rFonts w:ascii="Arial" w:hAnsi="Arial" w:cs="Arial"/>
          <w:sz w:val="22"/>
          <w:szCs w:val="22"/>
        </w:rPr>
      </w:pPr>
      <w:r>
        <w:rPr>
          <w:rFonts w:ascii="Arial" w:hAnsi="Arial" w:cs="Arial"/>
          <w:sz w:val="22"/>
          <w:szCs w:val="22"/>
        </w:rPr>
        <w:t xml:space="preserve">MMAT (The Mixed Methods Appraisal Tool) (2011) </w:t>
      </w:r>
      <w:r w:rsidR="0094381F">
        <w:rPr>
          <w:rFonts w:ascii="Arial" w:hAnsi="Arial" w:cs="Arial"/>
          <w:sz w:val="22"/>
          <w:szCs w:val="22"/>
        </w:rPr>
        <w:t>‘</w:t>
      </w:r>
      <w:r w:rsidRPr="0094381F">
        <w:rPr>
          <w:rFonts w:ascii="Arial" w:hAnsi="Arial" w:cs="Arial"/>
          <w:sz w:val="22"/>
          <w:szCs w:val="22"/>
        </w:rPr>
        <w:t>The Mixed Methods Appraisal Tool – Version 2011</w:t>
      </w:r>
      <w:r w:rsidR="0094381F">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[Online] Available at: </w:t>
      </w:r>
      <w:hyperlink r:id="rId35" w:history="1">
        <w:r w:rsidRPr="001D71D0">
          <w:rPr>
            <w:rStyle w:val="Hyperlink"/>
            <w:rFonts w:ascii="Arial" w:hAnsi="Arial" w:cs="Arial"/>
            <w:sz w:val="22"/>
            <w:szCs w:val="22"/>
          </w:rPr>
          <w:t>http://mixedmethodsappraisaltoolpublic.pbworks.com/w/file/fetch/84371689/MMAT%202011%20criteria%20and%20tutorial%202011-06-29updated2014.08.21.pdf</w:t>
        </w:r>
      </w:hyperlink>
      <w:r>
        <w:rPr>
          <w:rFonts w:ascii="Arial" w:hAnsi="Arial" w:cs="Arial"/>
          <w:sz w:val="22"/>
          <w:szCs w:val="22"/>
        </w:rPr>
        <w:t xml:space="preserve"> (Accessed: 30</w:t>
      </w:r>
      <w:r w:rsidRPr="00B2554E">
        <w:rPr>
          <w:rFonts w:ascii="Arial" w:hAnsi="Arial" w:cs="Arial"/>
          <w:sz w:val="22"/>
          <w:szCs w:val="22"/>
          <w:vertAlign w:val="superscript"/>
        </w:rPr>
        <w:t>th</w:t>
      </w:r>
      <w:r>
        <w:rPr>
          <w:rFonts w:ascii="Arial" w:hAnsi="Arial" w:cs="Arial"/>
          <w:sz w:val="22"/>
          <w:szCs w:val="22"/>
        </w:rPr>
        <w:t xml:space="preserve"> June 2018)</w:t>
      </w:r>
    </w:p>
    <w:p w14:paraId="27861964" w14:textId="0F6B564B"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Moen,</w:t>
      </w:r>
      <w:r w:rsidR="0094381F">
        <w:rPr>
          <w:rFonts w:ascii="Arial" w:hAnsi="Arial" w:cs="Arial"/>
          <w:sz w:val="22"/>
          <w:szCs w:val="22"/>
        </w:rPr>
        <w:t xml:space="preserve"> </w:t>
      </w:r>
      <w:r w:rsidRPr="007842CD">
        <w:rPr>
          <w:rFonts w:ascii="Arial" w:hAnsi="Arial" w:cs="Arial"/>
          <w:sz w:val="22"/>
          <w:szCs w:val="22"/>
        </w:rPr>
        <w:t xml:space="preserve">Ø.L. &amp; </w:t>
      </w:r>
      <w:proofErr w:type="spellStart"/>
      <w:r w:rsidRPr="007842CD">
        <w:rPr>
          <w:rFonts w:ascii="Arial" w:hAnsi="Arial" w:cs="Arial"/>
          <w:sz w:val="22"/>
          <w:szCs w:val="22"/>
        </w:rPr>
        <w:t>Skundberg-Kletthagen</w:t>
      </w:r>
      <w:proofErr w:type="spellEnd"/>
      <w:r w:rsidRPr="007842CD">
        <w:rPr>
          <w:rFonts w:ascii="Arial" w:hAnsi="Arial" w:cs="Arial"/>
          <w:sz w:val="22"/>
          <w:szCs w:val="22"/>
        </w:rPr>
        <w:t>,</w:t>
      </w:r>
      <w:r w:rsidR="0094381F">
        <w:rPr>
          <w:rFonts w:ascii="Arial" w:hAnsi="Arial" w:cs="Arial"/>
          <w:sz w:val="22"/>
          <w:szCs w:val="22"/>
        </w:rPr>
        <w:t xml:space="preserve"> </w:t>
      </w:r>
      <w:r w:rsidRPr="007842CD">
        <w:rPr>
          <w:rFonts w:ascii="Arial" w:hAnsi="Arial" w:cs="Arial"/>
          <w:sz w:val="22"/>
          <w:szCs w:val="22"/>
        </w:rPr>
        <w:t xml:space="preserve">H. (2017) 'Public health nurses’ experience, involvement and attitude concerning mental health issues in a school setting', </w:t>
      </w:r>
      <w:r w:rsidRPr="007842CD">
        <w:rPr>
          <w:rFonts w:ascii="Arial" w:hAnsi="Arial" w:cs="Arial"/>
          <w:i/>
          <w:iCs/>
          <w:sz w:val="22"/>
          <w:szCs w:val="22"/>
        </w:rPr>
        <w:t xml:space="preserve">Nordic Journal of Nursing Research, </w:t>
      </w:r>
      <w:r w:rsidRPr="007842CD">
        <w:rPr>
          <w:rFonts w:ascii="Arial" w:hAnsi="Arial" w:cs="Arial"/>
          <w:sz w:val="22"/>
          <w:szCs w:val="22"/>
        </w:rPr>
        <w:t xml:space="preserve">0 (0), pp. 1-7. doi:10.1177/2057158517711680. </w:t>
      </w:r>
    </w:p>
    <w:p w14:paraId="5E88DC68" w14:textId="68C70EE5" w:rsidR="004C3570"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Moher,</w:t>
      </w:r>
      <w:r w:rsidR="00E762B0">
        <w:rPr>
          <w:rFonts w:ascii="Arial" w:hAnsi="Arial" w:cs="Arial"/>
          <w:sz w:val="22"/>
          <w:szCs w:val="22"/>
        </w:rPr>
        <w:t xml:space="preserve"> </w:t>
      </w:r>
      <w:r w:rsidRPr="007842CD">
        <w:rPr>
          <w:rFonts w:ascii="Arial" w:hAnsi="Arial" w:cs="Arial"/>
          <w:sz w:val="22"/>
          <w:szCs w:val="22"/>
        </w:rPr>
        <w:t>D., Cook,</w:t>
      </w:r>
      <w:r w:rsidR="00E762B0">
        <w:rPr>
          <w:rFonts w:ascii="Arial" w:hAnsi="Arial" w:cs="Arial"/>
          <w:sz w:val="22"/>
          <w:szCs w:val="22"/>
        </w:rPr>
        <w:t xml:space="preserve"> </w:t>
      </w:r>
      <w:r w:rsidRPr="007842CD">
        <w:rPr>
          <w:rFonts w:ascii="Arial" w:hAnsi="Arial" w:cs="Arial"/>
          <w:sz w:val="22"/>
          <w:szCs w:val="22"/>
        </w:rPr>
        <w:t>D.J., Eastwood,</w:t>
      </w:r>
      <w:r w:rsidR="00E762B0">
        <w:rPr>
          <w:rFonts w:ascii="Arial" w:hAnsi="Arial" w:cs="Arial"/>
          <w:sz w:val="22"/>
          <w:szCs w:val="22"/>
        </w:rPr>
        <w:t xml:space="preserve"> </w:t>
      </w:r>
      <w:r w:rsidRPr="007842CD">
        <w:rPr>
          <w:rFonts w:ascii="Arial" w:hAnsi="Arial" w:cs="Arial"/>
          <w:sz w:val="22"/>
          <w:szCs w:val="22"/>
        </w:rPr>
        <w:t>S., Olkin,</w:t>
      </w:r>
      <w:r w:rsidR="00E762B0">
        <w:rPr>
          <w:rFonts w:ascii="Arial" w:hAnsi="Arial" w:cs="Arial"/>
          <w:sz w:val="22"/>
          <w:szCs w:val="22"/>
        </w:rPr>
        <w:t xml:space="preserve"> </w:t>
      </w:r>
      <w:r w:rsidRPr="007842CD">
        <w:rPr>
          <w:rFonts w:ascii="Arial" w:hAnsi="Arial" w:cs="Arial"/>
          <w:sz w:val="22"/>
          <w:szCs w:val="22"/>
        </w:rPr>
        <w:t>I., Rennie,</w:t>
      </w:r>
      <w:r w:rsidR="00E762B0">
        <w:rPr>
          <w:rFonts w:ascii="Arial" w:hAnsi="Arial" w:cs="Arial"/>
          <w:sz w:val="22"/>
          <w:szCs w:val="22"/>
        </w:rPr>
        <w:t xml:space="preserve"> </w:t>
      </w:r>
      <w:r w:rsidRPr="007842CD">
        <w:rPr>
          <w:rFonts w:ascii="Arial" w:hAnsi="Arial" w:cs="Arial"/>
          <w:sz w:val="22"/>
          <w:szCs w:val="22"/>
        </w:rPr>
        <w:t>D.</w:t>
      </w:r>
      <w:r w:rsidR="00E762B0">
        <w:rPr>
          <w:rFonts w:ascii="Arial" w:hAnsi="Arial" w:cs="Arial"/>
          <w:i/>
          <w:iCs/>
          <w:sz w:val="22"/>
          <w:szCs w:val="22"/>
        </w:rPr>
        <w:t xml:space="preserve"> </w:t>
      </w:r>
      <w:r w:rsidR="00E762B0">
        <w:rPr>
          <w:rFonts w:ascii="Arial" w:hAnsi="Arial" w:cs="Arial"/>
          <w:iCs/>
          <w:sz w:val="22"/>
          <w:szCs w:val="22"/>
        </w:rPr>
        <w:t xml:space="preserve">and Stroup, D.F. </w:t>
      </w:r>
      <w:r w:rsidRPr="007842CD">
        <w:rPr>
          <w:rFonts w:ascii="Arial" w:hAnsi="Arial" w:cs="Arial"/>
          <w:sz w:val="22"/>
          <w:szCs w:val="22"/>
        </w:rPr>
        <w:t xml:space="preserve">(1999) 'Improving the quality of reports of meta-analyses of </w:t>
      </w:r>
      <w:proofErr w:type="spellStart"/>
      <w:r w:rsidRPr="007842CD">
        <w:rPr>
          <w:rFonts w:ascii="Arial" w:hAnsi="Arial" w:cs="Arial"/>
          <w:sz w:val="22"/>
          <w:szCs w:val="22"/>
        </w:rPr>
        <w:t>randomised</w:t>
      </w:r>
      <w:proofErr w:type="spellEnd"/>
      <w:r w:rsidRPr="007842CD">
        <w:rPr>
          <w:rFonts w:ascii="Arial" w:hAnsi="Arial" w:cs="Arial"/>
          <w:sz w:val="22"/>
          <w:szCs w:val="22"/>
        </w:rPr>
        <w:t xml:space="preserve"> controlled trials: the QUOROM statement', </w:t>
      </w:r>
      <w:r w:rsidRPr="007842CD">
        <w:rPr>
          <w:rFonts w:ascii="Arial" w:hAnsi="Arial" w:cs="Arial"/>
          <w:i/>
          <w:iCs/>
          <w:sz w:val="22"/>
          <w:szCs w:val="22"/>
        </w:rPr>
        <w:t xml:space="preserve">The Lancet, </w:t>
      </w:r>
      <w:r w:rsidRPr="007842CD">
        <w:rPr>
          <w:rFonts w:ascii="Arial" w:hAnsi="Arial" w:cs="Arial"/>
          <w:sz w:val="22"/>
          <w:szCs w:val="22"/>
        </w:rPr>
        <w:t xml:space="preserve">354 (9193), pp. 1896-1900. doi:10.1016/S0140-6736(99)04149-5. </w:t>
      </w:r>
    </w:p>
    <w:p w14:paraId="437C5BC5" w14:textId="6A409384" w:rsidR="004C3570" w:rsidRDefault="004C3570" w:rsidP="00E762B0">
      <w:pPr>
        <w:pStyle w:val="NormalWeb"/>
        <w:ind w:left="450" w:hanging="450"/>
        <w:rPr>
          <w:rFonts w:ascii="Arial" w:hAnsi="Arial" w:cs="Arial"/>
          <w:sz w:val="22"/>
          <w:szCs w:val="22"/>
        </w:rPr>
      </w:pPr>
      <w:r w:rsidRPr="00F91BF8">
        <w:rPr>
          <w:rFonts w:ascii="Arial" w:hAnsi="Arial" w:cs="Arial"/>
          <w:sz w:val="22"/>
          <w:szCs w:val="22"/>
        </w:rPr>
        <w:t xml:space="preserve">NHS Health Careers (2018) ‘School Nurse’, </w:t>
      </w:r>
      <w:r w:rsidR="00E762B0">
        <w:rPr>
          <w:rFonts w:ascii="Arial" w:hAnsi="Arial" w:cs="Arial"/>
          <w:sz w:val="22"/>
          <w:szCs w:val="22"/>
        </w:rPr>
        <w:t xml:space="preserve">[Online] </w:t>
      </w:r>
      <w:r w:rsidRPr="00F91BF8">
        <w:rPr>
          <w:rFonts w:ascii="Arial" w:hAnsi="Arial" w:cs="Arial"/>
          <w:sz w:val="22"/>
          <w:szCs w:val="22"/>
        </w:rPr>
        <w:t xml:space="preserve">Available at: </w:t>
      </w:r>
      <w:hyperlink r:id="rId36" w:history="1">
        <w:r w:rsidRPr="001D71D0">
          <w:rPr>
            <w:rStyle w:val="Hyperlink"/>
            <w:rFonts w:ascii="Arial" w:eastAsiaTheme="majorEastAsia" w:hAnsi="Arial" w:cs="Arial"/>
            <w:sz w:val="22"/>
            <w:szCs w:val="22"/>
          </w:rPr>
          <w:t>https://www.healthcareers.nhs.uk/explore-roles/public-health/roles-public-health/school-nurse</w:t>
        </w:r>
      </w:hyperlink>
      <w:r>
        <w:rPr>
          <w:rFonts w:ascii="Arial" w:hAnsi="Arial" w:cs="Arial"/>
          <w:sz w:val="22"/>
          <w:szCs w:val="22"/>
        </w:rPr>
        <w:t xml:space="preserve"> </w:t>
      </w:r>
      <w:r w:rsidRPr="00F91BF8">
        <w:rPr>
          <w:rFonts w:ascii="Arial" w:hAnsi="Arial" w:cs="Arial"/>
          <w:sz w:val="22"/>
          <w:szCs w:val="22"/>
        </w:rPr>
        <w:t xml:space="preserve"> (Accessed: 16th August 2018)</w:t>
      </w:r>
    </w:p>
    <w:p w14:paraId="14D9742E" w14:textId="1075D477" w:rsidR="004C3570" w:rsidRPr="007842CD" w:rsidRDefault="004C3570" w:rsidP="004C3570">
      <w:pPr>
        <w:pStyle w:val="NormalWeb"/>
        <w:ind w:left="450" w:hanging="450"/>
        <w:rPr>
          <w:rFonts w:ascii="Arial" w:hAnsi="Arial" w:cs="Arial"/>
          <w:sz w:val="22"/>
          <w:szCs w:val="22"/>
        </w:rPr>
      </w:pPr>
      <w:r>
        <w:rPr>
          <w:rFonts w:ascii="Arial" w:hAnsi="Arial" w:cs="Arial"/>
          <w:sz w:val="22"/>
          <w:szCs w:val="22"/>
        </w:rPr>
        <w:t xml:space="preserve">NMC (Nursing and Midwifery Council) (2015) </w:t>
      </w:r>
      <w:r w:rsidR="00E762B0">
        <w:rPr>
          <w:rFonts w:ascii="Arial" w:hAnsi="Arial" w:cs="Arial"/>
          <w:sz w:val="22"/>
          <w:szCs w:val="22"/>
        </w:rPr>
        <w:t>‘</w:t>
      </w:r>
      <w:r w:rsidRPr="00E762B0">
        <w:rPr>
          <w:rFonts w:ascii="Arial" w:hAnsi="Arial" w:cs="Arial"/>
          <w:sz w:val="22"/>
          <w:szCs w:val="22"/>
        </w:rPr>
        <w:t>Standards of Proficiency for Specialist Community Public Health Nurses</w:t>
      </w:r>
      <w:r w:rsidR="00E762B0">
        <w:rPr>
          <w:rFonts w:ascii="Arial" w:hAnsi="Arial" w:cs="Arial"/>
          <w:sz w:val="22"/>
          <w:szCs w:val="22"/>
        </w:rPr>
        <w:t>’</w:t>
      </w:r>
      <w:r>
        <w:rPr>
          <w:rFonts w:ascii="Arial" w:hAnsi="Arial" w:cs="Arial"/>
          <w:sz w:val="22"/>
          <w:szCs w:val="22"/>
        </w:rPr>
        <w:t xml:space="preserve">, [Online] Available at: </w:t>
      </w:r>
      <w:hyperlink r:id="rId37" w:history="1">
        <w:r w:rsidRPr="001D71D0">
          <w:rPr>
            <w:rStyle w:val="Hyperlink"/>
            <w:rFonts w:ascii="Arial" w:eastAsiaTheme="majorEastAsia" w:hAnsi="Arial" w:cs="Arial"/>
            <w:sz w:val="22"/>
            <w:szCs w:val="22"/>
          </w:rPr>
          <w:t>https://www.nmc.org.uk/globalassets/sitedocuments/standards/nmc-standards-of-proficiency-for-specialist-community-public-health-nurses.pdf</w:t>
        </w:r>
      </w:hyperlink>
      <w:r>
        <w:rPr>
          <w:rFonts w:ascii="Arial" w:hAnsi="Arial" w:cs="Arial"/>
          <w:sz w:val="22"/>
          <w:szCs w:val="22"/>
        </w:rPr>
        <w:t xml:space="preserve"> (Accessed: 31</w:t>
      </w:r>
      <w:r w:rsidRPr="00262C42">
        <w:rPr>
          <w:rFonts w:ascii="Arial" w:hAnsi="Arial" w:cs="Arial"/>
          <w:sz w:val="22"/>
          <w:szCs w:val="22"/>
          <w:vertAlign w:val="superscript"/>
        </w:rPr>
        <w:t>st</w:t>
      </w:r>
      <w:r>
        <w:rPr>
          <w:rFonts w:ascii="Arial" w:hAnsi="Arial" w:cs="Arial"/>
          <w:sz w:val="22"/>
          <w:szCs w:val="22"/>
        </w:rPr>
        <w:t xml:space="preserve"> August 2018) </w:t>
      </w:r>
    </w:p>
    <w:p w14:paraId="754AB37E" w14:textId="157C4D27"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Noble,</w:t>
      </w:r>
      <w:r w:rsidR="00E762B0">
        <w:rPr>
          <w:rFonts w:ascii="Arial" w:hAnsi="Arial" w:cs="Arial"/>
          <w:sz w:val="22"/>
          <w:szCs w:val="22"/>
        </w:rPr>
        <w:t xml:space="preserve"> </w:t>
      </w:r>
      <w:r w:rsidRPr="007842CD">
        <w:rPr>
          <w:rFonts w:ascii="Arial" w:hAnsi="Arial" w:cs="Arial"/>
          <w:sz w:val="22"/>
          <w:szCs w:val="22"/>
        </w:rPr>
        <w:t>H. &amp; Mitchell,</w:t>
      </w:r>
      <w:r w:rsidR="00E762B0">
        <w:rPr>
          <w:rFonts w:ascii="Arial" w:hAnsi="Arial" w:cs="Arial"/>
          <w:sz w:val="22"/>
          <w:szCs w:val="22"/>
        </w:rPr>
        <w:t xml:space="preserve"> </w:t>
      </w:r>
      <w:r w:rsidRPr="007842CD">
        <w:rPr>
          <w:rFonts w:ascii="Arial" w:hAnsi="Arial" w:cs="Arial"/>
          <w:sz w:val="22"/>
          <w:szCs w:val="22"/>
        </w:rPr>
        <w:t xml:space="preserve">G. (2016) 'What is grounded theory?', </w:t>
      </w:r>
      <w:r w:rsidRPr="007842CD">
        <w:rPr>
          <w:rFonts w:ascii="Arial" w:hAnsi="Arial" w:cs="Arial"/>
          <w:i/>
          <w:iCs/>
          <w:sz w:val="22"/>
          <w:szCs w:val="22"/>
        </w:rPr>
        <w:t xml:space="preserve">Evidence Based Nursing, </w:t>
      </w:r>
      <w:r w:rsidRPr="007842CD">
        <w:rPr>
          <w:rFonts w:ascii="Arial" w:hAnsi="Arial" w:cs="Arial"/>
          <w:sz w:val="22"/>
          <w:szCs w:val="22"/>
        </w:rPr>
        <w:t xml:space="preserve">19 (2). doi:10.1136/eb-2016-102306. </w:t>
      </w:r>
    </w:p>
    <w:p w14:paraId="4DD4DE1C" w14:textId="77777777"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Noblit</w:t>
      </w:r>
      <w:proofErr w:type="spellEnd"/>
      <w:r w:rsidRPr="007842CD">
        <w:rPr>
          <w:rFonts w:ascii="Arial" w:hAnsi="Arial" w:cs="Arial"/>
          <w:sz w:val="22"/>
          <w:szCs w:val="22"/>
        </w:rPr>
        <w:t xml:space="preserve">, G.W. and Hare, R.D. (1988) </w:t>
      </w:r>
      <w:r w:rsidRPr="007842CD">
        <w:rPr>
          <w:rFonts w:ascii="Arial" w:hAnsi="Arial" w:cs="Arial"/>
          <w:i/>
          <w:iCs/>
          <w:sz w:val="22"/>
          <w:szCs w:val="22"/>
        </w:rPr>
        <w:t>Meta-ethnography synthesizing qualitative studies.</w:t>
      </w:r>
      <w:r w:rsidRPr="007842CD">
        <w:rPr>
          <w:rFonts w:ascii="Arial" w:hAnsi="Arial" w:cs="Arial"/>
          <w:sz w:val="22"/>
          <w:szCs w:val="22"/>
        </w:rPr>
        <w:t xml:space="preserve"> Newbury Park, Calif.; London: Newbury Park, Calif; </w:t>
      </w:r>
      <w:proofErr w:type="gramStart"/>
      <w:r w:rsidRPr="007842CD">
        <w:rPr>
          <w:rFonts w:ascii="Arial" w:hAnsi="Arial" w:cs="Arial"/>
          <w:sz w:val="22"/>
          <w:szCs w:val="22"/>
        </w:rPr>
        <w:t>London :</w:t>
      </w:r>
      <w:proofErr w:type="gramEnd"/>
      <w:r w:rsidRPr="007842CD">
        <w:rPr>
          <w:rFonts w:ascii="Arial" w:hAnsi="Arial" w:cs="Arial"/>
          <w:sz w:val="22"/>
          <w:szCs w:val="22"/>
        </w:rPr>
        <w:t xml:space="preserve"> SAGE. </w:t>
      </w:r>
    </w:p>
    <w:p w14:paraId="7A59C364" w14:textId="77777777" w:rsidR="004C3570"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 xml:space="preserve">Norman, I. and Griffiths, P. (eds.) (2014) </w:t>
      </w:r>
      <w:r w:rsidRPr="00471C38">
        <w:rPr>
          <w:rFonts w:ascii="Arial" w:hAnsi="Arial" w:cs="Arial"/>
          <w:i/>
          <w:sz w:val="22"/>
          <w:szCs w:val="22"/>
        </w:rPr>
        <w:t>‘</w:t>
      </w:r>
      <w:r w:rsidRPr="00471C38">
        <w:rPr>
          <w:rFonts w:ascii="Arial" w:hAnsi="Arial" w:cs="Arial"/>
          <w:sz w:val="22"/>
          <w:szCs w:val="22"/>
        </w:rPr>
        <w:t>T</w:t>
      </w:r>
      <w:r w:rsidRPr="00471C38">
        <w:rPr>
          <w:rFonts w:ascii="Arial" w:hAnsi="Arial" w:cs="Arial"/>
          <w:iCs/>
          <w:sz w:val="22"/>
          <w:szCs w:val="22"/>
        </w:rPr>
        <w:t>he rise and rise of the systematic review’</w:t>
      </w:r>
      <w:r>
        <w:rPr>
          <w:rFonts w:ascii="Arial" w:hAnsi="Arial" w:cs="Arial"/>
          <w:sz w:val="22"/>
          <w:szCs w:val="22"/>
        </w:rPr>
        <w:t xml:space="preserve">, </w:t>
      </w:r>
      <w:r>
        <w:rPr>
          <w:rFonts w:ascii="Arial" w:hAnsi="Arial" w:cs="Arial"/>
          <w:i/>
          <w:sz w:val="22"/>
          <w:szCs w:val="22"/>
        </w:rPr>
        <w:t xml:space="preserve">International Journal of Nursing Studies, </w:t>
      </w:r>
      <w:r>
        <w:rPr>
          <w:rFonts w:ascii="Arial" w:hAnsi="Arial" w:cs="Arial"/>
          <w:sz w:val="22"/>
          <w:szCs w:val="22"/>
        </w:rPr>
        <w:t>51, pp. 1-3</w:t>
      </w:r>
    </w:p>
    <w:p w14:paraId="60A9D0C2" w14:textId="310678B4" w:rsidR="004C3570" w:rsidRPr="00992E17" w:rsidRDefault="004C3570" w:rsidP="004C3570">
      <w:pPr>
        <w:pStyle w:val="NormalWeb"/>
        <w:ind w:left="450" w:hanging="450"/>
        <w:jc w:val="both"/>
        <w:rPr>
          <w:rFonts w:ascii="Arial" w:hAnsi="Arial" w:cs="Arial"/>
          <w:sz w:val="22"/>
          <w:szCs w:val="22"/>
        </w:rPr>
      </w:pPr>
      <w:r>
        <w:rPr>
          <w:rFonts w:ascii="Arial" w:hAnsi="Arial" w:cs="Arial"/>
          <w:sz w:val="22"/>
          <w:szCs w:val="22"/>
        </w:rPr>
        <w:t xml:space="preserve">NSPCC (2016) </w:t>
      </w:r>
      <w:r w:rsidR="00E762B0" w:rsidRPr="00E762B0">
        <w:rPr>
          <w:rFonts w:ascii="Arial" w:hAnsi="Arial" w:cs="Arial"/>
          <w:sz w:val="22"/>
          <w:szCs w:val="22"/>
        </w:rPr>
        <w:t>‘</w:t>
      </w:r>
      <w:r w:rsidRPr="00E762B0">
        <w:rPr>
          <w:rFonts w:ascii="Arial" w:hAnsi="Arial" w:cs="Arial"/>
          <w:sz w:val="22"/>
          <w:szCs w:val="22"/>
        </w:rPr>
        <w:t>Rise in children hospitalized for self-harm as thousands contact Childline</w:t>
      </w:r>
      <w:r w:rsidR="00E762B0" w:rsidRPr="00E762B0">
        <w:rPr>
          <w:rFonts w:ascii="Arial" w:hAnsi="Arial" w:cs="Arial"/>
          <w:sz w:val="22"/>
          <w:szCs w:val="22"/>
        </w:rPr>
        <w:t>’</w:t>
      </w:r>
      <w:r>
        <w:rPr>
          <w:rFonts w:ascii="Arial" w:hAnsi="Arial" w:cs="Arial"/>
          <w:i/>
          <w:sz w:val="22"/>
          <w:szCs w:val="22"/>
        </w:rPr>
        <w:t xml:space="preserve">, </w:t>
      </w:r>
      <w:r w:rsidRPr="003645E6">
        <w:rPr>
          <w:rFonts w:ascii="Arial" w:hAnsi="Arial" w:cs="Arial"/>
          <w:sz w:val="22"/>
          <w:szCs w:val="22"/>
        </w:rPr>
        <w:t>[Online]</w:t>
      </w:r>
      <w:r>
        <w:rPr>
          <w:rFonts w:ascii="Arial" w:hAnsi="Arial" w:cs="Arial"/>
          <w:i/>
          <w:sz w:val="22"/>
          <w:szCs w:val="22"/>
        </w:rPr>
        <w:t xml:space="preserve"> </w:t>
      </w:r>
      <w:r>
        <w:rPr>
          <w:rFonts w:ascii="Arial" w:hAnsi="Arial" w:cs="Arial"/>
          <w:sz w:val="22"/>
          <w:szCs w:val="22"/>
        </w:rPr>
        <w:t xml:space="preserve">Available at: </w:t>
      </w:r>
      <w:hyperlink r:id="rId38" w:history="1">
        <w:r w:rsidRPr="001D71D0">
          <w:rPr>
            <w:rStyle w:val="Hyperlink"/>
            <w:rFonts w:ascii="Arial" w:eastAsiaTheme="majorEastAsia" w:hAnsi="Arial" w:cs="Arial"/>
            <w:sz w:val="22"/>
            <w:szCs w:val="22"/>
          </w:rPr>
          <w:t>https://www.nspcc.org.uk/what-we-do/news-opinion/rise-children-hospitalised-self-harm-thousands-contact-childline/?_t_id=1B2M2Y8AsgTpgAmY7PhCfg%3d%3d&amp;_t_q=self-harm+statistics&amp;_t_tags=language%3aen%2csiteid%3a7f1b9313-bf5e-4415-abf6-aaf87298c667&amp;_t_ip=90.91.132.100&amp;_t_hit.id=Nspcc_Web_Models_Pages_NewsPage/_3ea6cf1c-4d60-471f-8186-6958389a0ac6_en-GB&amp;_t_hit.pos=18</w:t>
        </w:r>
      </w:hyperlink>
      <w:r>
        <w:rPr>
          <w:rFonts w:ascii="Arial" w:hAnsi="Arial" w:cs="Arial"/>
          <w:sz w:val="22"/>
          <w:szCs w:val="22"/>
        </w:rPr>
        <w:t xml:space="preserve"> (Accessed: 18</w:t>
      </w:r>
      <w:r w:rsidRPr="00992E17">
        <w:rPr>
          <w:rFonts w:ascii="Arial" w:hAnsi="Arial" w:cs="Arial"/>
          <w:sz w:val="22"/>
          <w:szCs w:val="22"/>
          <w:vertAlign w:val="superscript"/>
        </w:rPr>
        <w:t>th</w:t>
      </w:r>
      <w:r>
        <w:rPr>
          <w:rFonts w:ascii="Arial" w:hAnsi="Arial" w:cs="Arial"/>
          <w:sz w:val="22"/>
          <w:szCs w:val="22"/>
        </w:rPr>
        <w:t xml:space="preserve"> August 2018) </w:t>
      </w:r>
    </w:p>
    <w:p w14:paraId="6DBA7F03" w14:textId="60515726"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lastRenderedPageBreak/>
        <w:t>O'Kane,</w:t>
      </w:r>
      <w:r w:rsidR="00E762B0">
        <w:rPr>
          <w:rFonts w:ascii="Arial" w:hAnsi="Arial" w:cs="Arial"/>
          <w:sz w:val="22"/>
          <w:szCs w:val="22"/>
        </w:rPr>
        <w:t xml:space="preserve"> </w:t>
      </w:r>
      <w:r w:rsidRPr="007842CD">
        <w:rPr>
          <w:rFonts w:ascii="Arial" w:hAnsi="Arial" w:cs="Arial"/>
          <w:sz w:val="22"/>
          <w:szCs w:val="22"/>
        </w:rPr>
        <w:t xml:space="preserve">D. (2011) 'A phenomenological study of child and adolescent mental health consultation in primary care', </w:t>
      </w:r>
      <w:r w:rsidRPr="007842CD">
        <w:rPr>
          <w:rFonts w:ascii="Arial" w:hAnsi="Arial" w:cs="Arial"/>
          <w:i/>
          <w:iCs/>
          <w:sz w:val="22"/>
          <w:szCs w:val="22"/>
        </w:rPr>
        <w:t xml:space="preserve">Journal of psychiatric and mental health nursing, </w:t>
      </w:r>
      <w:r w:rsidRPr="007842CD">
        <w:rPr>
          <w:rFonts w:ascii="Arial" w:hAnsi="Arial" w:cs="Arial"/>
          <w:sz w:val="22"/>
          <w:szCs w:val="22"/>
        </w:rPr>
        <w:t>18 (2), pp. 185-188. doi:10.1111/j.1365-2850.2010.</w:t>
      </w:r>
      <w:proofErr w:type="gramStart"/>
      <w:r w:rsidRPr="007842CD">
        <w:rPr>
          <w:rFonts w:ascii="Arial" w:hAnsi="Arial" w:cs="Arial"/>
          <w:sz w:val="22"/>
          <w:szCs w:val="22"/>
        </w:rPr>
        <w:t>01635.x.</w:t>
      </w:r>
      <w:proofErr w:type="gramEnd"/>
      <w:r w:rsidRPr="007842CD">
        <w:rPr>
          <w:rFonts w:ascii="Arial" w:hAnsi="Arial" w:cs="Arial"/>
          <w:sz w:val="22"/>
          <w:szCs w:val="22"/>
        </w:rPr>
        <w:t xml:space="preserve"> </w:t>
      </w:r>
    </w:p>
    <w:p w14:paraId="26A77C72" w14:textId="2B892AC4" w:rsidR="004C3570"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O'Kane,</w:t>
      </w:r>
      <w:r>
        <w:rPr>
          <w:rFonts w:ascii="Arial" w:hAnsi="Arial" w:cs="Arial"/>
          <w:sz w:val="22"/>
          <w:szCs w:val="22"/>
        </w:rPr>
        <w:t xml:space="preserve"> </w:t>
      </w:r>
      <w:r w:rsidRPr="007842CD">
        <w:rPr>
          <w:rFonts w:ascii="Arial" w:hAnsi="Arial" w:cs="Arial"/>
          <w:sz w:val="22"/>
          <w:szCs w:val="22"/>
        </w:rPr>
        <w:t>D.</w:t>
      </w:r>
      <w:r>
        <w:rPr>
          <w:rFonts w:ascii="Arial" w:hAnsi="Arial" w:cs="Arial"/>
          <w:sz w:val="22"/>
          <w:szCs w:val="22"/>
        </w:rPr>
        <w:t>,</w:t>
      </w:r>
      <w:r w:rsidRPr="007842CD">
        <w:rPr>
          <w:rFonts w:ascii="Arial" w:hAnsi="Arial" w:cs="Arial"/>
          <w:sz w:val="22"/>
          <w:szCs w:val="22"/>
        </w:rPr>
        <w:t xml:space="preserve"> </w:t>
      </w:r>
      <w:proofErr w:type="spellStart"/>
      <w:r w:rsidRPr="007842CD">
        <w:rPr>
          <w:rFonts w:ascii="Arial" w:hAnsi="Arial" w:cs="Arial"/>
          <w:sz w:val="22"/>
          <w:szCs w:val="22"/>
        </w:rPr>
        <w:t>Barkway</w:t>
      </w:r>
      <w:proofErr w:type="spellEnd"/>
      <w:r w:rsidRPr="007842CD">
        <w:rPr>
          <w:rFonts w:ascii="Arial" w:hAnsi="Arial" w:cs="Arial"/>
          <w:sz w:val="22"/>
          <w:szCs w:val="22"/>
        </w:rPr>
        <w:t>,</w:t>
      </w:r>
      <w:r>
        <w:rPr>
          <w:rFonts w:ascii="Arial" w:hAnsi="Arial" w:cs="Arial"/>
          <w:sz w:val="22"/>
          <w:szCs w:val="22"/>
        </w:rPr>
        <w:t xml:space="preserve"> </w:t>
      </w:r>
      <w:r w:rsidRPr="007842CD">
        <w:rPr>
          <w:rFonts w:ascii="Arial" w:hAnsi="Arial" w:cs="Arial"/>
          <w:sz w:val="22"/>
          <w:szCs w:val="22"/>
        </w:rPr>
        <w:t>P.</w:t>
      </w:r>
      <w:r w:rsidR="00E762B0">
        <w:rPr>
          <w:rFonts w:ascii="Arial" w:hAnsi="Arial" w:cs="Arial"/>
          <w:sz w:val="22"/>
          <w:szCs w:val="22"/>
        </w:rPr>
        <w:t xml:space="preserve"> </w:t>
      </w:r>
      <w:r>
        <w:rPr>
          <w:rFonts w:ascii="Arial" w:hAnsi="Arial" w:cs="Arial"/>
          <w:sz w:val="22"/>
          <w:szCs w:val="22"/>
        </w:rPr>
        <w:t>and Muir-Cochrane, E.</w:t>
      </w:r>
      <w:r w:rsidRPr="007842CD">
        <w:rPr>
          <w:rFonts w:ascii="Arial" w:hAnsi="Arial" w:cs="Arial"/>
          <w:sz w:val="22"/>
          <w:szCs w:val="22"/>
        </w:rPr>
        <w:t xml:space="preserve"> (2012) 'Understanding child mental health consultation from the perspective of primary health care professionals', </w:t>
      </w:r>
      <w:r w:rsidRPr="007842CD">
        <w:rPr>
          <w:rFonts w:ascii="Arial" w:hAnsi="Arial" w:cs="Arial"/>
          <w:i/>
          <w:iCs/>
          <w:sz w:val="22"/>
          <w:szCs w:val="22"/>
        </w:rPr>
        <w:t xml:space="preserve">Neonatal, Paediatric &amp; Child Health Nursing, </w:t>
      </w:r>
      <w:r w:rsidRPr="007842CD">
        <w:rPr>
          <w:rFonts w:ascii="Arial" w:hAnsi="Arial" w:cs="Arial"/>
          <w:sz w:val="22"/>
          <w:szCs w:val="22"/>
        </w:rPr>
        <w:t xml:space="preserve">15 (3), pp. 2-9. </w:t>
      </w:r>
    </w:p>
    <w:p w14:paraId="025DD9B0" w14:textId="5CCC26DA" w:rsidR="004C3570" w:rsidRPr="00874251" w:rsidRDefault="004C3570" w:rsidP="004C3570">
      <w:pPr>
        <w:pStyle w:val="NormalWeb"/>
        <w:ind w:left="450" w:hanging="450"/>
        <w:rPr>
          <w:rFonts w:ascii="Arial" w:hAnsi="Arial" w:cs="Arial"/>
          <w:sz w:val="22"/>
          <w:szCs w:val="22"/>
        </w:rPr>
      </w:pPr>
      <w:r>
        <w:rPr>
          <w:rFonts w:ascii="Arial" w:hAnsi="Arial" w:cs="Arial"/>
          <w:sz w:val="22"/>
          <w:szCs w:val="22"/>
        </w:rPr>
        <w:t xml:space="preserve">ONS (Office for National Statistics) (2016) </w:t>
      </w:r>
      <w:r w:rsidR="00E762B0" w:rsidRPr="00E762B0">
        <w:rPr>
          <w:rFonts w:ascii="Arial" w:hAnsi="Arial" w:cs="Arial"/>
          <w:sz w:val="22"/>
          <w:szCs w:val="22"/>
        </w:rPr>
        <w:t>‘</w:t>
      </w:r>
      <w:r w:rsidRPr="00E762B0">
        <w:rPr>
          <w:rFonts w:ascii="Arial" w:hAnsi="Arial" w:cs="Arial"/>
          <w:sz w:val="22"/>
          <w:szCs w:val="22"/>
        </w:rPr>
        <w:t>Selected Children’s Well-Being Measures by Country: 3 Centre Forum</w:t>
      </w:r>
      <w:r w:rsidR="00E762B0" w:rsidRPr="00E762B0">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[Online] Available at: </w:t>
      </w:r>
      <w:hyperlink r:id="rId39" w:history="1">
        <w:r w:rsidRPr="001D71D0">
          <w:rPr>
            <w:rStyle w:val="Hyperlink"/>
            <w:rFonts w:ascii="Arial" w:eastAsiaTheme="majorEastAsia" w:hAnsi="Arial" w:cs="Arial"/>
            <w:sz w:val="22"/>
            <w:szCs w:val="22"/>
          </w:rPr>
          <w:t>http://www.ons.gov.uk/file?uri=/peoplepopulationandcommunity/wellbeing/adhocs/005283selectedchildrenswellbeingmeasuresbycountrylatestdataavailable/childrenswellbeingbycountry.xls</w:t>
        </w:r>
      </w:hyperlink>
      <w:r>
        <w:rPr>
          <w:rFonts w:ascii="Arial" w:hAnsi="Arial" w:cs="Arial"/>
          <w:sz w:val="22"/>
          <w:szCs w:val="22"/>
        </w:rPr>
        <w:t xml:space="preserve"> (Accessed: 20</w:t>
      </w:r>
      <w:r w:rsidRPr="00874251">
        <w:rPr>
          <w:rFonts w:ascii="Arial" w:hAnsi="Arial" w:cs="Arial"/>
          <w:sz w:val="22"/>
          <w:szCs w:val="22"/>
          <w:vertAlign w:val="superscript"/>
        </w:rPr>
        <w:t>th</w:t>
      </w:r>
      <w:r>
        <w:rPr>
          <w:rFonts w:ascii="Arial" w:hAnsi="Arial" w:cs="Arial"/>
          <w:sz w:val="22"/>
          <w:szCs w:val="22"/>
        </w:rPr>
        <w:t xml:space="preserve"> August 2018) </w:t>
      </w:r>
    </w:p>
    <w:p w14:paraId="6574F839" w14:textId="172EC335" w:rsidR="004C3570" w:rsidRPr="007842CD" w:rsidRDefault="004C3570" w:rsidP="00080B8A">
      <w:pPr>
        <w:pStyle w:val="NormalWeb"/>
        <w:ind w:left="450" w:hanging="450"/>
        <w:rPr>
          <w:rFonts w:ascii="Arial" w:hAnsi="Arial" w:cs="Arial"/>
          <w:sz w:val="22"/>
          <w:szCs w:val="22"/>
        </w:rPr>
      </w:pPr>
      <w:proofErr w:type="spellStart"/>
      <w:r w:rsidRPr="00520C27">
        <w:rPr>
          <w:rFonts w:ascii="Arial" w:hAnsi="Arial" w:cs="Arial"/>
          <w:sz w:val="22"/>
          <w:szCs w:val="22"/>
        </w:rPr>
        <w:t>Patalay</w:t>
      </w:r>
      <w:proofErr w:type="spellEnd"/>
      <w:r w:rsidR="00080B8A">
        <w:rPr>
          <w:rFonts w:ascii="Arial" w:hAnsi="Arial" w:cs="Arial"/>
          <w:sz w:val="22"/>
          <w:szCs w:val="22"/>
        </w:rPr>
        <w:t>,</w:t>
      </w:r>
      <w:r w:rsidRPr="00520C27">
        <w:rPr>
          <w:rFonts w:ascii="Arial" w:hAnsi="Arial" w:cs="Arial"/>
          <w:sz w:val="22"/>
          <w:szCs w:val="22"/>
        </w:rPr>
        <w:t xml:space="preserve"> P</w:t>
      </w:r>
      <w:r w:rsidR="00080B8A">
        <w:rPr>
          <w:rFonts w:ascii="Arial" w:hAnsi="Arial" w:cs="Arial"/>
          <w:sz w:val="22"/>
          <w:szCs w:val="22"/>
        </w:rPr>
        <w:t>.</w:t>
      </w:r>
      <w:r w:rsidRPr="00520C27">
        <w:rPr>
          <w:rFonts w:ascii="Arial" w:hAnsi="Arial" w:cs="Arial"/>
          <w:sz w:val="22"/>
          <w:szCs w:val="22"/>
        </w:rPr>
        <w:t xml:space="preserve"> </w:t>
      </w:r>
      <w:r w:rsidR="00080B8A">
        <w:rPr>
          <w:rFonts w:ascii="Arial" w:hAnsi="Arial" w:cs="Arial"/>
          <w:sz w:val="22"/>
          <w:szCs w:val="22"/>
        </w:rPr>
        <w:t>and</w:t>
      </w:r>
      <w:r w:rsidRPr="00520C27">
        <w:rPr>
          <w:rFonts w:ascii="Arial" w:hAnsi="Arial" w:cs="Arial"/>
          <w:sz w:val="22"/>
          <w:szCs w:val="22"/>
        </w:rPr>
        <w:t xml:space="preserve"> Fitzsimons</w:t>
      </w:r>
      <w:r w:rsidR="00080B8A">
        <w:rPr>
          <w:rFonts w:ascii="Arial" w:hAnsi="Arial" w:cs="Arial"/>
          <w:sz w:val="22"/>
          <w:szCs w:val="22"/>
        </w:rPr>
        <w:t>,</w:t>
      </w:r>
      <w:r w:rsidRPr="00520C27">
        <w:rPr>
          <w:rFonts w:ascii="Arial" w:hAnsi="Arial" w:cs="Arial"/>
          <w:sz w:val="22"/>
          <w:szCs w:val="22"/>
        </w:rPr>
        <w:t xml:space="preserve"> E. (2018) ‘Mental ill-health and wellbeing at age 14 – Initial findings from the Millennium Cohort Study Age 14 Survey’, Centre for Longitudinal Studies: London.</w:t>
      </w:r>
      <w:r w:rsidR="00080B8A">
        <w:rPr>
          <w:rFonts w:ascii="Arial" w:hAnsi="Arial" w:cs="Arial"/>
          <w:sz w:val="22"/>
          <w:szCs w:val="22"/>
        </w:rPr>
        <w:t xml:space="preserve"> [Online]</w:t>
      </w:r>
      <w:r>
        <w:rPr>
          <w:rFonts w:ascii="Arial" w:hAnsi="Arial" w:cs="Arial"/>
          <w:sz w:val="22"/>
          <w:szCs w:val="22"/>
        </w:rPr>
        <w:t xml:space="preserve"> Available at: </w:t>
      </w:r>
      <w:hyperlink r:id="rId40" w:history="1">
        <w:r w:rsidRPr="001D71D0">
          <w:rPr>
            <w:rStyle w:val="Hyperlink"/>
            <w:rFonts w:ascii="Arial" w:eastAsiaTheme="majorEastAsia" w:hAnsi="Arial" w:cs="Arial"/>
            <w:sz w:val="22"/>
            <w:szCs w:val="22"/>
          </w:rPr>
          <w:t>http://www.cls.ioe.ac.uk/page.aspx?&amp;sitesectionid=2419&amp;sitesectiontitle=MCS+Age+14+initial+findings</w:t>
        </w:r>
      </w:hyperlink>
      <w:r>
        <w:rPr>
          <w:rFonts w:ascii="Arial" w:hAnsi="Arial" w:cs="Arial"/>
          <w:sz w:val="22"/>
          <w:szCs w:val="22"/>
        </w:rPr>
        <w:t xml:space="preserve"> (Accessed: 31</w:t>
      </w:r>
      <w:r w:rsidRPr="00F91BF8">
        <w:rPr>
          <w:rFonts w:ascii="Arial" w:hAnsi="Arial" w:cs="Arial"/>
          <w:sz w:val="22"/>
          <w:szCs w:val="22"/>
          <w:vertAlign w:val="superscript"/>
        </w:rPr>
        <w:t>st</w:t>
      </w:r>
      <w:r>
        <w:rPr>
          <w:rFonts w:ascii="Arial" w:hAnsi="Arial" w:cs="Arial"/>
          <w:sz w:val="22"/>
          <w:szCs w:val="22"/>
        </w:rPr>
        <w:t xml:space="preserve"> August 2018)</w:t>
      </w:r>
    </w:p>
    <w:p w14:paraId="536380E5" w14:textId="2A897980" w:rsidR="004C3570"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Platt,</w:t>
      </w:r>
      <w:r>
        <w:rPr>
          <w:rFonts w:ascii="Arial" w:hAnsi="Arial" w:cs="Arial"/>
          <w:sz w:val="22"/>
          <w:szCs w:val="22"/>
        </w:rPr>
        <w:t xml:space="preserve"> </w:t>
      </w:r>
      <w:r w:rsidRPr="007842CD">
        <w:rPr>
          <w:rFonts w:ascii="Arial" w:hAnsi="Arial" w:cs="Arial"/>
          <w:sz w:val="22"/>
          <w:szCs w:val="22"/>
        </w:rPr>
        <w:t xml:space="preserve">L.M. (2014) 'Identifying Students at Risk for Mental Health Problems', </w:t>
      </w:r>
      <w:r w:rsidRPr="007842CD">
        <w:rPr>
          <w:rFonts w:ascii="Arial" w:hAnsi="Arial" w:cs="Arial"/>
          <w:i/>
          <w:iCs/>
          <w:sz w:val="22"/>
          <w:szCs w:val="22"/>
        </w:rPr>
        <w:t xml:space="preserve">NASN School Nurse, </w:t>
      </w:r>
      <w:r w:rsidRPr="007842CD">
        <w:rPr>
          <w:rFonts w:ascii="Arial" w:hAnsi="Arial" w:cs="Arial"/>
          <w:sz w:val="22"/>
          <w:szCs w:val="22"/>
        </w:rPr>
        <w:t xml:space="preserve">29 (6), pp. 299-302. doi:10.1177/1942602X14550402. </w:t>
      </w:r>
    </w:p>
    <w:p w14:paraId="7706EDFA" w14:textId="2C7CE5BD" w:rsidR="00D77874" w:rsidRPr="007842CD" w:rsidRDefault="00D77874" w:rsidP="004C3570">
      <w:pPr>
        <w:pStyle w:val="NormalWeb"/>
        <w:ind w:left="450" w:hanging="450"/>
        <w:jc w:val="both"/>
        <w:rPr>
          <w:rFonts w:ascii="Arial" w:hAnsi="Arial" w:cs="Arial"/>
          <w:sz w:val="22"/>
          <w:szCs w:val="22"/>
        </w:rPr>
      </w:pPr>
      <w:r w:rsidRPr="00B5542F">
        <w:rPr>
          <w:rFonts w:ascii="Arial" w:hAnsi="Arial" w:cs="Arial"/>
          <w:color w:val="000000"/>
          <w:lang w:eastAsia="en-GB"/>
        </w:rPr>
        <w:t>Powers,</w:t>
      </w:r>
      <w:r w:rsidR="00080B8A">
        <w:rPr>
          <w:rFonts w:ascii="Arial" w:hAnsi="Arial" w:cs="Arial"/>
          <w:color w:val="000000"/>
          <w:lang w:eastAsia="en-GB"/>
        </w:rPr>
        <w:t xml:space="preserve"> </w:t>
      </w:r>
      <w:r w:rsidRPr="00B5542F">
        <w:rPr>
          <w:rFonts w:ascii="Arial" w:hAnsi="Arial" w:cs="Arial"/>
          <w:color w:val="000000"/>
          <w:lang w:eastAsia="en-GB"/>
        </w:rPr>
        <w:t>J.D., Bower,</w:t>
      </w:r>
      <w:r w:rsidR="00080B8A">
        <w:rPr>
          <w:rFonts w:ascii="Arial" w:hAnsi="Arial" w:cs="Arial"/>
          <w:color w:val="000000"/>
          <w:lang w:eastAsia="en-GB"/>
        </w:rPr>
        <w:t xml:space="preserve"> </w:t>
      </w:r>
      <w:r w:rsidRPr="00B5542F">
        <w:rPr>
          <w:rFonts w:ascii="Arial" w:hAnsi="Arial" w:cs="Arial"/>
          <w:color w:val="000000"/>
          <w:lang w:eastAsia="en-GB"/>
        </w:rPr>
        <w:t>H.A., Webber,</w:t>
      </w:r>
      <w:r w:rsidR="00080B8A">
        <w:rPr>
          <w:rFonts w:ascii="Arial" w:hAnsi="Arial" w:cs="Arial"/>
          <w:color w:val="000000"/>
          <w:lang w:eastAsia="en-GB"/>
        </w:rPr>
        <w:t xml:space="preserve"> </w:t>
      </w:r>
      <w:r w:rsidRPr="00B5542F">
        <w:rPr>
          <w:rFonts w:ascii="Arial" w:hAnsi="Arial" w:cs="Arial"/>
          <w:color w:val="000000"/>
          <w:lang w:eastAsia="en-GB"/>
        </w:rPr>
        <w:t>K.C. and Martinson,</w:t>
      </w:r>
      <w:r w:rsidR="00080B8A">
        <w:rPr>
          <w:rFonts w:ascii="Arial" w:hAnsi="Arial" w:cs="Arial"/>
          <w:color w:val="000000"/>
          <w:lang w:eastAsia="en-GB"/>
        </w:rPr>
        <w:t xml:space="preserve"> </w:t>
      </w:r>
      <w:r w:rsidRPr="00B5542F">
        <w:rPr>
          <w:rFonts w:ascii="Arial" w:hAnsi="Arial" w:cs="Arial"/>
          <w:color w:val="000000"/>
          <w:lang w:eastAsia="en-GB"/>
        </w:rPr>
        <w:t xml:space="preserve">N. (2010) 'Promoting School-Based Mental Health: Perspectives </w:t>
      </w:r>
      <w:proofErr w:type="gramStart"/>
      <w:r w:rsidRPr="00B5542F">
        <w:rPr>
          <w:rFonts w:ascii="Arial" w:hAnsi="Arial" w:cs="Arial"/>
          <w:color w:val="000000"/>
          <w:lang w:eastAsia="en-GB"/>
        </w:rPr>
        <w:t>From</w:t>
      </w:r>
      <w:proofErr w:type="gramEnd"/>
      <w:r w:rsidRPr="00B5542F">
        <w:rPr>
          <w:rFonts w:ascii="Arial" w:hAnsi="Arial" w:cs="Arial"/>
          <w:color w:val="000000"/>
          <w:lang w:eastAsia="en-GB"/>
        </w:rPr>
        <w:t xml:space="preserve"> School Practitioners', </w:t>
      </w:r>
      <w:r w:rsidRPr="00B5542F">
        <w:rPr>
          <w:rFonts w:ascii="Arial" w:hAnsi="Arial" w:cs="Arial"/>
          <w:i/>
          <w:iCs/>
          <w:color w:val="000000"/>
          <w:lang w:eastAsia="en-GB"/>
        </w:rPr>
        <w:t xml:space="preserve">Social Work in Mental Health, </w:t>
      </w:r>
      <w:r w:rsidRPr="00B5542F">
        <w:rPr>
          <w:rFonts w:ascii="Arial" w:hAnsi="Arial" w:cs="Arial"/>
          <w:color w:val="000000"/>
          <w:lang w:eastAsia="en-GB"/>
        </w:rPr>
        <w:t>9 (1), pp. 22-36.</w:t>
      </w:r>
    </w:p>
    <w:p w14:paraId="2B54A809" w14:textId="77777777"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Pryjmachuk</w:t>
      </w:r>
      <w:proofErr w:type="spellEnd"/>
      <w:r w:rsidRPr="007842CD">
        <w:rPr>
          <w:rFonts w:ascii="Arial" w:hAnsi="Arial" w:cs="Arial"/>
          <w:sz w:val="22"/>
          <w:szCs w:val="22"/>
        </w:rPr>
        <w:t>,</w:t>
      </w:r>
      <w:r>
        <w:rPr>
          <w:rFonts w:ascii="Arial" w:hAnsi="Arial" w:cs="Arial"/>
          <w:sz w:val="22"/>
          <w:szCs w:val="22"/>
        </w:rPr>
        <w:t xml:space="preserve"> </w:t>
      </w:r>
      <w:r w:rsidRPr="007842CD">
        <w:rPr>
          <w:rFonts w:ascii="Arial" w:hAnsi="Arial" w:cs="Arial"/>
          <w:sz w:val="22"/>
          <w:szCs w:val="22"/>
        </w:rPr>
        <w:t>S., Graham,</w:t>
      </w:r>
      <w:r>
        <w:rPr>
          <w:rFonts w:ascii="Arial" w:hAnsi="Arial" w:cs="Arial"/>
          <w:sz w:val="22"/>
          <w:szCs w:val="22"/>
        </w:rPr>
        <w:t xml:space="preserve"> </w:t>
      </w:r>
      <w:r w:rsidRPr="007842CD">
        <w:rPr>
          <w:rFonts w:ascii="Arial" w:hAnsi="Arial" w:cs="Arial"/>
          <w:sz w:val="22"/>
          <w:szCs w:val="22"/>
        </w:rPr>
        <w:t>T., Haddad,</w:t>
      </w:r>
      <w:r>
        <w:rPr>
          <w:rFonts w:ascii="Arial" w:hAnsi="Arial" w:cs="Arial"/>
          <w:sz w:val="22"/>
          <w:szCs w:val="22"/>
        </w:rPr>
        <w:t xml:space="preserve"> </w:t>
      </w:r>
      <w:r w:rsidRPr="007842CD">
        <w:rPr>
          <w:rFonts w:ascii="Arial" w:hAnsi="Arial" w:cs="Arial"/>
          <w:sz w:val="22"/>
          <w:szCs w:val="22"/>
        </w:rPr>
        <w:t xml:space="preserve">M. and </w:t>
      </w:r>
      <w:proofErr w:type="spellStart"/>
      <w:r w:rsidRPr="007842CD">
        <w:rPr>
          <w:rFonts w:ascii="Arial" w:hAnsi="Arial" w:cs="Arial"/>
          <w:sz w:val="22"/>
          <w:szCs w:val="22"/>
        </w:rPr>
        <w:t>Tylee</w:t>
      </w:r>
      <w:proofErr w:type="spellEnd"/>
      <w:r w:rsidRPr="007842CD">
        <w:rPr>
          <w:rFonts w:ascii="Arial" w:hAnsi="Arial" w:cs="Arial"/>
          <w:sz w:val="22"/>
          <w:szCs w:val="22"/>
        </w:rPr>
        <w:t>,</w:t>
      </w:r>
      <w:r>
        <w:rPr>
          <w:rFonts w:ascii="Arial" w:hAnsi="Arial" w:cs="Arial"/>
          <w:sz w:val="22"/>
          <w:szCs w:val="22"/>
        </w:rPr>
        <w:t xml:space="preserve"> </w:t>
      </w:r>
      <w:r w:rsidRPr="007842CD">
        <w:rPr>
          <w:rFonts w:ascii="Arial" w:hAnsi="Arial" w:cs="Arial"/>
          <w:sz w:val="22"/>
          <w:szCs w:val="22"/>
        </w:rPr>
        <w:t xml:space="preserve">A. (2012) 'School nurses’ perspectives on managing mental health problems in children and young people', </w:t>
      </w:r>
      <w:r w:rsidRPr="007842CD">
        <w:rPr>
          <w:rFonts w:ascii="Arial" w:hAnsi="Arial" w:cs="Arial"/>
          <w:i/>
          <w:iCs/>
          <w:sz w:val="22"/>
          <w:szCs w:val="22"/>
        </w:rPr>
        <w:t xml:space="preserve">Journal of Clinical Nursing, </w:t>
      </w:r>
      <w:r w:rsidRPr="007842CD">
        <w:rPr>
          <w:rFonts w:ascii="Arial" w:hAnsi="Arial" w:cs="Arial"/>
          <w:sz w:val="22"/>
          <w:szCs w:val="22"/>
        </w:rPr>
        <w:t>21 (5), pp. 850-859. doi:10.1111/j.1365-2702.2011.</w:t>
      </w:r>
      <w:proofErr w:type="gramStart"/>
      <w:r w:rsidRPr="007842CD">
        <w:rPr>
          <w:rFonts w:ascii="Arial" w:hAnsi="Arial" w:cs="Arial"/>
          <w:sz w:val="22"/>
          <w:szCs w:val="22"/>
        </w:rPr>
        <w:t>03838.x.</w:t>
      </w:r>
      <w:proofErr w:type="gramEnd"/>
      <w:r w:rsidRPr="007842CD">
        <w:rPr>
          <w:rFonts w:ascii="Arial" w:hAnsi="Arial" w:cs="Arial"/>
          <w:sz w:val="22"/>
          <w:szCs w:val="22"/>
        </w:rPr>
        <w:t xml:space="preserve"> </w:t>
      </w:r>
    </w:p>
    <w:p w14:paraId="69BF28C0" w14:textId="77777777" w:rsidR="004C3570"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Ravenna,</w:t>
      </w:r>
      <w:r>
        <w:rPr>
          <w:rFonts w:ascii="Arial" w:hAnsi="Arial" w:cs="Arial"/>
          <w:sz w:val="22"/>
          <w:szCs w:val="22"/>
        </w:rPr>
        <w:t xml:space="preserve"> </w:t>
      </w:r>
      <w:r w:rsidRPr="007842CD">
        <w:rPr>
          <w:rFonts w:ascii="Arial" w:hAnsi="Arial" w:cs="Arial"/>
          <w:sz w:val="22"/>
          <w:szCs w:val="22"/>
        </w:rPr>
        <w:t>J. &amp; Cleaver,</w:t>
      </w:r>
      <w:r>
        <w:rPr>
          <w:rFonts w:ascii="Arial" w:hAnsi="Arial" w:cs="Arial"/>
          <w:sz w:val="22"/>
          <w:szCs w:val="22"/>
        </w:rPr>
        <w:t xml:space="preserve"> </w:t>
      </w:r>
      <w:r w:rsidRPr="007842CD">
        <w:rPr>
          <w:rFonts w:ascii="Arial" w:hAnsi="Arial" w:cs="Arial"/>
          <w:sz w:val="22"/>
          <w:szCs w:val="22"/>
        </w:rPr>
        <w:t xml:space="preserve">K. (2016) 'School Nurses’ Experiences of Managing Young People </w:t>
      </w:r>
      <w:proofErr w:type="gramStart"/>
      <w:r w:rsidRPr="007842CD">
        <w:rPr>
          <w:rFonts w:ascii="Arial" w:hAnsi="Arial" w:cs="Arial"/>
          <w:sz w:val="22"/>
          <w:szCs w:val="22"/>
        </w:rPr>
        <w:t>With</w:t>
      </w:r>
      <w:proofErr w:type="gramEnd"/>
      <w:r w:rsidRPr="007842CD">
        <w:rPr>
          <w:rFonts w:ascii="Arial" w:hAnsi="Arial" w:cs="Arial"/>
          <w:sz w:val="22"/>
          <w:szCs w:val="22"/>
        </w:rPr>
        <w:t xml:space="preserve"> Mental Health Problems', </w:t>
      </w:r>
      <w:r w:rsidRPr="007842CD">
        <w:rPr>
          <w:rFonts w:ascii="Arial" w:hAnsi="Arial" w:cs="Arial"/>
          <w:i/>
          <w:iCs/>
          <w:sz w:val="22"/>
          <w:szCs w:val="22"/>
        </w:rPr>
        <w:t xml:space="preserve">The Journal of School Nursing, </w:t>
      </w:r>
      <w:r w:rsidRPr="007842CD">
        <w:rPr>
          <w:rFonts w:ascii="Arial" w:hAnsi="Arial" w:cs="Arial"/>
          <w:sz w:val="22"/>
          <w:szCs w:val="22"/>
        </w:rPr>
        <w:t xml:space="preserve">32 (1), pp. 58-70. doi:10.1177/1059840515620281. </w:t>
      </w:r>
    </w:p>
    <w:p w14:paraId="658B3287" w14:textId="4DCFC183" w:rsidR="004C3570" w:rsidRPr="0000547B" w:rsidRDefault="004C3570" w:rsidP="004C3570">
      <w:pPr>
        <w:pStyle w:val="NormalWeb"/>
        <w:ind w:left="450" w:hanging="450"/>
        <w:jc w:val="both"/>
        <w:rPr>
          <w:rFonts w:ascii="Arial" w:hAnsi="Arial" w:cs="Arial"/>
          <w:sz w:val="22"/>
          <w:szCs w:val="22"/>
        </w:rPr>
      </w:pPr>
      <w:r>
        <w:rPr>
          <w:rFonts w:ascii="Arial" w:hAnsi="Arial" w:cs="Arial"/>
          <w:sz w:val="22"/>
          <w:szCs w:val="22"/>
        </w:rPr>
        <w:t xml:space="preserve">RCN (Royal College of Nursing) (2017) </w:t>
      </w:r>
      <w:r w:rsidR="00080B8A" w:rsidRPr="00080B8A">
        <w:rPr>
          <w:rFonts w:ascii="Arial" w:hAnsi="Arial" w:cs="Arial"/>
          <w:sz w:val="22"/>
          <w:szCs w:val="22"/>
        </w:rPr>
        <w:t>‘</w:t>
      </w:r>
      <w:r w:rsidRPr="00080B8A">
        <w:rPr>
          <w:rFonts w:ascii="Arial" w:hAnsi="Arial" w:cs="Arial"/>
          <w:sz w:val="22"/>
          <w:szCs w:val="22"/>
        </w:rPr>
        <w:t>An RCN Toolkit for School Nurses</w:t>
      </w:r>
      <w:r w:rsidR="00080B8A" w:rsidRPr="00080B8A">
        <w:rPr>
          <w:rFonts w:ascii="Arial" w:hAnsi="Arial" w:cs="Arial"/>
          <w:sz w:val="22"/>
          <w:szCs w:val="22"/>
        </w:rPr>
        <w:t>’</w:t>
      </w:r>
      <w:r w:rsidRPr="00080B8A">
        <w:rPr>
          <w:rFonts w:ascii="Arial" w:hAnsi="Arial" w:cs="Arial"/>
          <w:sz w:val="22"/>
          <w:szCs w:val="22"/>
        </w:rPr>
        <w:t>,</w:t>
      </w:r>
      <w:r>
        <w:rPr>
          <w:rFonts w:ascii="Arial" w:hAnsi="Arial" w:cs="Arial"/>
          <w:i/>
          <w:sz w:val="22"/>
          <w:szCs w:val="22"/>
        </w:rPr>
        <w:t xml:space="preserve"> </w:t>
      </w:r>
      <w:r w:rsidRPr="00951E7A">
        <w:rPr>
          <w:rFonts w:ascii="Arial" w:hAnsi="Arial" w:cs="Arial"/>
          <w:sz w:val="22"/>
          <w:szCs w:val="22"/>
        </w:rPr>
        <w:t>[Online]</w:t>
      </w:r>
      <w:r>
        <w:rPr>
          <w:rFonts w:ascii="Arial" w:hAnsi="Arial" w:cs="Arial"/>
          <w:i/>
          <w:sz w:val="22"/>
          <w:szCs w:val="22"/>
        </w:rPr>
        <w:t xml:space="preserve"> </w:t>
      </w:r>
      <w:r>
        <w:rPr>
          <w:rFonts w:ascii="Arial" w:hAnsi="Arial" w:cs="Arial"/>
          <w:sz w:val="22"/>
          <w:szCs w:val="22"/>
        </w:rPr>
        <w:t xml:space="preserve">Available at: </w:t>
      </w:r>
      <w:hyperlink r:id="rId41" w:history="1">
        <w:r w:rsidRPr="001D71D0">
          <w:rPr>
            <w:rStyle w:val="Hyperlink"/>
            <w:rFonts w:ascii="Arial" w:eastAsiaTheme="majorEastAsia" w:hAnsi="Arial" w:cs="Arial"/>
            <w:sz w:val="22"/>
            <w:szCs w:val="22"/>
          </w:rPr>
          <w:t>https://www.rcn.org.uk/professional-development/publications/pub-006316</w:t>
        </w:r>
      </w:hyperlink>
      <w:r>
        <w:rPr>
          <w:rFonts w:ascii="Arial" w:hAnsi="Arial" w:cs="Arial"/>
          <w:sz w:val="22"/>
          <w:szCs w:val="22"/>
        </w:rPr>
        <w:t xml:space="preserve"> (Accessed: 31</w:t>
      </w:r>
      <w:r w:rsidRPr="0000547B">
        <w:rPr>
          <w:rFonts w:ascii="Arial" w:hAnsi="Arial" w:cs="Arial"/>
          <w:sz w:val="22"/>
          <w:szCs w:val="22"/>
          <w:vertAlign w:val="superscript"/>
        </w:rPr>
        <w:t>st</w:t>
      </w:r>
      <w:r>
        <w:rPr>
          <w:rFonts w:ascii="Arial" w:hAnsi="Arial" w:cs="Arial"/>
          <w:sz w:val="22"/>
          <w:szCs w:val="22"/>
        </w:rPr>
        <w:t xml:space="preserve"> August 2018) </w:t>
      </w:r>
    </w:p>
    <w:p w14:paraId="281E4AA6" w14:textId="77777777" w:rsidR="004C3570" w:rsidRDefault="004C3570" w:rsidP="004C3570">
      <w:pPr>
        <w:pStyle w:val="NormalWeb"/>
        <w:ind w:left="450" w:hanging="450"/>
        <w:rPr>
          <w:rFonts w:ascii="Arial" w:hAnsi="Arial" w:cs="Arial"/>
          <w:sz w:val="22"/>
          <w:szCs w:val="22"/>
        </w:rPr>
      </w:pPr>
      <w:r w:rsidRPr="007842CD">
        <w:rPr>
          <w:rFonts w:ascii="Arial" w:hAnsi="Arial" w:cs="Arial"/>
          <w:sz w:val="22"/>
          <w:szCs w:val="22"/>
        </w:rPr>
        <w:t>RefWorks (2018)</w:t>
      </w:r>
      <w:r w:rsidRPr="007842CD">
        <w:rPr>
          <w:rFonts w:ascii="Arial" w:hAnsi="Arial" w:cs="Arial"/>
          <w:i/>
          <w:iCs/>
          <w:sz w:val="22"/>
          <w:szCs w:val="22"/>
        </w:rPr>
        <w:t xml:space="preserve"> RefWorks</w:t>
      </w:r>
      <w:r>
        <w:rPr>
          <w:rFonts w:ascii="Arial" w:hAnsi="Arial" w:cs="Arial"/>
          <w:sz w:val="22"/>
          <w:szCs w:val="22"/>
        </w:rPr>
        <w:t>,</w:t>
      </w:r>
      <w:r w:rsidRPr="007842CD">
        <w:rPr>
          <w:rFonts w:ascii="Arial" w:hAnsi="Arial" w:cs="Arial"/>
          <w:sz w:val="22"/>
          <w:szCs w:val="22"/>
        </w:rPr>
        <w:t xml:space="preserve"> </w:t>
      </w:r>
      <w:r>
        <w:rPr>
          <w:rFonts w:ascii="Arial" w:hAnsi="Arial" w:cs="Arial"/>
          <w:sz w:val="22"/>
          <w:szCs w:val="22"/>
        </w:rPr>
        <w:t xml:space="preserve"> [Online] </w:t>
      </w:r>
      <w:r w:rsidRPr="007842CD">
        <w:rPr>
          <w:rFonts w:ascii="Arial" w:hAnsi="Arial" w:cs="Arial"/>
          <w:sz w:val="22"/>
          <w:szCs w:val="22"/>
        </w:rPr>
        <w:t xml:space="preserve">Available at: </w:t>
      </w:r>
      <w:hyperlink r:id="rId42" w:tgtFrame="_blank" w:history="1">
        <w:r w:rsidRPr="007842CD">
          <w:rPr>
            <w:rStyle w:val="Hyperlink"/>
            <w:rFonts w:ascii="Arial" w:eastAsiaTheme="majorEastAsia" w:hAnsi="Arial" w:cs="Arial"/>
            <w:sz w:val="22"/>
            <w:szCs w:val="22"/>
          </w:rPr>
          <w:t>https://www.refworks.com/refworks2/default.aspx?r=authentication::init</w:t>
        </w:r>
      </w:hyperlink>
      <w:r w:rsidRPr="007842CD">
        <w:rPr>
          <w:rFonts w:ascii="Arial" w:hAnsi="Arial" w:cs="Arial"/>
          <w:sz w:val="22"/>
          <w:szCs w:val="22"/>
        </w:rPr>
        <w:t xml:space="preserve"> (Accessed: July/16). </w:t>
      </w:r>
    </w:p>
    <w:p w14:paraId="2D228179" w14:textId="77777777" w:rsidR="004C3570" w:rsidRPr="003645E6" w:rsidRDefault="004C3570" w:rsidP="004C3570">
      <w:pPr>
        <w:pStyle w:val="NormalWeb"/>
        <w:ind w:left="450" w:hanging="450"/>
        <w:rPr>
          <w:rFonts w:ascii="Arial" w:hAnsi="Arial" w:cs="Arial"/>
          <w:sz w:val="22"/>
          <w:szCs w:val="22"/>
        </w:rPr>
      </w:pPr>
      <w:r>
        <w:rPr>
          <w:rFonts w:ascii="Arial" w:hAnsi="Arial" w:cs="Arial"/>
          <w:sz w:val="22"/>
          <w:szCs w:val="22"/>
        </w:rPr>
        <w:t xml:space="preserve">Research Gate (2018) </w:t>
      </w:r>
      <w:r>
        <w:rPr>
          <w:rFonts w:ascii="Arial" w:hAnsi="Arial" w:cs="Arial"/>
          <w:i/>
          <w:sz w:val="22"/>
          <w:szCs w:val="22"/>
        </w:rPr>
        <w:t xml:space="preserve">Research Gate: Advance your research, </w:t>
      </w:r>
      <w:r>
        <w:rPr>
          <w:rFonts w:ascii="Arial" w:hAnsi="Arial" w:cs="Arial"/>
          <w:sz w:val="22"/>
          <w:szCs w:val="22"/>
        </w:rPr>
        <w:t xml:space="preserve">[Online] Available at: </w:t>
      </w:r>
      <w:hyperlink r:id="rId43" w:history="1">
        <w:r w:rsidRPr="001D71D0">
          <w:rPr>
            <w:rStyle w:val="Hyperlink"/>
            <w:rFonts w:ascii="Arial" w:eastAsiaTheme="majorEastAsia" w:hAnsi="Arial" w:cs="Arial"/>
            <w:sz w:val="22"/>
            <w:szCs w:val="22"/>
          </w:rPr>
          <w:t>https://www.researchgate.net/</w:t>
        </w:r>
      </w:hyperlink>
      <w:r>
        <w:rPr>
          <w:rFonts w:ascii="Arial" w:hAnsi="Arial" w:cs="Arial"/>
          <w:sz w:val="22"/>
          <w:szCs w:val="22"/>
        </w:rPr>
        <w:t xml:space="preserve"> (Accessed: 30</w:t>
      </w:r>
      <w:r w:rsidRPr="003645E6">
        <w:rPr>
          <w:rFonts w:ascii="Arial" w:hAnsi="Arial" w:cs="Arial"/>
          <w:sz w:val="22"/>
          <w:szCs w:val="22"/>
          <w:vertAlign w:val="superscript"/>
        </w:rPr>
        <w:t>th</w:t>
      </w:r>
      <w:r>
        <w:rPr>
          <w:rFonts w:ascii="Arial" w:hAnsi="Arial" w:cs="Arial"/>
          <w:sz w:val="22"/>
          <w:szCs w:val="22"/>
        </w:rPr>
        <w:t xml:space="preserve"> August 2018)</w:t>
      </w:r>
    </w:p>
    <w:p w14:paraId="1FCDB728" w14:textId="43512868"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Ring,</w:t>
      </w:r>
      <w:r w:rsidR="00080B8A">
        <w:rPr>
          <w:rFonts w:ascii="Arial" w:hAnsi="Arial" w:cs="Arial"/>
          <w:sz w:val="22"/>
          <w:szCs w:val="22"/>
        </w:rPr>
        <w:t xml:space="preserve"> </w:t>
      </w:r>
      <w:r w:rsidRPr="007842CD">
        <w:rPr>
          <w:rFonts w:ascii="Arial" w:hAnsi="Arial" w:cs="Arial"/>
          <w:sz w:val="22"/>
          <w:szCs w:val="22"/>
        </w:rPr>
        <w:t>N., Ritchie,</w:t>
      </w:r>
      <w:r w:rsidR="00080B8A">
        <w:rPr>
          <w:rFonts w:ascii="Arial" w:hAnsi="Arial" w:cs="Arial"/>
          <w:sz w:val="22"/>
          <w:szCs w:val="22"/>
        </w:rPr>
        <w:t xml:space="preserve"> </w:t>
      </w:r>
      <w:r w:rsidRPr="007842CD">
        <w:rPr>
          <w:rFonts w:ascii="Arial" w:hAnsi="Arial" w:cs="Arial"/>
          <w:sz w:val="22"/>
          <w:szCs w:val="22"/>
        </w:rPr>
        <w:t xml:space="preserve">K., </w:t>
      </w:r>
      <w:proofErr w:type="spellStart"/>
      <w:r w:rsidRPr="007842CD">
        <w:rPr>
          <w:rFonts w:ascii="Arial" w:hAnsi="Arial" w:cs="Arial"/>
          <w:sz w:val="22"/>
          <w:szCs w:val="22"/>
        </w:rPr>
        <w:t>Mandava</w:t>
      </w:r>
      <w:proofErr w:type="spellEnd"/>
      <w:r w:rsidRPr="007842CD">
        <w:rPr>
          <w:rFonts w:ascii="Arial" w:hAnsi="Arial" w:cs="Arial"/>
          <w:sz w:val="22"/>
          <w:szCs w:val="22"/>
        </w:rPr>
        <w:t>,</w:t>
      </w:r>
      <w:r w:rsidR="00080B8A">
        <w:rPr>
          <w:rFonts w:ascii="Arial" w:hAnsi="Arial" w:cs="Arial"/>
          <w:sz w:val="22"/>
          <w:szCs w:val="22"/>
        </w:rPr>
        <w:t xml:space="preserve"> </w:t>
      </w:r>
      <w:r w:rsidRPr="007842CD">
        <w:rPr>
          <w:rFonts w:ascii="Arial" w:hAnsi="Arial" w:cs="Arial"/>
          <w:sz w:val="22"/>
          <w:szCs w:val="22"/>
        </w:rPr>
        <w:t>L. and Jepson,</w:t>
      </w:r>
      <w:r w:rsidR="00080B8A">
        <w:rPr>
          <w:rFonts w:ascii="Arial" w:hAnsi="Arial" w:cs="Arial"/>
          <w:sz w:val="22"/>
          <w:szCs w:val="22"/>
        </w:rPr>
        <w:t xml:space="preserve"> </w:t>
      </w:r>
      <w:r w:rsidRPr="007842CD">
        <w:rPr>
          <w:rFonts w:ascii="Arial" w:hAnsi="Arial" w:cs="Arial"/>
          <w:sz w:val="22"/>
          <w:szCs w:val="22"/>
        </w:rPr>
        <w:t xml:space="preserve">R. (2011) 'A guide to </w:t>
      </w:r>
      <w:proofErr w:type="spellStart"/>
      <w:r w:rsidRPr="007842CD">
        <w:rPr>
          <w:rFonts w:ascii="Arial" w:hAnsi="Arial" w:cs="Arial"/>
          <w:sz w:val="22"/>
          <w:szCs w:val="22"/>
        </w:rPr>
        <w:t>synthesising</w:t>
      </w:r>
      <w:proofErr w:type="spellEnd"/>
      <w:r w:rsidRPr="007842CD">
        <w:rPr>
          <w:rFonts w:ascii="Arial" w:hAnsi="Arial" w:cs="Arial"/>
          <w:sz w:val="22"/>
          <w:szCs w:val="22"/>
        </w:rPr>
        <w:t xml:space="preserve"> qualitative research for researchers undertaking health technology assessments and systematic reviews', </w:t>
      </w:r>
      <w:r w:rsidRPr="007842CD">
        <w:rPr>
          <w:rFonts w:ascii="Arial" w:hAnsi="Arial" w:cs="Arial"/>
          <w:i/>
          <w:iCs/>
          <w:sz w:val="22"/>
          <w:szCs w:val="22"/>
        </w:rPr>
        <w:t>NHS Quality Improvement Scotland (NHS QIS)</w:t>
      </w:r>
      <w:proofErr w:type="gramStart"/>
      <w:r w:rsidRPr="007842CD">
        <w:rPr>
          <w:rFonts w:ascii="Arial" w:hAnsi="Arial" w:cs="Arial"/>
          <w:i/>
          <w:iCs/>
          <w:sz w:val="22"/>
          <w:szCs w:val="22"/>
        </w:rPr>
        <w:t xml:space="preserve">, </w:t>
      </w:r>
      <w:r w:rsidRPr="007842CD">
        <w:rPr>
          <w:rFonts w:ascii="Arial" w:hAnsi="Arial" w:cs="Arial"/>
          <w:sz w:val="22"/>
          <w:szCs w:val="22"/>
        </w:rPr>
        <w:t>,</w:t>
      </w:r>
      <w:proofErr w:type="gramEnd"/>
      <w:r w:rsidRPr="007842CD">
        <w:rPr>
          <w:rFonts w:ascii="Arial" w:hAnsi="Arial" w:cs="Arial"/>
          <w:sz w:val="22"/>
          <w:szCs w:val="22"/>
        </w:rPr>
        <w:t xml:space="preserve"> pp. 1-40. </w:t>
      </w:r>
    </w:p>
    <w:p w14:paraId="31F835DA" w14:textId="1B87EC89"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lastRenderedPageBreak/>
        <w:t>Seers,</w:t>
      </w:r>
      <w:r w:rsidR="00080B8A">
        <w:rPr>
          <w:rFonts w:ascii="Arial" w:hAnsi="Arial" w:cs="Arial"/>
          <w:sz w:val="22"/>
          <w:szCs w:val="22"/>
        </w:rPr>
        <w:t xml:space="preserve"> </w:t>
      </w:r>
      <w:r w:rsidRPr="007842CD">
        <w:rPr>
          <w:rFonts w:ascii="Arial" w:hAnsi="Arial" w:cs="Arial"/>
          <w:sz w:val="22"/>
          <w:szCs w:val="22"/>
        </w:rPr>
        <w:t xml:space="preserve">K. (2015) 'Qualitative systematic reviews: their importance for our understanding of research relevant to pain', </w:t>
      </w:r>
      <w:r w:rsidRPr="007842CD">
        <w:rPr>
          <w:rFonts w:ascii="Arial" w:hAnsi="Arial" w:cs="Arial"/>
          <w:i/>
          <w:iCs/>
          <w:sz w:val="22"/>
          <w:szCs w:val="22"/>
        </w:rPr>
        <w:t xml:space="preserve">British Journal of Pain, </w:t>
      </w:r>
      <w:r w:rsidRPr="007842CD">
        <w:rPr>
          <w:rFonts w:ascii="Arial" w:hAnsi="Arial" w:cs="Arial"/>
          <w:sz w:val="22"/>
          <w:szCs w:val="22"/>
        </w:rPr>
        <w:t xml:space="preserve">9 (1), pp. 36-40. doi:10.1177/2049463714549777. </w:t>
      </w:r>
    </w:p>
    <w:p w14:paraId="1A36A824" w14:textId="2559EDE6"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Shattell</w:t>
      </w:r>
      <w:proofErr w:type="spellEnd"/>
      <w:r w:rsidRPr="007842CD">
        <w:rPr>
          <w:rFonts w:ascii="Arial" w:hAnsi="Arial" w:cs="Arial"/>
          <w:sz w:val="22"/>
          <w:szCs w:val="22"/>
        </w:rPr>
        <w:t>,</w:t>
      </w:r>
      <w:r w:rsidR="00080B8A">
        <w:rPr>
          <w:rFonts w:ascii="Arial" w:hAnsi="Arial" w:cs="Arial"/>
          <w:sz w:val="22"/>
          <w:szCs w:val="22"/>
        </w:rPr>
        <w:t xml:space="preserve"> </w:t>
      </w:r>
      <w:r w:rsidRPr="007842CD">
        <w:rPr>
          <w:rFonts w:ascii="Arial" w:hAnsi="Arial" w:cs="Arial"/>
          <w:sz w:val="22"/>
          <w:szCs w:val="22"/>
        </w:rPr>
        <w:t xml:space="preserve">M.M., </w:t>
      </w:r>
      <w:proofErr w:type="spellStart"/>
      <w:r w:rsidRPr="007842CD">
        <w:rPr>
          <w:rFonts w:ascii="Arial" w:hAnsi="Arial" w:cs="Arial"/>
          <w:sz w:val="22"/>
          <w:szCs w:val="22"/>
        </w:rPr>
        <w:t>Mcallister</w:t>
      </w:r>
      <w:proofErr w:type="spellEnd"/>
      <w:r w:rsidRPr="007842CD">
        <w:rPr>
          <w:rFonts w:ascii="Arial" w:hAnsi="Arial" w:cs="Arial"/>
          <w:sz w:val="22"/>
          <w:szCs w:val="22"/>
        </w:rPr>
        <w:t>,</w:t>
      </w:r>
      <w:r w:rsidR="00080B8A">
        <w:rPr>
          <w:rFonts w:ascii="Arial" w:hAnsi="Arial" w:cs="Arial"/>
          <w:sz w:val="22"/>
          <w:szCs w:val="22"/>
        </w:rPr>
        <w:t xml:space="preserve"> </w:t>
      </w:r>
      <w:r w:rsidRPr="007842CD">
        <w:rPr>
          <w:rFonts w:ascii="Arial" w:hAnsi="Arial" w:cs="Arial"/>
          <w:sz w:val="22"/>
          <w:szCs w:val="22"/>
        </w:rPr>
        <w:t>S., Hogan,</w:t>
      </w:r>
      <w:r w:rsidR="00080B8A">
        <w:rPr>
          <w:rFonts w:ascii="Arial" w:hAnsi="Arial" w:cs="Arial"/>
          <w:sz w:val="22"/>
          <w:szCs w:val="22"/>
        </w:rPr>
        <w:t xml:space="preserve"> </w:t>
      </w:r>
      <w:r w:rsidRPr="007842CD">
        <w:rPr>
          <w:rFonts w:ascii="Arial" w:hAnsi="Arial" w:cs="Arial"/>
          <w:sz w:val="22"/>
          <w:szCs w:val="22"/>
        </w:rPr>
        <w:t>B. and Thomas,</w:t>
      </w:r>
      <w:r w:rsidR="00080B8A">
        <w:rPr>
          <w:rFonts w:ascii="Arial" w:hAnsi="Arial" w:cs="Arial"/>
          <w:sz w:val="22"/>
          <w:szCs w:val="22"/>
        </w:rPr>
        <w:t xml:space="preserve"> </w:t>
      </w:r>
      <w:r w:rsidRPr="007842CD">
        <w:rPr>
          <w:rFonts w:ascii="Arial" w:hAnsi="Arial" w:cs="Arial"/>
          <w:sz w:val="22"/>
          <w:szCs w:val="22"/>
        </w:rPr>
        <w:t xml:space="preserve">S.P. (2006) '"She took the time to make sure she understood": mental health patients' experiences of being understood', </w:t>
      </w:r>
      <w:r w:rsidRPr="007842CD">
        <w:rPr>
          <w:rFonts w:ascii="Arial" w:hAnsi="Arial" w:cs="Arial"/>
          <w:i/>
          <w:iCs/>
          <w:sz w:val="22"/>
          <w:szCs w:val="22"/>
        </w:rPr>
        <w:t xml:space="preserve">Archives of Psychiatric Nursing, </w:t>
      </w:r>
      <w:r w:rsidRPr="007842CD">
        <w:rPr>
          <w:rFonts w:ascii="Arial" w:hAnsi="Arial" w:cs="Arial"/>
          <w:sz w:val="22"/>
          <w:szCs w:val="22"/>
        </w:rPr>
        <w:t xml:space="preserve">20 (5), pp. 234. </w:t>
      </w:r>
    </w:p>
    <w:p w14:paraId="3DDD2C8B" w14:textId="0608490E"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Sherwin,</w:t>
      </w:r>
      <w:r w:rsidR="00080B8A">
        <w:rPr>
          <w:rFonts w:ascii="Arial" w:hAnsi="Arial" w:cs="Arial"/>
          <w:sz w:val="22"/>
          <w:szCs w:val="22"/>
        </w:rPr>
        <w:t xml:space="preserve"> </w:t>
      </w:r>
      <w:r w:rsidRPr="007842CD">
        <w:rPr>
          <w:rFonts w:ascii="Arial" w:hAnsi="Arial" w:cs="Arial"/>
          <w:sz w:val="22"/>
          <w:szCs w:val="22"/>
        </w:rPr>
        <w:t xml:space="preserve">S. (2016) 'Performing school nursing: Narratives of providing support to children and young people', </w:t>
      </w:r>
      <w:r w:rsidRPr="007842CD">
        <w:rPr>
          <w:rFonts w:ascii="Arial" w:hAnsi="Arial" w:cs="Arial"/>
          <w:i/>
          <w:iCs/>
          <w:sz w:val="22"/>
          <w:szCs w:val="22"/>
        </w:rPr>
        <w:t xml:space="preserve">Community Practitioner, </w:t>
      </w:r>
      <w:r w:rsidRPr="007842CD">
        <w:rPr>
          <w:rFonts w:ascii="Arial" w:hAnsi="Arial" w:cs="Arial"/>
          <w:sz w:val="22"/>
          <w:szCs w:val="22"/>
        </w:rPr>
        <w:t xml:space="preserve">89 (4), pp. 30-34. </w:t>
      </w:r>
    </w:p>
    <w:p w14:paraId="6902A490" w14:textId="72F195D4"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Skundberg</w:t>
      </w:r>
      <w:r w:rsidRPr="007842CD">
        <w:rPr>
          <w:rFonts w:ascii="Cambria Math" w:hAnsi="Cambria Math" w:cs="Cambria Math"/>
          <w:sz w:val="22"/>
          <w:szCs w:val="22"/>
        </w:rPr>
        <w:t>‐</w:t>
      </w:r>
      <w:r w:rsidRPr="007842CD">
        <w:rPr>
          <w:rFonts w:ascii="Arial" w:hAnsi="Arial" w:cs="Arial"/>
          <w:sz w:val="22"/>
          <w:szCs w:val="22"/>
        </w:rPr>
        <w:t>Kletthagen</w:t>
      </w:r>
      <w:proofErr w:type="spellEnd"/>
      <w:r w:rsidRPr="007842CD">
        <w:rPr>
          <w:rFonts w:ascii="Arial" w:hAnsi="Arial" w:cs="Arial"/>
          <w:sz w:val="22"/>
          <w:szCs w:val="22"/>
        </w:rPr>
        <w:t>,</w:t>
      </w:r>
      <w:r w:rsidR="00080B8A">
        <w:rPr>
          <w:rFonts w:ascii="Arial" w:hAnsi="Arial" w:cs="Arial"/>
          <w:sz w:val="22"/>
          <w:szCs w:val="22"/>
        </w:rPr>
        <w:t xml:space="preserve"> </w:t>
      </w:r>
      <w:r w:rsidRPr="007842CD">
        <w:rPr>
          <w:rFonts w:ascii="Arial" w:hAnsi="Arial" w:cs="Arial"/>
          <w:sz w:val="22"/>
          <w:szCs w:val="22"/>
        </w:rPr>
        <w:t>H. &amp; Moen,</w:t>
      </w:r>
      <w:r w:rsidR="00080B8A">
        <w:rPr>
          <w:rFonts w:ascii="Arial" w:hAnsi="Arial" w:cs="Arial"/>
          <w:sz w:val="22"/>
          <w:szCs w:val="22"/>
        </w:rPr>
        <w:t xml:space="preserve"> </w:t>
      </w:r>
      <w:r w:rsidRPr="007842CD">
        <w:rPr>
          <w:rFonts w:ascii="Arial" w:hAnsi="Arial" w:cs="Arial"/>
          <w:sz w:val="22"/>
          <w:szCs w:val="22"/>
        </w:rPr>
        <w:t xml:space="preserve">Ø.L. (2017) 'Mental health work in school health services and school nurses’ involvement and attitudes, in a Norwegian context', </w:t>
      </w:r>
      <w:r w:rsidRPr="007842CD">
        <w:rPr>
          <w:rFonts w:ascii="Arial" w:hAnsi="Arial" w:cs="Arial"/>
          <w:i/>
          <w:iCs/>
          <w:sz w:val="22"/>
          <w:szCs w:val="22"/>
        </w:rPr>
        <w:t xml:space="preserve">Journal of Clinical Nursing, </w:t>
      </w:r>
      <w:r w:rsidRPr="007842CD">
        <w:rPr>
          <w:rFonts w:ascii="Arial" w:hAnsi="Arial" w:cs="Arial"/>
          <w:sz w:val="22"/>
          <w:szCs w:val="22"/>
        </w:rPr>
        <w:t xml:space="preserve">26 (23-24), pp. 5044-5051. doi:10.1111/jocn.14004. </w:t>
      </w:r>
    </w:p>
    <w:p w14:paraId="257020E0" w14:textId="2574BE57"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t>Spittlehouse</w:t>
      </w:r>
      <w:proofErr w:type="spellEnd"/>
      <w:r w:rsidRPr="007842CD">
        <w:rPr>
          <w:rFonts w:ascii="Arial" w:hAnsi="Arial" w:cs="Arial"/>
          <w:sz w:val="22"/>
          <w:szCs w:val="22"/>
        </w:rPr>
        <w:t>, M</w:t>
      </w:r>
      <w:r w:rsidR="00080B8A">
        <w:rPr>
          <w:rFonts w:ascii="Arial" w:hAnsi="Arial" w:cs="Arial"/>
          <w:sz w:val="22"/>
          <w:szCs w:val="22"/>
        </w:rPr>
        <w:t>.</w:t>
      </w:r>
      <w:proofErr w:type="gramStart"/>
      <w:r w:rsidR="00080B8A">
        <w:rPr>
          <w:rFonts w:ascii="Arial" w:hAnsi="Arial" w:cs="Arial"/>
          <w:sz w:val="22"/>
          <w:szCs w:val="22"/>
        </w:rPr>
        <w:t xml:space="preserve">,  </w:t>
      </w:r>
      <w:r w:rsidRPr="007842CD">
        <w:rPr>
          <w:rFonts w:ascii="Arial" w:hAnsi="Arial" w:cs="Arial"/>
          <w:sz w:val="22"/>
          <w:szCs w:val="22"/>
        </w:rPr>
        <w:t>Acton</w:t>
      </w:r>
      <w:proofErr w:type="gramEnd"/>
      <w:r w:rsidRPr="007842CD">
        <w:rPr>
          <w:rFonts w:ascii="Arial" w:hAnsi="Arial" w:cs="Arial"/>
          <w:sz w:val="22"/>
          <w:szCs w:val="22"/>
        </w:rPr>
        <w:t>,</w:t>
      </w:r>
      <w:r w:rsidR="00080B8A">
        <w:rPr>
          <w:rFonts w:ascii="Arial" w:hAnsi="Arial" w:cs="Arial"/>
          <w:sz w:val="22"/>
          <w:szCs w:val="22"/>
        </w:rPr>
        <w:t xml:space="preserve"> </w:t>
      </w:r>
      <w:r w:rsidRPr="007842CD">
        <w:rPr>
          <w:rFonts w:ascii="Arial" w:hAnsi="Arial" w:cs="Arial"/>
          <w:sz w:val="22"/>
          <w:szCs w:val="22"/>
        </w:rPr>
        <w:t>K</w:t>
      </w:r>
      <w:r w:rsidR="00080B8A">
        <w:rPr>
          <w:rFonts w:ascii="Arial" w:hAnsi="Arial" w:cs="Arial"/>
          <w:sz w:val="22"/>
          <w:szCs w:val="22"/>
        </w:rPr>
        <w:t>. and</w:t>
      </w:r>
      <w:r w:rsidRPr="007842CD">
        <w:rPr>
          <w:rFonts w:ascii="Arial" w:hAnsi="Arial" w:cs="Arial"/>
          <w:sz w:val="22"/>
          <w:szCs w:val="22"/>
        </w:rPr>
        <w:t xml:space="preserve"> Enock, </w:t>
      </w:r>
      <w:r w:rsidR="00080B8A">
        <w:rPr>
          <w:rFonts w:ascii="Arial" w:hAnsi="Arial" w:cs="Arial"/>
          <w:sz w:val="22"/>
          <w:szCs w:val="22"/>
        </w:rPr>
        <w:t>C.</w:t>
      </w:r>
      <w:r w:rsidRPr="007842CD">
        <w:rPr>
          <w:rFonts w:ascii="Arial" w:hAnsi="Arial" w:cs="Arial"/>
          <w:sz w:val="22"/>
          <w:szCs w:val="22"/>
        </w:rPr>
        <w:t xml:space="preserve"> (2000) 'Introducing critical appraisal skills training in UK social services: another link between health and social care?', </w:t>
      </w:r>
      <w:r w:rsidRPr="007842CD">
        <w:rPr>
          <w:rFonts w:ascii="Arial" w:hAnsi="Arial" w:cs="Arial"/>
          <w:i/>
          <w:iCs/>
          <w:sz w:val="22"/>
          <w:szCs w:val="22"/>
        </w:rPr>
        <w:t xml:space="preserve">Journal of Interprofessional Care, </w:t>
      </w:r>
      <w:r w:rsidRPr="007842CD">
        <w:rPr>
          <w:rFonts w:ascii="Arial" w:hAnsi="Arial" w:cs="Arial"/>
          <w:sz w:val="22"/>
          <w:szCs w:val="22"/>
        </w:rPr>
        <w:t xml:space="preserve">14 (4), pp. 397-404. doi:10.1080/13561820020003946. </w:t>
      </w:r>
    </w:p>
    <w:p w14:paraId="59A9EED1" w14:textId="707F33B2"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Spratt,</w:t>
      </w:r>
      <w:r w:rsidR="00080B8A">
        <w:rPr>
          <w:rFonts w:ascii="Arial" w:hAnsi="Arial" w:cs="Arial"/>
          <w:sz w:val="22"/>
          <w:szCs w:val="22"/>
        </w:rPr>
        <w:t xml:space="preserve"> </w:t>
      </w:r>
      <w:r w:rsidRPr="007842CD">
        <w:rPr>
          <w:rFonts w:ascii="Arial" w:hAnsi="Arial" w:cs="Arial"/>
          <w:sz w:val="22"/>
          <w:szCs w:val="22"/>
        </w:rPr>
        <w:t>J., Philip,</w:t>
      </w:r>
      <w:r w:rsidR="00080B8A">
        <w:rPr>
          <w:rFonts w:ascii="Arial" w:hAnsi="Arial" w:cs="Arial"/>
          <w:sz w:val="22"/>
          <w:szCs w:val="22"/>
        </w:rPr>
        <w:t xml:space="preserve"> </w:t>
      </w:r>
      <w:r w:rsidRPr="007842CD">
        <w:rPr>
          <w:rFonts w:ascii="Arial" w:hAnsi="Arial" w:cs="Arial"/>
          <w:sz w:val="22"/>
          <w:szCs w:val="22"/>
        </w:rPr>
        <w:t xml:space="preserve">K., </w:t>
      </w:r>
      <w:proofErr w:type="spellStart"/>
      <w:r w:rsidRPr="007842CD">
        <w:rPr>
          <w:rFonts w:ascii="Arial" w:hAnsi="Arial" w:cs="Arial"/>
          <w:sz w:val="22"/>
          <w:szCs w:val="22"/>
        </w:rPr>
        <w:t>Shucksmith</w:t>
      </w:r>
      <w:proofErr w:type="spellEnd"/>
      <w:r w:rsidRPr="007842CD">
        <w:rPr>
          <w:rFonts w:ascii="Arial" w:hAnsi="Arial" w:cs="Arial"/>
          <w:sz w:val="22"/>
          <w:szCs w:val="22"/>
        </w:rPr>
        <w:t>,</w:t>
      </w:r>
      <w:r w:rsidR="00080B8A">
        <w:rPr>
          <w:rFonts w:ascii="Arial" w:hAnsi="Arial" w:cs="Arial"/>
          <w:sz w:val="22"/>
          <w:szCs w:val="22"/>
        </w:rPr>
        <w:t xml:space="preserve"> </w:t>
      </w:r>
      <w:r w:rsidRPr="007842CD">
        <w:rPr>
          <w:rFonts w:ascii="Arial" w:hAnsi="Arial" w:cs="Arial"/>
          <w:sz w:val="22"/>
          <w:szCs w:val="22"/>
        </w:rPr>
        <w:t>J., Kiger,</w:t>
      </w:r>
      <w:r w:rsidR="00080B8A">
        <w:rPr>
          <w:rFonts w:ascii="Arial" w:hAnsi="Arial" w:cs="Arial"/>
          <w:sz w:val="22"/>
          <w:szCs w:val="22"/>
        </w:rPr>
        <w:t xml:space="preserve"> </w:t>
      </w:r>
      <w:r w:rsidRPr="007842CD">
        <w:rPr>
          <w:rFonts w:ascii="Arial" w:hAnsi="Arial" w:cs="Arial"/>
          <w:sz w:val="22"/>
          <w:szCs w:val="22"/>
        </w:rPr>
        <w:t xml:space="preserve">A. and </w:t>
      </w:r>
      <w:proofErr w:type="spellStart"/>
      <w:r w:rsidRPr="007842CD">
        <w:rPr>
          <w:rFonts w:ascii="Arial" w:hAnsi="Arial" w:cs="Arial"/>
          <w:sz w:val="22"/>
          <w:szCs w:val="22"/>
        </w:rPr>
        <w:t>Gair</w:t>
      </w:r>
      <w:proofErr w:type="spellEnd"/>
      <w:r w:rsidRPr="007842CD">
        <w:rPr>
          <w:rFonts w:ascii="Arial" w:hAnsi="Arial" w:cs="Arial"/>
          <w:sz w:val="22"/>
          <w:szCs w:val="22"/>
        </w:rPr>
        <w:t>,</w:t>
      </w:r>
      <w:r w:rsidR="00080B8A">
        <w:rPr>
          <w:rFonts w:ascii="Arial" w:hAnsi="Arial" w:cs="Arial"/>
          <w:sz w:val="22"/>
          <w:szCs w:val="22"/>
        </w:rPr>
        <w:t xml:space="preserve"> </w:t>
      </w:r>
      <w:r w:rsidRPr="007842CD">
        <w:rPr>
          <w:rFonts w:ascii="Arial" w:hAnsi="Arial" w:cs="Arial"/>
          <w:sz w:val="22"/>
          <w:szCs w:val="22"/>
        </w:rPr>
        <w:t xml:space="preserve">D. (2010) '‘We are the ones that talk about difficult subjects’: nurses in schools working to support young people’s mental health', </w:t>
      </w:r>
      <w:r w:rsidRPr="007842CD">
        <w:rPr>
          <w:rFonts w:ascii="Arial" w:hAnsi="Arial" w:cs="Arial"/>
          <w:i/>
          <w:iCs/>
          <w:sz w:val="22"/>
          <w:szCs w:val="22"/>
        </w:rPr>
        <w:t xml:space="preserve">Pastoral Care in Education, </w:t>
      </w:r>
      <w:r w:rsidRPr="007842CD">
        <w:rPr>
          <w:rFonts w:ascii="Arial" w:hAnsi="Arial" w:cs="Arial"/>
          <w:sz w:val="22"/>
          <w:szCs w:val="22"/>
        </w:rPr>
        <w:t xml:space="preserve">28 (2), pp. 131-144. doi:10.1080/02643944.2010.482145. </w:t>
      </w:r>
    </w:p>
    <w:p w14:paraId="673B9FAA" w14:textId="3909E974"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Stephan,</w:t>
      </w:r>
      <w:r w:rsidR="002B7C7B">
        <w:rPr>
          <w:rFonts w:ascii="Arial" w:hAnsi="Arial" w:cs="Arial"/>
          <w:sz w:val="22"/>
          <w:szCs w:val="22"/>
        </w:rPr>
        <w:t xml:space="preserve"> </w:t>
      </w:r>
      <w:r w:rsidRPr="007842CD">
        <w:rPr>
          <w:rFonts w:ascii="Arial" w:hAnsi="Arial" w:cs="Arial"/>
          <w:sz w:val="22"/>
          <w:szCs w:val="22"/>
        </w:rPr>
        <w:t>S.H. &amp; Connors,</w:t>
      </w:r>
      <w:r w:rsidR="002B7C7B">
        <w:rPr>
          <w:rFonts w:ascii="Arial" w:hAnsi="Arial" w:cs="Arial"/>
          <w:sz w:val="22"/>
          <w:szCs w:val="22"/>
        </w:rPr>
        <w:t xml:space="preserve"> </w:t>
      </w:r>
      <w:r w:rsidRPr="007842CD">
        <w:rPr>
          <w:rFonts w:ascii="Arial" w:hAnsi="Arial" w:cs="Arial"/>
          <w:sz w:val="22"/>
          <w:szCs w:val="22"/>
        </w:rPr>
        <w:t xml:space="preserve">E.H. (2013) 'School nurses' perceived prevalence and competence to address student mental health problems', </w:t>
      </w:r>
      <w:r w:rsidRPr="007842CD">
        <w:rPr>
          <w:rFonts w:ascii="Arial" w:hAnsi="Arial" w:cs="Arial"/>
          <w:i/>
          <w:iCs/>
          <w:sz w:val="22"/>
          <w:szCs w:val="22"/>
        </w:rPr>
        <w:t xml:space="preserve">Advances in School Mental Health Promotion, </w:t>
      </w:r>
      <w:r w:rsidRPr="007842CD">
        <w:rPr>
          <w:rFonts w:ascii="Arial" w:hAnsi="Arial" w:cs="Arial"/>
          <w:sz w:val="22"/>
          <w:szCs w:val="22"/>
        </w:rPr>
        <w:t xml:space="preserve">6 (3), pp. 174-188. doi:10.1080/1754730X.2013.808889. </w:t>
      </w:r>
    </w:p>
    <w:p w14:paraId="7569317E" w14:textId="4C4DD61D"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Stevenson,</w:t>
      </w:r>
      <w:r w:rsidR="002B7C7B">
        <w:rPr>
          <w:rFonts w:ascii="Arial" w:hAnsi="Arial" w:cs="Arial"/>
          <w:sz w:val="22"/>
          <w:szCs w:val="22"/>
        </w:rPr>
        <w:t xml:space="preserve"> </w:t>
      </w:r>
      <w:r w:rsidRPr="007842CD">
        <w:rPr>
          <w:rFonts w:ascii="Arial" w:hAnsi="Arial" w:cs="Arial"/>
          <w:sz w:val="22"/>
          <w:szCs w:val="22"/>
        </w:rPr>
        <w:t xml:space="preserve">B.A. (2010) 'Evolving roles for school nurses: addressing mental health and psychiatric concerns of students', </w:t>
      </w:r>
      <w:r w:rsidRPr="007842CD">
        <w:rPr>
          <w:rFonts w:ascii="Arial" w:hAnsi="Arial" w:cs="Arial"/>
          <w:i/>
          <w:iCs/>
          <w:sz w:val="22"/>
          <w:szCs w:val="22"/>
        </w:rPr>
        <w:t xml:space="preserve">NASN school nurse (Print), </w:t>
      </w:r>
      <w:r w:rsidRPr="007842CD">
        <w:rPr>
          <w:rFonts w:ascii="Arial" w:hAnsi="Arial" w:cs="Arial"/>
          <w:sz w:val="22"/>
          <w:szCs w:val="22"/>
        </w:rPr>
        <w:t xml:space="preserve">25 (1), pp. 30-33. doi:10.1177/1942602X09353915. </w:t>
      </w:r>
    </w:p>
    <w:p w14:paraId="5F9CAED3" w14:textId="77777777" w:rsidR="004C3570"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Thomas,</w:t>
      </w:r>
      <w:r>
        <w:rPr>
          <w:rFonts w:ascii="Arial" w:hAnsi="Arial" w:cs="Arial"/>
          <w:sz w:val="22"/>
          <w:szCs w:val="22"/>
        </w:rPr>
        <w:t xml:space="preserve"> </w:t>
      </w:r>
      <w:r w:rsidRPr="007842CD">
        <w:rPr>
          <w:rFonts w:ascii="Arial" w:hAnsi="Arial" w:cs="Arial"/>
          <w:sz w:val="22"/>
          <w:szCs w:val="22"/>
        </w:rPr>
        <w:t>J. &amp; Harden,</w:t>
      </w:r>
      <w:r>
        <w:rPr>
          <w:rFonts w:ascii="Arial" w:hAnsi="Arial" w:cs="Arial"/>
          <w:sz w:val="22"/>
          <w:szCs w:val="22"/>
        </w:rPr>
        <w:t xml:space="preserve"> </w:t>
      </w:r>
      <w:r w:rsidRPr="007842CD">
        <w:rPr>
          <w:rFonts w:ascii="Arial" w:hAnsi="Arial" w:cs="Arial"/>
          <w:sz w:val="22"/>
          <w:szCs w:val="22"/>
        </w:rPr>
        <w:t xml:space="preserve">A. (2008) 'Methods for the thematic synthesis of qualitative research in systematic </w:t>
      </w:r>
      <w:proofErr w:type="gramStart"/>
      <w:r w:rsidRPr="007842CD">
        <w:rPr>
          <w:rFonts w:ascii="Arial" w:hAnsi="Arial" w:cs="Arial"/>
          <w:sz w:val="22"/>
          <w:szCs w:val="22"/>
        </w:rPr>
        <w:t>reviews.(</w:t>
      </w:r>
      <w:proofErr w:type="gramEnd"/>
      <w:r w:rsidRPr="007842CD">
        <w:rPr>
          <w:rFonts w:ascii="Arial" w:hAnsi="Arial" w:cs="Arial"/>
          <w:sz w:val="22"/>
          <w:szCs w:val="22"/>
        </w:rPr>
        <w:t xml:space="preserve">Research article)', </w:t>
      </w:r>
      <w:r w:rsidRPr="007842CD">
        <w:rPr>
          <w:rFonts w:ascii="Arial" w:hAnsi="Arial" w:cs="Arial"/>
          <w:i/>
          <w:iCs/>
          <w:sz w:val="22"/>
          <w:szCs w:val="22"/>
        </w:rPr>
        <w:t xml:space="preserve">BMC Medical Research Methodology, </w:t>
      </w:r>
      <w:r w:rsidRPr="007842CD">
        <w:rPr>
          <w:rFonts w:ascii="Arial" w:hAnsi="Arial" w:cs="Arial"/>
          <w:sz w:val="22"/>
          <w:szCs w:val="22"/>
        </w:rPr>
        <w:t xml:space="preserve">8 (45), pp. 45. </w:t>
      </w:r>
    </w:p>
    <w:p w14:paraId="18EBBED4" w14:textId="77777777" w:rsidR="004C3570" w:rsidRPr="007842CD" w:rsidRDefault="004C3570" w:rsidP="004C3570">
      <w:pPr>
        <w:pStyle w:val="NormalWeb"/>
        <w:ind w:left="450" w:hanging="450"/>
        <w:jc w:val="both"/>
        <w:rPr>
          <w:rFonts w:ascii="Arial" w:hAnsi="Arial" w:cs="Arial"/>
          <w:sz w:val="22"/>
          <w:szCs w:val="22"/>
        </w:rPr>
      </w:pPr>
      <w:r w:rsidRPr="008712E0">
        <w:rPr>
          <w:rFonts w:ascii="Arial" w:hAnsi="Arial" w:cs="Arial"/>
          <w:sz w:val="22"/>
          <w:szCs w:val="22"/>
        </w:rPr>
        <w:t>Thomas,</w:t>
      </w:r>
      <w:r>
        <w:rPr>
          <w:rFonts w:ascii="Arial" w:hAnsi="Arial" w:cs="Arial"/>
          <w:sz w:val="22"/>
          <w:szCs w:val="22"/>
        </w:rPr>
        <w:t xml:space="preserve"> </w:t>
      </w:r>
      <w:r w:rsidRPr="008712E0">
        <w:rPr>
          <w:rFonts w:ascii="Arial" w:hAnsi="Arial" w:cs="Arial"/>
          <w:sz w:val="22"/>
          <w:szCs w:val="22"/>
        </w:rPr>
        <w:t>L. (2017) 'Nursing children and young people: what mental health training is required?', British journal of nursing (Mark Allen Publishing), 26 (4), pp. 234. doi:10.12968/bjon.2017.26.4.234.</w:t>
      </w:r>
    </w:p>
    <w:p w14:paraId="27048D41" w14:textId="77777777"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Turner,</w:t>
      </w:r>
      <w:r>
        <w:rPr>
          <w:rFonts w:ascii="Arial" w:hAnsi="Arial" w:cs="Arial"/>
          <w:sz w:val="22"/>
          <w:szCs w:val="22"/>
        </w:rPr>
        <w:t xml:space="preserve"> </w:t>
      </w:r>
      <w:r w:rsidRPr="007842CD">
        <w:rPr>
          <w:rFonts w:ascii="Arial" w:hAnsi="Arial" w:cs="Arial"/>
          <w:sz w:val="22"/>
          <w:szCs w:val="22"/>
        </w:rPr>
        <w:t>G. &amp; Mackay,</w:t>
      </w:r>
      <w:r>
        <w:rPr>
          <w:rFonts w:ascii="Arial" w:hAnsi="Arial" w:cs="Arial"/>
          <w:sz w:val="22"/>
          <w:szCs w:val="22"/>
        </w:rPr>
        <w:t xml:space="preserve"> </w:t>
      </w:r>
      <w:r w:rsidRPr="007842CD">
        <w:rPr>
          <w:rFonts w:ascii="Arial" w:hAnsi="Arial" w:cs="Arial"/>
          <w:sz w:val="22"/>
          <w:szCs w:val="22"/>
        </w:rPr>
        <w:t xml:space="preserve">S. (2015) 'The impact of school nurse interventions: </w:t>
      </w:r>
      <w:proofErr w:type="spellStart"/>
      <w:r w:rsidRPr="007842CD">
        <w:rPr>
          <w:rFonts w:ascii="Arial" w:hAnsi="Arial" w:cs="Arial"/>
          <w:sz w:val="22"/>
          <w:szCs w:val="22"/>
        </w:rPr>
        <w:t>Behaviour</w:t>
      </w:r>
      <w:proofErr w:type="spellEnd"/>
      <w:r w:rsidRPr="007842CD">
        <w:rPr>
          <w:rFonts w:ascii="Arial" w:hAnsi="Arial" w:cs="Arial"/>
          <w:sz w:val="22"/>
          <w:szCs w:val="22"/>
        </w:rPr>
        <w:t xml:space="preserve"> change and mental health', </w:t>
      </w:r>
      <w:r w:rsidRPr="007842CD">
        <w:rPr>
          <w:rFonts w:ascii="Arial" w:hAnsi="Arial" w:cs="Arial"/>
          <w:i/>
          <w:iCs/>
          <w:sz w:val="22"/>
          <w:szCs w:val="22"/>
        </w:rPr>
        <w:t xml:space="preserve">British Journal of School Nursing, </w:t>
      </w:r>
      <w:r w:rsidRPr="007842CD">
        <w:rPr>
          <w:rFonts w:ascii="Arial" w:hAnsi="Arial" w:cs="Arial"/>
          <w:sz w:val="22"/>
          <w:szCs w:val="22"/>
        </w:rPr>
        <w:t xml:space="preserve">10 (10), pp. 494-506. doi:10.12968/bjsn.2015.10.10.494. </w:t>
      </w:r>
    </w:p>
    <w:p w14:paraId="74ABBFF7" w14:textId="77777777"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University of Surrey (2018)</w:t>
      </w:r>
      <w:r w:rsidRPr="007842CD">
        <w:rPr>
          <w:rFonts w:ascii="Arial" w:hAnsi="Arial" w:cs="Arial"/>
          <w:i/>
          <w:iCs/>
          <w:sz w:val="22"/>
          <w:szCs w:val="22"/>
        </w:rPr>
        <w:t xml:space="preserve"> Health Sciences Databases</w:t>
      </w:r>
      <w:r w:rsidRPr="007842CD">
        <w:rPr>
          <w:rFonts w:ascii="Arial" w:hAnsi="Arial" w:cs="Arial"/>
          <w:sz w:val="22"/>
          <w:szCs w:val="22"/>
        </w:rPr>
        <w:t xml:space="preserve">. </w:t>
      </w:r>
      <w:r>
        <w:rPr>
          <w:rFonts w:ascii="Arial" w:hAnsi="Arial" w:cs="Arial"/>
          <w:sz w:val="22"/>
          <w:szCs w:val="22"/>
        </w:rPr>
        <w:t xml:space="preserve">[Online] </w:t>
      </w:r>
      <w:r w:rsidRPr="007842CD">
        <w:rPr>
          <w:rFonts w:ascii="Arial" w:hAnsi="Arial" w:cs="Arial"/>
          <w:sz w:val="22"/>
          <w:szCs w:val="22"/>
        </w:rPr>
        <w:t xml:space="preserve">Available at: </w:t>
      </w:r>
      <w:hyperlink r:id="rId44" w:tgtFrame="_blank" w:history="1">
        <w:r w:rsidRPr="007842CD">
          <w:rPr>
            <w:rStyle w:val="Hyperlink"/>
            <w:rFonts w:ascii="Arial" w:eastAsiaTheme="majorEastAsia" w:hAnsi="Arial" w:cs="Arial"/>
            <w:sz w:val="22"/>
            <w:szCs w:val="22"/>
          </w:rPr>
          <w:t>http://aspire.surrey.ac.uk/lists/10BDC6D6-1B4E-A9F6-52D6-EAF9F2F1B513.html</w:t>
        </w:r>
      </w:hyperlink>
      <w:r w:rsidRPr="007842CD">
        <w:rPr>
          <w:rFonts w:ascii="Arial" w:hAnsi="Arial" w:cs="Arial"/>
          <w:sz w:val="22"/>
          <w:szCs w:val="22"/>
        </w:rPr>
        <w:t xml:space="preserve"> (Accessed: 05/20). </w:t>
      </w:r>
    </w:p>
    <w:p w14:paraId="7BF06043" w14:textId="001E4B1B"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 xml:space="preserve">University of York, Centre for Reviews and Dissemination (2009) </w:t>
      </w:r>
      <w:r w:rsidRPr="007842CD">
        <w:rPr>
          <w:rFonts w:ascii="Arial" w:hAnsi="Arial" w:cs="Arial"/>
          <w:i/>
          <w:iCs/>
          <w:sz w:val="22"/>
          <w:szCs w:val="22"/>
        </w:rPr>
        <w:t>Systematic Rev</w:t>
      </w:r>
      <w:r w:rsidR="002B7C7B">
        <w:rPr>
          <w:rFonts w:ascii="Arial" w:hAnsi="Arial" w:cs="Arial"/>
          <w:i/>
          <w:iCs/>
          <w:sz w:val="22"/>
          <w:szCs w:val="22"/>
        </w:rPr>
        <w:t>i</w:t>
      </w:r>
      <w:r w:rsidRPr="007842CD">
        <w:rPr>
          <w:rFonts w:ascii="Arial" w:hAnsi="Arial" w:cs="Arial"/>
          <w:i/>
          <w:iCs/>
          <w:sz w:val="22"/>
          <w:szCs w:val="22"/>
        </w:rPr>
        <w:t xml:space="preserve">ews: CRD's </w:t>
      </w:r>
      <w:r w:rsidR="002B7C7B">
        <w:rPr>
          <w:rFonts w:ascii="Arial" w:hAnsi="Arial" w:cs="Arial"/>
          <w:i/>
          <w:iCs/>
          <w:sz w:val="22"/>
          <w:szCs w:val="22"/>
        </w:rPr>
        <w:t>g</w:t>
      </w:r>
      <w:r w:rsidRPr="007842CD">
        <w:rPr>
          <w:rFonts w:ascii="Arial" w:hAnsi="Arial" w:cs="Arial"/>
          <w:i/>
          <w:iCs/>
          <w:sz w:val="22"/>
          <w:szCs w:val="22"/>
        </w:rPr>
        <w:t>uidance for undertaking reviews in health care.</w:t>
      </w:r>
      <w:r w:rsidRPr="007842CD">
        <w:rPr>
          <w:rFonts w:ascii="Arial" w:hAnsi="Arial" w:cs="Arial"/>
          <w:sz w:val="22"/>
          <w:szCs w:val="22"/>
        </w:rPr>
        <w:t xml:space="preserve"> York: York Publishing Services Ltd. </w:t>
      </w:r>
    </w:p>
    <w:p w14:paraId="4FA9DC28" w14:textId="53880C50" w:rsidR="004C3570" w:rsidRPr="007842CD" w:rsidRDefault="004C3570" w:rsidP="004C3570">
      <w:pPr>
        <w:pStyle w:val="NormalWeb"/>
        <w:ind w:left="450" w:hanging="450"/>
        <w:jc w:val="both"/>
        <w:rPr>
          <w:rFonts w:ascii="Arial" w:hAnsi="Arial" w:cs="Arial"/>
          <w:sz w:val="22"/>
          <w:szCs w:val="22"/>
        </w:rPr>
      </w:pPr>
      <w:proofErr w:type="spellStart"/>
      <w:r w:rsidRPr="007842CD">
        <w:rPr>
          <w:rFonts w:ascii="Arial" w:hAnsi="Arial" w:cs="Arial"/>
          <w:sz w:val="22"/>
          <w:szCs w:val="22"/>
        </w:rPr>
        <w:lastRenderedPageBreak/>
        <w:t>Vallières</w:t>
      </w:r>
      <w:proofErr w:type="spellEnd"/>
      <w:r w:rsidRPr="007842CD">
        <w:rPr>
          <w:rFonts w:ascii="Arial" w:hAnsi="Arial" w:cs="Arial"/>
          <w:sz w:val="22"/>
          <w:szCs w:val="22"/>
        </w:rPr>
        <w:t>-Noël,</w:t>
      </w:r>
      <w:r>
        <w:rPr>
          <w:rFonts w:ascii="Arial" w:hAnsi="Arial" w:cs="Arial"/>
          <w:sz w:val="22"/>
          <w:szCs w:val="22"/>
        </w:rPr>
        <w:t xml:space="preserve"> </w:t>
      </w:r>
      <w:r w:rsidRPr="007842CD">
        <w:rPr>
          <w:rFonts w:ascii="Arial" w:hAnsi="Arial" w:cs="Arial"/>
          <w:sz w:val="22"/>
          <w:szCs w:val="22"/>
        </w:rPr>
        <w:t xml:space="preserve">M., </w:t>
      </w:r>
      <w:proofErr w:type="spellStart"/>
      <w:r w:rsidRPr="007842CD">
        <w:rPr>
          <w:rFonts w:ascii="Arial" w:hAnsi="Arial" w:cs="Arial"/>
          <w:sz w:val="22"/>
          <w:szCs w:val="22"/>
        </w:rPr>
        <w:t>Garçon</w:t>
      </w:r>
      <w:proofErr w:type="spellEnd"/>
      <w:r w:rsidRPr="007842CD">
        <w:rPr>
          <w:rFonts w:ascii="Arial" w:hAnsi="Arial" w:cs="Arial"/>
          <w:sz w:val="22"/>
          <w:szCs w:val="22"/>
        </w:rPr>
        <w:t>,</w:t>
      </w:r>
      <w:r w:rsidR="002B7C7B">
        <w:rPr>
          <w:rFonts w:ascii="Arial" w:hAnsi="Arial" w:cs="Arial"/>
          <w:sz w:val="22"/>
          <w:szCs w:val="22"/>
        </w:rPr>
        <w:t xml:space="preserve"> </w:t>
      </w:r>
      <w:r w:rsidRPr="007842CD">
        <w:rPr>
          <w:rFonts w:ascii="Arial" w:hAnsi="Arial" w:cs="Arial"/>
          <w:sz w:val="22"/>
          <w:szCs w:val="22"/>
        </w:rPr>
        <w:t xml:space="preserve">S., </w:t>
      </w:r>
      <w:proofErr w:type="spellStart"/>
      <w:r w:rsidRPr="007842CD">
        <w:rPr>
          <w:rFonts w:ascii="Arial" w:hAnsi="Arial" w:cs="Arial"/>
          <w:sz w:val="22"/>
          <w:szCs w:val="22"/>
        </w:rPr>
        <w:t>Rosmus</w:t>
      </w:r>
      <w:proofErr w:type="spellEnd"/>
      <w:r w:rsidRPr="007842CD">
        <w:rPr>
          <w:rFonts w:ascii="Arial" w:hAnsi="Arial" w:cs="Arial"/>
          <w:sz w:val="22"/>
          <w:szCs w:val="22"/>
        </w:rPr>
        <w:t>,</w:t>
      </w:r>
      <w:r w:rsidR="002B7C7B">
        <w:rPr>
          <w:rFonts w:ascii="Arial" w:hAnsi="Arial" w:cs="Arial"/>
          <w:sz w:val="22"/>
          <w:szCs w:val="22"/>
        </w:rPr>
        <w:t xml:space="preserve"> </w:t>
      </w:r>
      <w:r w:rsidRPr="007842CD">
        <w:rPr>
          <w:rFonts w:ascii="Arial" w:hAnsi="Arial" w:cs="Arial"/>
          <w:sz w:val="22"/>
          <w:szCs w:val="22"/>
        </w:rPr>
        <w:t xml:space="preserve">C., </w:t>
      </w:r>
      <w:proofErr w:type="spellStart"/>
      <w:r w:rsidRPr="007842CD">
        <w:rPr>
          <w:rFonts w:ascii="Arial" w:hAnsi="Arial" w:cs="Arial"/>
          <w:sz w:val="22"/>
          <w:szCs w:val="22"/>
        </w:rPr>
        <w:t>Goulnik</w:t>
      </w:r>
      <w:proofErr w:type="spellEnd"/>
      <w:r w:rsidRPr="007842CD">
        <w:rPr>
          <w:rFonts w:ascii="Arial" w:hAnsi="Arial" w:cs="Arial"/>
          <w:sz w:val="22"/>
          <w:szCs w:val="22"/>
        </w:rPr>
        <w:t>,</w:t>
      </w:r>
      <w:r w:rsidR="002B7C7B">
        <w:rPr>
          <w:rFonts w:ascii="Arial" w:hAnsi="Arial" w:cs="Arial"/>
          <w:sz w:val="22"/>
          <w:szCs w:val="22"/>
        </w:rPr>
        <w:t xml:space="preserve"> </w:t>
      </w:r>
      <w:r w:rsidRPr="007842CD">
        <w:rPr>
          <w:rFonts w:ascii="Arial" w:hAnsi="Arial" w:cs="Arial"/>
          <w:sz w:val="22"/>
          <w:szCs w:val="22"/>
        </w:rPr>
        <w:t>F. and Lavoie-Tremblay,</w:t>
      </w:r>
      <w:r w:rsidR="002B7C7B">
        <w:rPr>
          <w:rFonts w:ascii="Arial" w:hAnsi="Arial" w:cs="Arial"/>
          <w:sz w:val="22"/>
          <w:szCs w:val="22"/>
        </w:rPr>
        <w:t xml:space="preserve"> </w:t>
      </w:r>
      <w:r w:rsidRPr="007842CD">
        <w:rPr>
          <w:rFonts w:ascii="Arial" w:hAnsi="Arial" w:cs="Arial"/>
          <w:sz w:val="22"/>
          <w:szCs w:val="22"/>
        </w:rPr>
        <w:t xml:space="preserve">M. (2016) 'Exploring the Needs for Support of Pediatric Nurses Caring for Children with a Mental Health Disorder Hospitalized in Non-Psychiatric Units', </w:t>
      </w:r>
      <w:r w:rsidRPr="007842CD">
        <w:rPr>
          <w:rFonts w:ascii="Arial" w:hAnsi="Arial" w:cs="Arial"/>
          <w:i/>
          <w:iCs/>
          <w:sz w:val="22"/>
          <w:szCs w:val="22"/>
        </w:rPr>
        <w:t xml:space="preserve">Archives of Psychiatric Nursing, </w:t>
      </w:r>
      <w:r w:rsidRPr="007842CD">
        <w:rPr>
          <w:rFonts w:ascii="Arial" w:hAnsi="Arial" w:cs="Arial"/>
          <w:sz w:val="22"/>
          <w:szCs w:val="22"/>
        </w:rPr>
        <w:t xml:space="preserve">30 (2), pp. 170-177. </w:t>
      </w:r>
      <w:proofErr w:type="gramStart"/>
      <w:r w:rsidRPr="007842CD">
        <w:rPr>
          <w:rFonts w:ascii="Arial" w:hAnsi="Arial" w:cs="Arial"/>
          <w:sz w:val="22"/>
          <w:szCs w:val="22"/>
        </w:rPr>
        <w:t>doi:10.1016/j.apnu</w:t>
      </w:r>
      <w:proofErr w:type="gramEnd"/>
      <w:r w:rsidRPr="007842CD">
        <w:rPr>
          <w:rFonts w:ascii="Arial" w:hAnsi="Arial" w:cs="Arial"/>
          <w:sz w:val="22"/>
          <w:szCs w:val="22"/>
        </w:rPr>
        <w:t xml:space="preserve">.2015.08.008. </w:t>
      </w:r>
    </w:p>
    <w:p w14:paraId="426FC113" w14:textId="21808D3C" w:rsidR="004C3570" w:rsidRPr="007842CD"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Whittemore,</w:t>
      </w:r>
      <w:r w:rsidR="002B7C7B">
        <w:rPr>
          <w:rFonts w:ascii="Arial" w:hAnsi="Arial" w:cs="Arial"/>
          <w:sz w:val="22"/>
          <w:szCs w:val="22"/>
        </w:rPr>
        <w:t xml:space="preserve"> </w:t>
      </w:r>
      <w:r w:rsidRPr="007842CD">
        <w:rPr>
          <w:rFonts w:ascii="Arial" w:hAnsi="Arial" w:cs="Arial"/>
          <w:sz w:val="22"/>
          <w:szCs w:val="22"/>
        </w:rPr>
        <w:t xml:space="preserve">R. &amp; </w:t>
      </w:r>
      <w:proofErr w:type="spellStart"/>
      <w:r w:rsidRPr="007842CD">
        <w:rPr>
          <w:rFonts w:ascii="Arial" w:hAnsi="Arial" w:cs="Arial"/>
          <w:sz w:val="22"/>
          <w:szCs w:val="22"/>
        </w:rPr>
        <w:t>Knafl</w:t>
      </w:r>
      <w:proofErr w:type="spellEnd"/>
      <w:r w:rsidRPr="007842CD">
        <w:rPr>
          <w:rFonts w:ascii="Arial" w:hAnsi="Arial" w:cs="Arial"/>
          <w:sz w:val="22"/>
          <w:szCs w:val="22"/>
        </w:rPr>
        <w:t>,</w:t>
      </w:r>
      <w:r w:rsidR="002B7C7B">
        <w:rPr>
          <w:rFonts w:ascii="Arial" w:hAnsi="Arial" w:cs="Arial"/>
          <w:sz w:val="22"/>
          <w:szCs w:val="22"/>
        </w:rPr>
        <w:t xml:space="preserve"> </w:t>
      </w:r>
      <w:r w:rsidRPr="007842CD">
        <w:rPr>
          <w:rFonts w:ascii="Arial" w:hAnsi="Arial" w:cs="Arial"/>
          <w:sz w:val="22"/>
          <w:szCs w:val="22"/>
        </w:rPr>
        <w:t xml:space="preserve">K. (2005) 'The integrative review: updated methodology', </w:t>
      </w:r>
      <w:r w:rsidRPr="007842CD">
        <w:rPr>
          <w:rFonts w:ascii="Arial" w:hAnsi="Arial" w:cs="Arial"/>
          <w:i/>
          <w:iCs/>
          <w:sz w:val="22"/>
          <w:szCs w:val="22"/>
        </w:rPr>
        <w:t xml:space="preserve">Journal of advanced nursing, </w:t>
      </w:r>
      <w:r w:rsidRPr="007842CD">
        <w:rPr>
          <w:rFonts w:ascii="Arial" w:hAnsi="Arial" w:cs="Arial"/>
          <w:sz w:val="22"/>
          <w:szCs w:val="22"/>
        </w:rPr>
        <w:t>52 (5), pp. 546-553. doi:10.1111/j.1365-2648.2005.</w:t>
      </w:r>
      <w:proofErr w:type="gramStart"/>
      <w:r w:rsidRPr="007842CD">
        <w:rPr>
          <w:rFonts w:ascii="Arial" w:hAnsi="Arial" w:cs="Arial"/>
          <w:sz w:val="22"/>
          <w:szCs w:val="22"/>
        </w:rPr>
        <w:t>03621.x.</w:t>
      </w:r>
      <w:proofErr w:type="gramEnd"/>
      <w:r w:rsidRPr="007842CD">
        <w:rPr>
          <w:rFonts w:ascii="Arial" w:hAnsi="Arial" w:cs="Arial"/>
          <w:sz w:val="22"/>
          <w:szCs w:val="22"/>
        </w:rPr>
        <w:t xml:space="preserve"> </w:t>
      </w:r>
    </w:p>
    <w:p w14:paraId="544EC7DF" w14:textId="4FFF2BCF" w:rsidR="004C3570" w:rsidRDefault="004C3570" w:rsidP="004C3570">
      <w:pPr>
        <w:pStyle w:val="NormalWeb"/>
        <w:ind w:left="450" w:hanging="450"/>
        <w:jc w:val="both"/>
        <w:rPr>
          <w:rFonts w:ascii="Arial" w:hAnsi="Arial" w:cs="Arial"/>
          <w:sz w:val="22"/>
          <w:szCs w:val="22"/>
        </w:rPr>
      </w:pPr>
      <w:r w:rsidRPr="007842CD">
        <w:rPr>
          <w:rFonts w:ascii="Arial" w:hAnsi="Arial" w:cs="Arial"/>
          <w:sz w:val="22"/>
          <w:szCs w:val="22"/>
        </w:rPr>
        <w:t>Wilson,</w:t>
      </w:r>
      <w:r w:rsidR="002B7C7B">
        <w:rPr>
          <w:rFonts w:ascii="Arial" w:hAnsi="Arial" w:cs="Arial"/>
          <w:sz w:val="22"/>
          <w:szCs w:val="22"/>
        </w:rPr>
        <w:t xml:space="preserve"> </w:t>
      </w:r>
      <w:r w:rsidRPr="007842CD">
        <w:rPr>
          <w:rFonts w:ascii="Arial" w:hAnsi="Arial" w:cs="Arial"/>
          <w:sz w:val="22"/>
          <w:szCs w:val="22"/>
        </w:rPr>
        <w:t>P., Furnivall,</w:t>
      </w:r>
      <w:r w:rsidR="002B7C7B">
        <w:rPr>
          <w:rFonts w:ascii="Arial" w:hAnsi="Arial" w:cs="Arial"/>
          <w:sz w:val="22"/>
          <w:szCs w:val="22"/>
        </w:rPr>
        <w:t xml:space="preserve"> </w:t>
      </w:r>
      <w:r w:rsidRPr="007842CD">
        <w:rPr>
          <w:rFonts w:ascii="Arial" w:hAnsi="Arial" w:cs="Arial"/>
          <w:sz w:val="22"/>
          <w:szCs w:val="22"/>
        </w:rPr>
        <w:t>J., Barbour,</w:t>
      </w:r>
      <w:r w:rsidR="002B7C7B">
        <w:rPr>
          <w:rFonts w:ascii="Arial" w:hAnsi="Arial" w:cs="Arial"/>
          <w:sz w:val="22"/>
          <w:szCs w:val="22"/>
        </w:rPr>
        <w:t xml:space="preserve"> </w:t>
      </w:r>
      <w:r w:rsidRPr="007842CD">
        <w:rPr>
          <w:rFonts w:ascii="Arial" w:hAnsi="Arial" w:cs="Arial"/>
          <w:sz w:val="22"/>
          <w:szCs w:val="22"/>
        </w:rPr>
        <w:t>R.S., Connelly,</w:t>
      </w:r>
      <w:r w:rsidR="002B7C7B">
        <w:rPr>
          <w:rFonts w:ascii="Arial" w:hAnsi="Arial" w:cs="Arial"/>
          <w:sz w:val="22"/>
          <w:szCs w:val="22"/>
        </w:rPr>
        <w:t xml:space="preserve"> </w:t>
      </w:r>
      <w:r w:rsidRPr="007842CD">
        <w:rPr>
          <w:rFonts w:ascii="Arial" w:hAnsi="Arial" w:cs="Arial"/>
          <w:sz w:val="22"/>
          <w:szCs w:val="22"/>
        </w:rPr>
        <w:t>G., Bryce,</w:t>
      </w:r>
      <w:r w:rsidR="002B7C7B">
        <w:rPr>
          <w:rFonts w:ascii="Arial" w:hAnsi="Arial" w:cs="Arial"/>
          <w:sz w:val="22"/>
          <w:szCs w:val="22"/>
        </w:rPr>
        <w:t xml:space="preserve"> </w:t>
      </w:r>
      <w:r w:rsidRPr="007842CD">
        <w:rPr>
          <w:rFonts w:ascii="Arial" w:hAnsi="Arial" w:cs="Arial"/>
          <w:sz w:val="22"/>
          <w:szCs w:val="22"/>
        </w:rPr>
        <w:t>G.</w:t>
      </w:r>
      <w:r w:rsidRPr="007842CD">
        <w:rPr>
          <w:rFonts w:ascii="Arial" w:hAnsi="Arial" w:cs="Arial"/>
          <w:i/>
          <w:iCs/>
          <w:sz w:val="22"/>
          <w:szCs w:val="22"/>
        </w:rPr>
        <w:t xml:space="preserve">, </w:t>
      </w:r>
      <w:r w:rsidR="002B7C7B">
        <w:rPr>
          <w:rFonts w:ascii="Arial" w:hAnsi="Arial" w:cs="Arial"/>
          <w:iCs/>
          <w:sz w:val="22"/>
          <w:szCs w:val="22"/>
        </w:rPr>
        <w:t>Phin, L. and Stallard, A.</w:t>
      </w:r>
      <w:r w:rsidRPr="007842CD">
        <w:rPr>
          <w:rFonts w:ascii="Arial" w:hAnsi="Arial" w:cs="Arial"/>
          <w:sz w:val="22"/>
          <w:szCs w:val="22"/>
        </w:rPr>
        <w:t xml:space="preserve"> (2008) 'The work of health visitors and school nurses with children with psychological and </w:t>
      </w:r>
      <w:proofErr w:type="spellStart"/>
      <w:r w:rsidRPr="007842CD">
        <w:rPr>
          <w:rFonts w:ascii="Arial" w:hAnsi="Arial" w:cs="Arial"/>
          <w:sz w:val="22"/>
          <w:szCs w:val="22"/>
        </w:rPr>
        <w:t>behavioural</w:t>
      </w:r>
      <w:proofErr w:type="spellEnd"/>
      <w:r w:rsidRPr="007842CD">
        <w:rPr>
          <w:rFonts w:ascii="Arial" w:hAnsi="Arial" w:cs="Arial"/>
          <w:sz w:val="22"/>
          <w:szCs w:val="22"/>
        </w:rPr>
        <w:t xml:space="preserve"> problems', </w:t>
      </w:r>
      <w:r w:rsidRPr="007842CD">
        <w:rPr>
          <w:rFonts w:ascii="Arial" w:hAnsi="Arial" w:cs="Arial"/>
          <w:i/>
          <w:iCs/>
          <w:sz w:val="22"/>
          <w:szCs w:val="22"/>
        </w:rPr>
        <w:t xml:space="preserve">Journal of advanced nursing, </w:t>
      </w:r>
      <w:r w:rsidRPr="007842CD">
        <w:rPr>
          <w:rFonts w:ascii="Arial" w:hAnsi="Arial" w:cs="Arial"/>
          <w:sz w:val="22"/>
          <w:szCs w:val="22"/>
        </w:rPr>
        <w:t>61 (4), pp. 445-455. doi:10.1111/j.1365-2648.2007.</w:t>
      </w:r>
      <w:proofErr w:type="gramStart"/>
      <w:r w:rsidRPr="007842CD">
        <w:rPr>
          <w:rFonts w:ascii="Arial" w:hAnsi="Arial" w:cs="Arial"/>
          <w:sz w:val="22"/>
          <w:szCs w:val="22"/>
        </w:rPr>
        <w:t>04505.x.</w:t>
      </w:r>
      <w:proofErr w:type="gramEnd"/>
      <w:r w:rsidRPr="007842CD">
        <w:rPr>
          <w:rFonts w:ascii="Arial" w:hAnsi="Arial" w:cs="Arial"/>
          <w:sz w:val="22"/>
          <w:szCs w:val="22"/>
        </w:rPr>
        <w:t xml:space="preserve"> </w:t>
      </w:r>
    </w:p>
    <w:p w14:paraId="6D56AB46" w14:textId="58B5D96B" w:rsidR="004C3570" w:rsidRDefault="004C3570" w:rsidP="004C3570">
      <w:pPr>
        <w:ind w:left="426" w:hanging="426"/>
        <w:jc w:val="both"/>
        <w:rPr>
          <w:rFonts w:ascii="Arial" w:eastAsia="Calibri" w:hAnsi="Arial" w:cs="Arial"/>
        </w:rPr>
      </w:pPr>
      <w:r w:rsidRPr="00F91BF8">
        <w:rPr>
          <w:rFonts w:ascii="Arial" w:eastAsia="Calibri" w:hAnsi="Arial" w:cs="Arial"/>
        </w:rPr>
        <w:t xml:space="preserve">WHO (World Health Organization) (2013) </w:t>
      </w:r>
      <w:r w:rsidR="002B7C7B" w:rsidRPr="002B7C7B">
        <w:rPr>
          <w:rFonts w:ascii="Arial" w:eastAsia="Calibri" w:hAnsi="Arial" w:cs="Arial"/>
        </w:rPr>
        <w:t>‘</w:t>
      </w:r>
      <w:r w:rsidRPr="002B7C7B">
        <w:rPr>
          <w:rFonts w:ascii="Arial" w:eastAsia="Calibri" w:hAnsi="Arial" w:cs="Arial"/>
        </w:rPr>
        <w:t>Definitions of Key Terms</w:t>
      </w:r>
      <w:r w:rsidR="002B7C7B" w:rsidRPr="002B7C7B">
        <w:rPr>
          <w:rFonts w:ascii="Arial" w:eastAsia="Calibri" w:hAnsi="Arial" w:cs="Arial"/>
        </w:rPr>
        <w:t>’</w:t>
      </w:r>
      <w:r w:rsidRPr="00F91BF8">
        <w:rPr>
          <w:rFonts w:ascii="Arial" w:eastAsia="Calibri" w:hAnsi="Arial" w:cs="Arial"/>
        </w:rPr>
        <w:t>,</w:t>
      </w:r>
      <w:r>
        <w:rPr>
          <w:rFonts w:ascii="Arial" w:eastAsia="Calibri" w:hAnsi="Arial" w:cs="Arial"/>
        </w:rPr>
        <w:t xml:space="preserve"> [Online]</w:t>
      </w:r>
      <w:r w:rsidRPr="00F91BF8">
        <w:rPr>
          <w:rFonts w:ascii="Arial" w:eastAsia="Calibri" w:hAnsi="Arial" w:cs="Arial"/>
        </w:rPr>
        <w:t xml:space="preserve"> Available at: </w:t>
      </w:r>
      <w:hyperlink r:id="rId45" w:history="1">
        <w:r w:rsidRPr="001D71D0">
          <w:rPr>
            <w:rStyle w:val="Hyperlink"/>
            <w:rFonts w:ascii="Arial" w:eastAsia="Calibri" w:hAnsi="Arial" w:cs="Arial"/>
          </w:rPr>
          <w:t>http://www.who.int/hiv/pub/guidelines/arv2013/intro/keyterms/en/</w:t>
        </w:r>
      </w:hyperlink>
      <w:r>
        <w:rPr>
          <w:rFonts w:ascii="Arial" w:eastAsia="Calibri" w:hAnsi="Arial" w:cs="Arial"/>
        </w:rPr>
        <w:t xml:space="preserve"> </w:t>
      </w:r>
      <w:r w:rsidRPr="00F91BF8">
        <w:rPr>
          <w:rFonts w:ascii="Arial" w:eastAsia="Calibri" w:hAnsi="Arial" w:cs="Arial"/>
        </w:rPr>
        <w:t>(Accessed: 16th August 2018)</w:t>
      </w:r>
    </w:p>
    <w:p w14:paraId="30F58089" w14:textId="104C652E" w:rsidR="004C3570" w:rsidRPr="00AD4EE4" w:rsidRDefault="004C3570" w:rsidP="004C3570">
      <w:pPr>
        <w:ind w:left="426" w:hanging="426"/>
        <w:jc w:val="both"/>
        <w:rPr>
          <w:rFonts w:ascii="Arial" w:eastAsia="Calibri" w:hAnsi="Arial" w:cs="Arial"/>
        </w:rPr>
      </w:pPr>
      <w:r>
        <w:rPr>
          <w:rFonts w:ascii="Arial" w:eastAsia="Calibri" w:hAnsi="Arial" w:cs="Arial"/>
        </w:rPr>
        <w:t xml:space="preserve">WHO (World Health Organization) (2014) </w:t>
      </w:r>
      <w:r w:rsidR="00940B03" w:rsidRPr="00940B03">
        <w:rPr>
          <w:rFonts w:ascii="Arial" w:eastAsia="Calibri" w:hAnsi="Arial" w:cs="Arial"/>
        </w:rPr>
        <w:t>‘</w:t>
      </w:r>
      <w:r w:rsidRPr="00940B03">
        <w:rPr>
          <w:rFonts w:ascii="Arial" w:eastAsia="Calibri" w:hAnsi="Arial" w:cs="Arial"/>
        </w:rPr>
        <w:t>Mental Health: A State of Wellbeing</w:t>
      </w:r>
      <w:r w:rsidR="002B7C7B" w:rsidRPr="00940B03">
        <w:rPr>
          <w:rFonts w:ascii="Arial" w:eastAsia="Calibri" w:hAnsi="Arial" w:cs="Arial"/>
        </w:rPr>
        <w:t>’</w:t>
      </w:r>
      <w:r w:rsidRPr="00940B03">
        <w:rPr>
          <w:rFonts w:ascii="Arial" w:eastAsia="Calibri" w:hAnsi="Arial" w:cs="Arial"/>
        </w:rPr>
        <w:t>,</w:t>
      </w:r>
      <w:r>
        <w:rPr>
          <w:rFonts w:ascii="Arial" w:eastAsia="Calibri" w:hAnsi="Arial" w:cs="Arial"/>
          <w:i/>
        </w:rPr>
        <w:t xml:space="preserve"> </w:t>
      </w:r>
      <w:r>
        <w:rPr>
          <w:rFonts w:ascii="Arial" w:eastAsia="Calibri" w:hAnsi="Arial" w:cs="Arial"/>
        </w:rPr>
        <w:t xml:space="preserve">[Online] Available at: </w:t>
      </w:r>
      <w:hyperlink r:id="rId46" w:history="1">
        <w:r w:rsidRPr="001D71D0">
          <w:rPr>
            <w:rStyle w:val="Hyperlink"/>
            <w:rFonts w:ascii="Arial" w:eastAsia="Calibri" w:hAnsi="Arial" w:cs="Arial"/>
          </w:rPr>
          <w:t>http://www.who.int/features/factfiles/mental_health/en/</w:t>
        </w:r>
      </w:hyperlink>
      <w:r>
        <w:rPr>
          <w:rFonts w:ascii="Arial" w:eastAsia="Calibri" w:hAnsi="Arial" w:cs="Arial"/>
        </w:rPr>
        <w:t xml:space="preserve"> (Accessed: 16</w:t>
      </w:r>
      <w:r w:rsidRPr="00AD4EE4">
        <w:rPr>
          <w:rFonts w:ascii="Arial" w:eastAsia="Calibri" w:hAnsi="Arial" w:cs="Arial"/>
          <w:vertAlign w:val="superscript"/>
        </w:rPr>
        <w:t>th</w:t>
      </w:r>
      <w:r>
        <w:rPr>
          <w:rFonts w:ascii="Arial" w:eastAsia="Calibri" w:hAnsi="Arial" w:cs="Arial"/>
        </w:rPr>
        <w:t xml:space="preserve"> August 2018)</w:t>
      </w:r>
    </w:p>
    <w:p w14:paraId="5550D505" w14:textId="664BAB4C" w:rsidR="004C3570" w:rsidRDefault="004C3570" w:rsidP="004C3570">
      <w:pPr>
        <w:ind w:left="426" w:hanging="426"/>
        <w:jc w:val="both"/>
        <w:rPr>
          <w:rFonts w:ascii="Arial" w:eastAsia="Calibri" w:hAnsi="Arial" w:cs="Arial"/>
        </w:rPr>
      </w:pPr>
      <w:r w:rsidRPr="003E2170">
        <w:rPr>
          <w:rFonts w:ascii="Arial" w:eastAsia="Calibri" w:hAnsi="Arial" w:cs="Arial"/>
        </w:rPr>
        <w:t xml:space="preserve">WHO (World Health Organization) (2018) </w:t>
      </w:r>
      <w:r w:rsidR="00940B03">
        <w:rPr>
          <w:rFonts w:ascii="Arial" w:eastAsia="Calibri" w:hAnsi="Arial" w:cs="Arial"/>
        </w:rPr>
        <w:t>‘</w:t>
      </w:r>
      <w:r w:rsidRPr="00940B03">
        <w:rPr>
          <w:rFonts w:ascii="Arial" w:eastAsia="Calibri" w:hAnsi="Arial" w:cs="Arial"/>
        </w:rPr>
        <w:t>Child and Adolescent Mental Health</w:t>
      </w:r>
      <w:r w:rsidR="00940B03" w:rsidRPr="00940B03">
        <w:rPr>
          <w:rFonts w:ascii="Arial" w:eastAsia="Calibri" w:hAnsi="Arial" w:cs="Arial"/>
        </w:rPr>
        <w:t>’</w:t>
      </w:r>
      <w:r w:rsidRPr="003E2170">
        <w:rPr>
          <w:rFonts w:ascii="Arial" w:eastAsia="Calibri" w:hAnsi="Arial" w:cs="Arial"/>
        </w:rPr>
        <w:t xml:space="preserve">, </w:t>
      </w:r>
      <w:r>
        <w:rPr>
          <w:rFonts w:ascii="Arial" w:eastAsia="Calibri" w:hAnsi="Arial" w:cs="Arial"/>
        </w:rPr>
        <w:t xml:space="preserve">[Online] </w:t>
      </w:r>
      <w:r w:rsidRPr="003E2170">
        <w:rPr>
          <w:rFonts w:ascii="Arial" w:eastAsia="Calibri" w:hAnsi="Arial" w:cs="Arial"/>
        </w:rPr>
        <w:t xml:space="preserve">Available at: </w:t>
      </w:r>
      <w:hyperlink r:id="rId47" w:history="1">
        <w:r w:rsidRPr="003E2170">
          <w:rPr>
            <w:rFonts w:ascii="Arial" w:eastAsia="Calibri" w:hAnsi="Arial" w:cs="Arial"/>
            <w:color w:val="0563C1"/>
            <w:u w:val="single"/>
          </w:rPr>
          <w:t>http://www.who.int/mental_health/maternal-child/child_adolescent/en/</w:t>
        </w:r>
      </w:hyperlink>
      <w:r w:rsidRPr="003E2170">
        <w:rPr>
          <w:rFonts w:ascii="Arial" w:eastAsia="Calibri" w:hAnsi="Arial" w:cs="Arial"/>
        </w:rPr>
        <w:t xml:space="preserve"> (Accessed: 16</w:t>
      </w:r>
      <w:r w:rsidRPr="003E2170">
        <w:rPr>
          <w:rFonts w:ascii="Arial" w:eastAsia="Calibri" w:hAnsi="Arial" w:cs="Arial"/>
          <w:vertAlign w:val="superscript"/>
        </w:rPr>
        <w:t>th</w:t>
      </w:r>
      <w:r w:rsidRPr="003E2170">
        <w:rPr>
          <w:rFonts w:ascii="Arial" w:eastAsia="Calibri" w:hAnsi="Arial" w:cs="Arial"/>
        </w:rPr>
        <w:t xml:space="preserve"> August 2018) </w:t>
      </w:r>
    </w:p>
    <w:p w14:paraId="19090513" w14:textId="7BD64A4B" w:rsidR="004C3570" w:rsidRPr="003E2170" w:rsidRDefault="004C3570" w:rsidP="004C3570">
      <w:pPr>
        <w:ind w:left="426" w:hanging="426"/>
        <w:jc w:val="both"/>
        <w:rPr>
          <w:rFonts w:ascii="Arial" w:eastAsia="Calibri" w:hAnsi="Arial" w:cs="Arial"/>
        </w:rPr>
      </w:pPr>
      <w:r w:rsidRPr="00067BFA">
        <w:rPr>
          <w:rFonts w:ascii="Arial" w:eastAsia="Calibri" w:hAnsi="Arial" w:cs="Arial"/>
        </w:rPr>
        <w:t xml:space="preserve">Young Minds (2018) </w:t>
      </w:r>
      <w:r w:rsidR="00940B03">
        <w:rPr>
          <w:rFonts w:ascii="Arial" w:eastAsia="Calibri" w:hAnsi="Arial" w:cs="Arial"/>
        </w:rPr>
        <w:t>‘</w:t>
      </w:r>
      <w:r w:rsidRPr="00940B03">
        <w:rPr>
          <w:rFonts w:ascii="Arial" w:eastAsia="Calibri" w:hAnsi="Arial" w:cs="Arial"/>
        </w:rPr>
        <w:t>Mental Health Statistics</w:t>
      </w:r>
      <w:r w:rsidR="00940B03" w:rsidRPr="00940B03">
        <w:rPr>
          <w:rFonts w:ascii="Arial" w:eastAsia="Calibri" w:hAnsi="Arial" w:cs="Arial"/>
        </w:rPr>
        <w:t>’</w:t>
      </w:r>
      <w:r w:rsidRPr="00067BFA">
        <w:rPr>
          <w:rFonts w:ascii="Arial" w:eastAsia="Calibri" w:hAnsi="Arial" w:cs="Arial"/>
        </w:rPr>
        <w:t xml:space="preserve">, </w:t>
      </w:r>
      <w:r>
        <w:rPr>
          <w:rFonts w:ascii="Arial" w:eastAsia="Calibri" w:hAnsi="Arial" w:cs="Arial"/>
        </w:rPr>
        <w:t xml:space="preserve">[Online] </w:t>
      </w:r>
      <w:r w:rsidRPr="00067BFA">
        <w:rPr>
          <w:rFonts w:ascii="Arial" w:eastAsia="Calibri" w:hAnsi="Arial" w:cs="Arial"/>
        </w:rPr>
        <w:t xml:space="preserve">Available at: </w:t>
      </w:r>
      <w:hyperlink r:id="rId48" w:history="1">
        <w:r w:rsidRPr="001D71D0">
          <w:rPr>
            <w:rStyle w:val="Hyperlink"/>
            <w:rFonts w:ascii="Arial" w:eastAsia="Calibri" w:hAnsi="Arial" w:cs="Arial"/>
          </w:rPr>
          <w:t>https://youngminds.org.uk/about-us/media-centre/mental-health-stats/</w:t>
        </w:r>
      </w:hyperlink>
      <w:r>
        <w:rPr>
          <w:rFonts w:ascii="Arial" w:eastAsia="Calibri" w:hAnsi="Arial" w:cs="Arial"/>
        </w:rPr>
        <w:t xml:space="preserve"> </w:t>
      </w:r>
      <w:r w:rsidRPr="00067BFA">
        <w:rPr>
          <w:rFonts w:ascii="Arial" w:eastAsia="Calibri" w:hAnsi="Arial" w:cs="Arial"/>
        </w:rPr>
        <w:t>(Accessed: 16th August 2018)</w:t>
      </w:r>
    </w:p>
    <w:p w14:paraId="0A145EBB" w14:textId="77777777" w:rsidR="004C3570" w:rsidRPr="007842CD" w:rsidRDefault="004C3570" w:rsidP="004C3570">
      <w:pPr>
        <w:pStyle w:val="NormalWeb"/>
        <w:ind w:left="450" w:hanging="450"/>
        <w:jc w:val="both"/>
        <w:rPr>
          <w:rFonts w:ascii="Arial" w:hAnsi="Arial" w:cs="Arial"/>
          <w:sz w:val="22"/>
          <w:szCs w:val="22"/>
        </w:rPr>
      </w:pPr>
    </w:p>
    <w:p w14:paraId="648C20FC" w14:textId="6EDA416E" w:rsidR="00186B37" w:rsidRDefault="00186B37" w:rsidP="002245C1">
      <w:pPr>
        <w:rPr>
          <w:rFonts w:ascii="Arial" w:hAnsi="Arial" w:cs="Arial"/>
          <w:sz w:val="24"/>
        </w:rPr>
      </w:pPr>
    </w:p>
    <w:p w14:paraId="460D09A7" w14:textId="7D382CB2" w:rsidR="00186B37" w:rsidRDefault="00186B37" w:rsidP="002245C1">
      <w:pPr>
        <w:rPr>
          <w:rFonts w:ascii="Arial" w:hAnsi="Arial" w:cs="Arial"/>
          <w:sz w:val="24"/>
        </w:rPr>
      </w:pPr>
    </w:p>
    <w:p w14:paraId="6F17B17B" w14:textId="7B00AF98" w:rsidR="00186B37" w:rsidRDefault="00186B37" w:rsidP="002245C1">
      <w:pPr>
        <w:rPr>
          <w:rFonts w:ascii="Arial" w:hAnsi="Arial" w:cs="Arial"/>
          <w:sz w:val="24"/>
        </w:rPr>
      </w:pPr>
    </w:p>
    <w:p w14:paraId="645D5A6B" w14:textId="6C62B2FB" w:rsidR="00186B37" w:rsidRDefault="00186B37" w:rsidP="002245C1">
      <w:pPr>
        <w:rPr>
          <w:rFonts w:ascii="Arial" w:hAnsi="Arial" w:cs="Arial"/>
          <w:sz w:val="24"/>
        </w:rPr>
      </w:pPr>
    </w:p>
    <w:p w14:paraId="2179278B" w14:textId="3FEEC9C0" w:rsidR="00186B37" w:rsidRDefault="00186B37" w:rsidP="002245C1">
      <w:pPr>
        <w:rPr>
          <w:rFonts w:ascii="Arial" w:hAnsi="Arial" w:cs="Arial"/>
          <w:sz w:val="24"/>
        </w:rPr>
      </w:pPr>
    </w:p>
    <w:p w14:paraId="46BEA4D0" w14:textId="1AC5A624" w:rsidR="00186B37" w:rsidRDefault="00186B37" w:rsidP="002245C1">
      <w:pPr>
        <w:rPr>
          <w:rFonts w:ascii="Arial" w:hAnsi="Arial" w:cs="Arial"/>
          <w:sz w:val="24"/>
        </w:rPr>
      </w:pPr>
    </w:p>
    <w:p w14:paraId="2B83801B" w14:textId="6ED65B28" w:rsidR="00186B37" w:rsidRDefault="00186B37" w:rsidP="002245C1">
      <w:pPr>
        <w:rPr>
          <w:rFonts w:ascii="Arial" w:hAnsi="Arial" w:cs="Arial"/>
          <w:sz w:val="24"/>
        </w:rPr>
      </w:pPr>
    </w:p>
    <w:p w14:paraId="3073F515" w14:textId="6B8E01AA" w:rsidR="00186B37" w:rsidRDefault="00186B37" w:rsidP="002245C1">
      <w:pPr>
        <w:rPr>
          <w:rFonts w:ascii="Arial" w:hAnsi="Arial" w:cs="Arial"/>
          <w:sz w:val="24"/>
        </w:rPr>
      </w:pPr>
    </w:p>
    <w:p w14:paraId="41E2CB32" w14:textId="349A217E" w:rsidR="00186B37" w:rsidRDefault="00186B37" w:rsidP="002245C1">
      <w:pPr>
        <w:rPr>
          <w:rFonts w:ascii="Arial" w:hAnsi="Arial" w:cs="Arial"/>
          <w:sz w:val="24"/>
        </w:rPr>
      </w:pPr>
    </w:p>
    <w:p w14:paraId="1803C0EF" w14:textId="630D425A" w:rsidR="00186B37" w:rsidRDefault="00186B37" w:rsidP="002245C1">
      <w:pPr>
        <w:rPr>
          <w:rFonts w:ascii="Arial" w:hAnsi="Arial" w:cs="Arial"/>
          <w:sz w:val="24"/>
        </w:rPr>
      </w:pPr>
    </w:p>
    <w:p w14:paraId="0A474F64" w14:textId="6CBD65CC" w:rsidR="00186B37" w:rsidRDefault="00186B37" w:rsidP="002245C1">
      <w:pPr>
        <w:rPr>
          <w:rFonts w:ascii="Arial" w:hAnsi="Arial" w:cs="Arial"/>
          <w:sz w:val="24"/>
        </w:rPr>
      </w:pPr>
    </w:p>
    <w:p w14:paraId="38F74556" w14:textId="012BC266" w:rsidR="00186B37" w:rsidRDefault="00186B37" w:rsidP="002245C1">
      <w:pPr>
        <w:rPr>
          <w:rFonts w:ascii="Arial" w:hAnsi="Arial" w:cs="Arial"/>
          <w:sz w:val="24"/>
        </w:rPr>
      </w:pPr>
    </w:p>
    <w:p w14:paraId="1662569E" w14:textId="55A1AE75" w:rsidR="00186B37" w:rsidRDefault="00186B37" w:rsidP="002245C1">
      <w:pPr>
        <w:rPr>
          <w:rFonts w:ascii="Arial" w:hAnsi="Arial" w:cs="Arial"/>
          <w:sz w:val="24"/>
        </w:rPr>
      </w:pPr>
    </w:p>
    <w:p w14:paraId="33364DB8" w14:textId="77777777" w:rsidR="00E103FE" w:rsidRDefault="00E103FE" w:rsidP="00E103FE">
      <w:pPr>
        <w:rPr>
          <w:rFonts w:ascii="Arial" w:hAnsi="Arial" w:cs="Arial"/>
          <w:b/>
          <w:sz w:val="24"/>
        </w:rPr>
        <w:sectPr w:rsidR="00E103FE" w:rsidSect="001B7850">
          <w:pgSz w:w="11906" w:h="16838"/>
          <w:pgMar w:top="1440" w:right="1440" w:bottom="1440" w:left="1985" w:header="709" w:footer="709" w:gutter="0"/>
          <w:cols w:space="708"/>
          <w:docGrid w:linePitch="360"/>
        </w:sectPr>
      </w:pPr>
    </w:p>
    <w:p w14:paraId="297DD959" w14:textId="26BBA93C" w:rsidR="00E103FE" w:rsidRPr="00DE2F9E" w:rsidRDefault="00E103FE" w:rsidP="00E103FE">
      <w:pPr>
        <w:rPr>
          <w:rFonts w:ascii="Arial" w:hAnsi="Arial" w:cs="Arial"/>
          <w:b/>
          <w:sz w:val="24"/>
        </w:rPr>
      </w:pPr>
      <w:r w:rsidRPr="005A4F14">
        <w:rPr>
          <w:rStyle w:val="Heading2Char"/>
          <w:noProof/>
        </w:rPr>
        <w:lastRenderedPageBreak/>
        <w:drawing>
          <wp:anchor distT="0" distB="0" distL="114300" distR="114300" simplePos="0" relativeHeight="251668480" behindDoc="1" locked="0" layoutInCell="1" allowOverlap="1" wp14:anchorId="5C07F67C" wp14:editId="3887D401">
            <wp:simplePos x="0" y="0"/>
            <wp:positionH relativeFrom="margin">
              <wp:align>center</wp:align>
            </wp:positionH>
            <wp:positionV relativeFrom="margin">
              <wp:posOffset>302260</wp:posOffset>
            </wp:positionV>
            <wp:extent cx="7972425" cy="5915343"/>
            <wp:effectExtent l="0" t="0" r="0" b="952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72425" cy="591534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4" w:name="_Toc523754601"/>
      <w:r w:rsidRPr="005A4F14">
        <w:rPr>
          <w:rStyle w:val="Heading2Char"/>
        </w:rPr>
        <w:t>Appendix 1 – PRISMA Checklist</w:t>
      </w:r>
      <w:bookmarkEnd w:id="94"/>
      <w:r w:rsidRPr="00DE2F9E">
        <w:rPr>
          <w:rFonts w:ascii="Arial" w:hAnsi="Arial" w:cs="Arial"/>
          <w:b/>
          <w:sz w:val="24"/>
        </w:rPr>
        <w:t xml:space="preserve"> </w:t>
      </w:r>
      <w:r w:rsidR="005A4F14">
        <w:rPr>
          <w:rFonts w:ascii="Arial" w:hAnsi="Arial" w:cs="Arial"/>
          <w:b/>
          <w:sz w:val="24"/>
        </w:rPr>
        <w:t xml:space="preserve">                                                                                      </w:t>
      </w:r>
      <w:proofErr w:type="gramStart"/>
      <w:r w:rsidR="005A4F14">
        <w:rPr>
          <w:rFonts w:ascii="Arial" w:hAnsi="Arial" w:cs="Arial"/>
          <w:b/>
          <w:sz w:val="24"/>
        </w:rPr>
        <w:t xml:space="preserve">   </w:t>
      </w:r>
      <w:r w:rsidRPr="00DE2F9E">
        <w:rPr>
          <w:rFonts w:ascii="Arial" w:hAnsi="Arial" w:cs="Arial"/>
          <w:b/>
          <w:sz w:val="24"/>
        </w:rPr>
        <w:t>(</w:t>
      </w:r>
      <w:proofErr w:type="spellStart"/>
      <w:proofErr w:type="gramEnd"/>
      <w:r w:rsidRPr="00DE2F9E">
        <w:rPr>
          <w:rFonts w:ascii="Arial" w:hAnsi="Arial" w:cs="Arial"/>
          <w:b/>
          <w:sz w:val="24"/>
        </w:rPr>
        <w:t>Liberati</w:t>
      </w:r>
      <w:proofErr w:type="spellEnd"/>
      <w:r w:rsidRPr="00DE2F9E">
        <w:rPr>
          <w:rFonts w:ascii="Arial" w:hAnsi="Arial" w:cs="Arial"/>
          <w:b/>
          <w:sz w:val="24"/>
        </w:rPr>
        <w:t xml:space="preserve"> et al., 2009)</w:t>
      </w:r>
    </w:p>
    <w:p w14:paraId="3631D514" w14:textId="77777777" w:rsidR="00E103FE" w:rsidRDefault="00E103FE" w:rsidP="002245C1">
      <w:pPr>
        <w:rPr>
          <w:rFonts w:ascii="Arial" w:hAnsi="Arial" w:cs="Arial"/>
          <w:sz w:val="24"/>
        </w:rPr>
        <w:sectPr w:rsidR="00E103FE" w:rsidSect="00E103FE">
          <w:pgSz w:w="16838" w:h="11906" w:orient="landscape"/>
          <w:pgMar w:top="1440" w:right="1440" w:bottom="1985" w:left="1440" w:header="709" w:footer="709" w:gutter="0"/>
          <w:cols w:space="708"/>
          <w:docGrid w:linePitch="360"/>
        </w:sectPr>
      </w:pPr>
    </w:p>
    <w:p w14:paraId="7B4C1D64" w14:textId="0515C789" w:rsidR="005A4F14" w:rsidRPr="00D21EF8" w:rsidRDefault="005A4F14" w:rsidP="005A4F14">
      <w:pPr>
        <w:pStyle w:val="Heading2"/>
        <w:jc w:val="center"/>
      </w:pPr>
      <w:bookmarkStart w:id="95" w:name="_Toc523754602"/>
      <w:r>
        <w:rPr>
          <w:noProof/>
        </w:rPr>
        <w:lastRenderedPageBreak/>
        <w:drawing>
          <wp:anchor distT="0" distB="0" distL="114300" distR="114300" simplePos="0" relativeHeight="251670528" behindDoc="1" locked="0" layoutInCell="1" allowOverlap="1" wp14:anchorId="0CA39657" wp14:editId="15EF621A">
            <wp:simplePos x="0" y="0"/>
            <wp:positionH relativeFrom="margin">
              <wp:posOffset>1056640</wp:posOffset>
            </wp:positionH>
            <wp:positionV relativeFrom="paragraph">
              <wp:posOffset>-205105</wp:posOffset>
            </wp:positionV>
            <wp:extent cx="7226490" cy="631242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d Map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26490" cy="6312426"/>
                    </a:xfrm>
                    <a:prstGeom prst="rect">
                      <a:avLst/>
                    </a:prstGeom>
                  </pic:spPr>
                </pic:pic>
              </a:graphicData>
            </a:graphic>
            <wp14:sizeRelH relativeFrom="page">
              <wp14:pctWidth>0</wp14:pctWidth>
            </wp14:sizeRelH>
            <wp14:sizeRelV relativeFrom="page">
              <wp14:pctHeight>0</wp14:pctHeight>
            </wp14:sizeRelV>
          </wp:anchor>
        </w:drawing>
      </w:r>
      <w:r w:rsidRPr="00D21EF8">
        <w:t>Appendix 2 – Mind</w:t>
      </w:r>
      <w:r>
        <w:t xml:space="preserve"> </w:t>
      </w:r>
      <w:r w:rsidRPr="00D21EF8">
        <w:t>Maps</w:t>
      </w:r>
      <w:bookmarkEnd w:id="95"/>
    </w:p>
    <w:p w14:paraId="4B0CF1A2" w14:textId="2E04B162" w:rsidR="00E103FE" w:rsidRDefault="00E103FE" w:rsidP="005A4F14">
      <w:pPr>
        <w:jc w:val="center"/>
      </w:pPr>
      <w:r>
        <w:rPr>
          <w:noProof/>
        </w:rPr>
        <mc:AlternateContent>
          <mc:Choice Requires="wps">
            <w:drawing>
              <wp:anchor distT="45720" distB="45720" distL="114300" distR="114300" simplePos="0" relativeHeight="251674624" behindDoc="0" locked="0" layoutInCell="1" allowOverlap="1" wp14:anchorId="27331E62" wp14:editId="58CB0B60">
                <wp:simplePos x="0" y="0"/>
                <wp:positionH relativeFrom="margin">
                  <wp:align>right</wp:align>
                </wp:positionH>
                <wp:positionV relativeFrom="paragraph">
                  <wp:posOffset>5347335</wp:posOffset>
                </wp:positionV>
                <wp:extent cx="1303020" cy="1404620"/>
                <wp:effectExtent l="0" t="0" r="0" b="571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noFill/>
                        <a:ln w="9525">
                          <a:noFill/>
                          <a:miter lim="800000"/>
                          <a:headEnd/>
                          <a:tailEnd/>
                        </a:ln>
                      </wps:spPr>
                      <wps:txbx>
                        <w:txbxContent>
                          <w:p w14:paraId="06F1D6AA" w14:textId="77777777" w:rsidR="00C23FE9" w:rsidRPr="00F34C90" w:rsidRDefault="00C23FE9" w:rsidP="00E103FE">
                            <w:pPr>
                              <w:rPr>
                                <w:rFonts w:ascii="Arial" w:hAnsi="Arial" w:cs="Arial"/>
                              </w:rPr>
                            </w:pPr>
                            <w:r w:rsidRPr="00F34C90">
                              <w:rPr>
                                <w:rFonts w:ascii="Arial" w:hAnsi="Arial" w:cs="Arial"/>
                              </w:rPr>
                              <w:t>MindMap Stage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31E62" id="_x0000_s1055" type="#_x0000_t202" style="position:absolute;left:0;text-align:left;margin-left:51.4pt;margin-top:421.05pt;width:102.6pt;height:110.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" filled="f" stroked="f">
                <v:textbox style="mso-fit-shape-to-text:t">
                  <w:txbxContent>
                    <w:p w14:paraId="06F1D6AA" w14:textId="77777777" w:rsidR="00C23FE9" w:rsidRPr="00F34C90" w:rsidRDefault="00C23FE9" w:rsidP="00E103FE">
                      <w:pPr>
                        <w:rPr>
                          <w:rFonts w:ascii="Arial" w:hAnsi="Arial" w:cs="Arial"/>
                        </w:rPr>
                      </w:pPr>
                      <w:r w:rsidRPr="00F34C90">
                        <w:rPr>
                          <w:rFonts w:ascii="Arial" w:hAnsi="Arial" w:cs="Arial"/>
                        </w:rPr>
                        <w:t>MindMap Stage 1</w:t>
                      </w:r>
                    </w:p>
                  </w:txbxContent>
                </v:textbox>
                <w10:wrap type="square" anchorx="margin"/>
              </v:shape>
            </w:pict>
          </mc:Fallback>
        </mc:AlternateContent>
      </w:r>
    </w:p>
    <w:p w14:paraId="4A9EBBDA" w14:textId="77777777" w:rsidR="00E103FE" w:rsidRDefault="00E103FE" w:rsidP="00E103FE">
      <w:r>
        <w:rPr>
          <w:noProof/>
        </w:rPr>
        <w:lastRenderedPageBreak/>
        <mc:AlternateContent>
          <mc:Choice Requires="wps">
            <w:drawing>
              <wp:anchor distT="45720" distB="45720" distL="114300" distR="114300" simplePos="0" relativeHeight="251672576" behindDoc="0" locked="0" layoutInCell="1" allowOverlap="1" wp14:anchorId="63EDEC0C" wp14:editId="3985693E">
                <wp:simplePos x="0" y="0"/>
                <wp:positionH relativeFrom="margin">
                  <wp:align>right</wp:align>
                </wp:positionH>
                <wp:positionV relativeFrom="paragraph">
                  <wp:posOffset>5347335</wp:posOffset>
                </wp:positionV>
                <wp:extent cx="1323340" cy="1404620"/>
                <wp:effectExtent l="0" t="0" r="0" b="571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404620"/>
                        </a:xfrm>
                        <a:prstGeom prst="rect">
                          <a:avLst/>
                        </a:prstGeom>
                        <a:noFill/>
                        <a:ln w="9525">
                          <a:noFill/>
                          <a:miter lim="800000"/>
                          <a:headEnd/>
                          <a:tailEnd/>
                        </a:ln>
                      </wps:spPr>
                      <wps:txbx>
                        <w:txbxContent>
                          <w:p w14:paraId="746F3B0D" w14:textId="77777777" w:rsidR="00C23FE9" w:rsidRPr="00D21EF8" w:rsidRDefault="00C23FE9" w:rsidP="00E103FE">
                            <w:pPr>
                              <w:rPr>
                                <w:rFonts w:ascii="Arial" w:hAnsi="Arial" w:cs="Arial"/>
                              </w:rPr>
                            </w:pPr>
                            <w:r w:rsidRPr="00D21EF8">
                              <w:rPr>
                                <w:rFonts w:ascii="Arial" w:hAnsi="Arial" w:cs="Arial"/>
                              </w:rPr>
                              <w:t>MindMap Stage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DEC0C" id="_x0000_s1056" type="#_x0000_t202" style="position:absolute;margin-left:53pt;margin-top:421.05pt;width:104.2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" filled="f" stroked="f">
                <v:textbox style="mso-fit-shape-to-text:t">
                  <w:txbxContent>
                    <w:p w14:paraId="746F3B0D" w14:textId="77777777" w:rsidR="00C23FE9" w:rsidRPr="00D21EF8" w:rsidRDefault="00C23FE9" w:rsidP="00E103FE">
                      <w:pPr>
                        <w:rPr>
                          <w:rFonts w:ascii="Arial" w:hAnsi="Arial" w:cs="Arial"/>
                        </w:rPr>
                      </w:pPr>
                      <w:r w:rsidRPr="00D21EF8">
                        <w:rPr>
                          <w:rFonts w:ascii="Arial" w:hAnsi="Arial" w:cs="Arial"/>
                        </w:rPr>
                        <w:t>MindMap Stage 2</w:t>
                      </w:r>
                    </w:p>
                  </w:txbxContent>
                </v:textbox>
                <w10:wrap type="square" anchorx="margin"/>
              </v:shape>
            </w:pict>
          </mc:Fallback>
        </mc:AlternateContent>
      </w:r>
      <w:r>
        <w:rPr>
          <w:noProof/>
        </w:rPr>
        <w:drawing>
          <wp:anchor distT="0" distB="0" distL="114300" distR="114300" simplePos="0" relativeHeight="251671552" behindDoc="1" locked="0" layoutInCell="1" allowOverlap="1" wp14:anchorId="4E23440B" wp14:editId="39F62FA4">
            <wp:simplePos x="0" y="0"/>
            <wp:positionH relativeFrom="margin">
              <wp:align>center</wp:align>
            </wp:positionH>
            <wp:positionV relativeFrom="paragraph">
              <wp:posOffset>19</wp:posOffset>
            </wp:positionV>
            <wp:extent cx="7124131" cy="6090397"/>
            <wp:effectExtent l="0" t="0" r="635" b="5715"/>
            <wp:wrapTight wrapText="bothSides">
              <wp:wrapPolygon edited="0">
                <wp:start x="0" y="0"/>
                <wp:lineTo x="0" y="21553"/>
                <wp:lineTo x="21544" y="21553"/>
                <wp:lineTo x="21544"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Map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24131" cy="6090397"/>
                    </a:xfrm>
                    <a:prstGeom prst="rect">
                      <a:avLst/>
                    </a:prstGeom>
                  </pic:spPr>
                </pic:pic>
              </a:graphicData>
            </a:graphic>
            <wp14:sizeRelH relativeFrom="page">
              <wp14:pctWidth>0</wp14:pctWidth>
            </wp14:sizeRelH>
            <wp14:sizeRelV relativeFrom="page">
              <wp14:pctHeight>0</wp14:pctHeight>
            </wp14:sizeRelV>
          </wp:anchor>
        </w:drawing>
      </w:r>
    </w:p>
    <w:p w14:paraId="46997888" w14:textId="77777777" w:rsidR="00E103FE" w:rsidRDefault="00E103FE" w:rsidP="00E103FE">
      <w:r>
        <w:rPr>
          <w:noProof/>
        </w:rPr>
        <w:lastRenderedPageBreak/>
        <w:drawing>
          <wp:anchor distT="0" distB="0" distL="114300" distR="114300" simplePos="0" relativeHeight="251675648" behindDoc="1" locked="0" layoutInCell="1" allowOverlap="1" wp14:anchorId="348E71A8" wp14:editId="57AB1405">
            <wp:simplePos x="0" y="0"/>
            <wp:positionH relativeFrom="margin">
              <wp:align>center</wp:align>
            </wp:positionH>
            <wp:positionV relativeFrom="paragraph">
              <wp:posOffset>127</wp:posOffset>
            </wp:positionV>
            <wp:extent cx="8115300" cy="5210175"/>
            <wp:effectExtent l="0" t="0" r="0" b="9525"/>
            <wp:wrapTight wrapText="bothSides">
              <wp:wrapPolygon edited="0">
                <wp:start x="0" y="0"/>
                <wp:lineTo x="0" y="21561"/>
                <wp:lineTo x="21549" y="21561"/>
                <wp:lineTo x="21549"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d Map 3.jpg"/>
                    <pic:cNvPicPr/>
                  </pic:nvPicPr>
                  <pic:blipFill>
                    <a:blip r:embed="rId52">
                      <a:extLst>
                        <a:ext uri="{28A0092B-C50C-407E-A947-70E740481C1C}">
                          <a14:useLocalDpi xmlns:a14="http://schemas.microsoft.com/office/drawing/2010/main" val="0"/>
                        </a:ext>
                      </a:extLst>
                    </a:blip>
                    <a:stretch>
                      <a:fillRect/>
                    </a:stretch>
                  </pic:blipFill>
                  <pic:spPr>
                    <a:xfrm>
                      <a:off x="0" y="0"/>
                      <a:ext cx="8115300" cy="5210175"/>
                    </a:xfrm>
                    <a:prstGeom prst="rect">
                      <a:avLst/>
                    </a:prstGeom>
                  </pic:spPr>
                </pic:pic>
              </a:graphicData>
            </a:graphic>
            <wp14:sizeRelH relativeFrom="page">
              <wp14:pctWidth>0</wp14:pctWidth>
            </wp14:sizeRelH>
            <wp14:sizeRelV relativeFrom="page">
              <wp14:pctHeight>0</wp14:pctHeight>
            </wp14:sizeRelV>
          </wp:anchor>
        </w:drawing>
      </w:r>
    </w:p>
    <w:p w14:paraId="08B1C72F" w14:textId="77777777" w:rsidR="00E103FE" w:rsidRDefault="00E103FE" w:rsidP="00E103FE">
      <w:r>
        <w:rPr>
          <w:noProof/>
        </w:rPr>
        <mc:AlternateContent>
          <mc:Choice Requires="wps">
            <w:drawing>
              <wp:anchor distT="0" distB="0" distL="114300" distR="114300" simplePos="0" relativeHeight="251676672" behindDoc="0" locked="0" layoutInCell="1" allowOverlap="1" wp14:anchorId="592BE36C" wp14:editId="03C09DC0">
                <wp:simplePos x="0" y="0"/>
                <wp:positionH relativeFrom="margin">
                  <wp:align>right</wp:align>
                </wp:positionH>
                <wp:positionV relativeFrom="paragraph">
                  <wp:posOffset>5054168</wp:posOffset>
                </wp:positionV>
                <wp:extent cx="1378424" cy="375919"/>
                <wp:effectExtent l="0" t="0" r="0" b="571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424" cy="375919"/>
                        </a:xfrm>
                        <a:prstGeom prst="rect">
                          <a:avLst/>
                        </a:prstGeom>
                        <a:noFill/>
                        <a:ln w="9525">
                          <a:noFill/>
                          <a:miter lim="800000"/>
                          <a:headEnd/>
                          <a:tailEnd/>
                        </a:ln>
                      </wps:spPr>
                      <wps:txbx>
                        <w:txbxContent>
                          <w:p w14:paraId="34048E93" w14:textId="77777777" w:rsidR="00C23FE9" w:rsidRPr="00D21EF8" w:rsidRDefault="00C23FE9" w:rsidP="00E103FE">
                            <w:pPr>
                              <w:rPr>
                                <w:rFonts w:ascii="Arial" w:hAnsi="Arial" w:cs="Arial"/>
                              </w:rPr>
                            </w:pPr>
                            <w:r w:rsidRPr="00D21EF8">
                              <w:rPr>
                                <w:rFonts w:ascii="Arial" w:hAnsi="Arial" w:cs="Arial"/>
                              </w:rPr>
                              <w:t>MindMap Stage 3</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92BE36C" id="_x0000_s1057" type="#_x0000_t202" style="position:absolute;margin-left:57.35pt;margin-top:397.95pt;width:108.55pt;height:29.6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" filled="f" stroked="f">
                <v:textbox style="mso-fit-shape-to-text:t">
                  <w:txbxContent>
                    <w:p w14:paraId="34048E93" w14:textId="77777777" w:rsidR="00C23FE9" w:rsidRPr="00D21EF8" w:rsidRDefault="00C23FE9" w:rsidP="00E103FE">
                      <w:pPr>
                        <w:rPr>
                          <w:rFonts w:ascii="Arial" w:hAnsi="Arial" w:cs="Arial"/>
                        </w:rPr>
                      </w:pPr>
                      <w:r w:rsidRPr="00D21EF8">
                        <w:rPr>
                          <w:rFonts w:ascii="Arial" w:hAnsi="Arial" w:cs="Arial"/>
                        </w:rPr>
                        <w:t>MindMap Stage 3</w:t>
                      </w:r>
                    </w:p>
                  </w:txbxContent>
                </v:textbox>
                <w10:wrap anchorx="margin"/>
              </v:shape>
            </w:pict>
          </mc:Fallback>
        </mc:AlternateContent>
      </w:r>
    </w:p>
    <w:p w14:paraId="36AEAE26" w14:textId="18E3519E" w:rsidR="00E103FE" w:rsidRDefault="00E103FE" w:rsidP="002245C1">
      <w:pPr>
        <w:rPr>
          <w:rFonts w:ascii="Arial" w:hAnsi="Arial" w:cs="Arial"/>
          <w:sz w:val="24"/>
        </w:rPr>
      </w:pPr>
    </w:p>
    <w:p w14:paraId="3BAA0171" w14:textId="77777777" w:rsidR="00E103FE" w:rsidRPr="00E103FE" w:rsidRDefault="00E103FE" w:rsidP="00E103FE">
      <w:pPr>
        <w:rPr>
          <w:rFonts w:ascii="Arial" w:hAnsi="Arial" w:cs="Arial"/>
          <w:sz w:val="24"/>
        </w:rPr>
      </w:pPr>
    </w:p>
    <w:p w14:paraId="77AF729D" w14:textId="77777777" w:rsidR="00E103FE" w:rsidRPr="00E103FE" w:rsidRDefault="00E103FE" w:rsidP="00E103FE">
      <w:pPr>
        <w:rPr>
          <w:rFonts w:ascii="Arial" w:hAnsi="Arial" w:cs="Arial"/>
          <w:sz w:val="24"/>
        </w:rPr>
      </w:pPr>
    </w:p>
    <w:p w14:paraId="70442F02" w14:textId="77777777" w:rsidR="00E103FE" w:rsidRPr="00E103FE" w:rsidRDefault="00E103FE" w:rsidP="00E103FE">
      <w:pPr>
        <w:rPr>
          <w:rFonts w:ascii="Arial" w:hAnsi="Arial" w:cs="Arial"/>
          <w:sz w:val="24"/>
        </w:rPr>
      </w:pPr>
    </w:p>
    <w:p w14:paraId="71C04ADD" w14:textId="77777777" w:rsidR="00E103FE" w:rsidRPr="00E103FE" w:rsidRDefault="00E103FE" w:rsidP="00E103FE">
      <w:pPr>
        <w:rPr>
          <w:rFonts w:ascii="Arial" w:hAnsi="Arial" w:cs="Arial"/>
          <w:sz w:val="24"/>
        </w:rPr>
      </w:pPr>
    </w:p>
    <w:p w14:paraId="4D5E61C6" w14:textId="77777777" w:rsidR="00E103FE" w:rsidRPr="00E103FE" w:rsidRDefault="00E103FE" w:rsidP="00E103FE">
      <w:pPr>
        <w:rPr>
          <w:rFonts w:ascii="Arial" w:hAnsi="Arial" w:cs="Arial"/>
          <w:sz w:val="24"/>
        </w:rPr>
      </w:pPr>
    </w:p>
    <w:p w14:paraId="18256DCE" w14:textId="77777777" w:rsidR="00E103FE" w:rsidRPr="00E103FE" w:rsidRDefault="00E103FE" w:rsidP="00E103FE">
      <w:pPr>
        <w:rPr>
          <w:rFonts w:ascii="Arial" w:hAnsi="Arial" w:cs="Arial"/>
          <w:sz w:val="24"/>
        </w:rPr>
      </w:pPr>
    </w:p>
    <w:p w14:paraId="5EA4C901" w14:textId="77777777" w:rsidR="00E103FE" w:rsidRPr="00E103FE" w:rsidRDefault="00E103FE" w:rsidP="00E103FE">
      <w:pPr>
        <w:rPr>
          <w:rFonts w:ascii="Arial" w:hAnsi="Arial" w:cs="Arial"/>
          <w:sz w:val="24"/>
        </w:rPr>
      </w:pPr>
    </w:p>
    <w:p w14:paraId="4E5D4D7D" w14:textId="77777777" w:rsidR="00E103FE" w:rsidRPr="00E103FE" w:rsidRDefault="00E103FE" w:rsidP="00E103FE">
      <w:pPr>
        <w:rPr>
          <w:rFonts w:ascii="Arial" w:hAnsi="Arial" w:cs="Arial"/>
          <w:sz w:val="24"/>
        </w:rPr>
      </w:pPr>
    </w:p>
    <w:p w14:paraId="03CD67A6" w14:textId="77777777" w:rsidR="00E103FE" w:rsidRPr="00E103FE" w:rsidRDefault="00E103FE" w:rsidP="00E103FE">
      <w:pPr>
        <w:rPr>
          <w:rFonts w:ascii="Arial" w:hAnsi="Arial" w:cs="Arial"/>
          <w:sz w:val="24"/>
        </w:rPr>
      </w:pPr>
    </w:p>
    <w:p w14:paraId="03FA2718" w14:textId="77777777" w:rsidR="00E103FE" w:rsidRPr="00E103FE" w:rsidRDefault="00E103FE" w:rsidP="00E103FE">
      <w:pPr>
        <w:rPr>
          <w:rFonts w:ascii="Arial" w:hAnsi="Arial" w:cs="Arial"/>
          <w:sz w:val="24"/>
        </w:rPr>
      </w:pPr>
    </w:p>
    <w:p w14:paraId="41E61190" w14:textId="77777777" w:rsidR="00E103FE" w:rsidRPr="00E103FE" w:rsidRDefault="00E103FE" w:rsidP="00E103FE">
      <w:pPr>
        <w:rPr>
          <w:rFonts w:ascii="Arial" w:hAnsi="Arial" w:cs="Arial"/>
          <w:sz w:val="24"/>
        </w:rPr>
      </w:pPr>
    </w:p>
    <w:p w14:paraId="57A65508" w14:textId="77777777" w:rsidR="00E103FE" w:rsidRPr="00E103FE" w:rsidRDefault="00E103FE" w:rsidP="00E103FE">
      <w:pPr>
        <w:rPr>
          <w:rFonts w:ascii="Arial" w:hAnsi="Arial" w:cs="Arial"/>
          <w:sz w:val="24"/>
        </w:rPr>
      </w:pPr>
    </w:p>
    <w:p w14:paraId="10BB6F29" w14:textId="77777777" w:rsidR="00E103FE" w:rsidRPr="00E103FE" w:rsidRDefault="00E103FE" w:rsidP="00E103FE">
      <w:pPr>
        <w:rPr>
          <w:rFonts w:ascii="Arial" w:hAnsi="Arial" w:cs="Arial"/>
          <w:sz w:val="24"/>
        </w:rPr>
      </w:pPr>
    </w:p>
    <w:p w14:paraId="15D54282" w14:textId="77777777" w:rsidR="00E103FE" w:rsidRPr="00E103FE" w:rsidRDefault="00E103FE" w:rsidP="00E103FE">
      <w:pPr>
        <w:rPr>
          <w:rFonts w:ascii="Arial" w:hAnsi="Arial" w:cs="Arial"/>
          <w:sz w:val="24"/>
        </w:rPr>
      </w:pPr>
    </w:p>
    <w:p w14:paraId="63BED391" w14:textId="31653D63" w:rsidR="00E103FE" w:rsidRDefault="00E103FE" w:rsidP="00E103FE">
      <w:pPr>
        <w:rPr>
          <w:rFonts w:ascii="Arial" w:hAnsi="Arial" w:cs="Arial"/>
          <w:sz w:val="24"/>
        </w:rPr>
      </w:pPr>
    </w:p>
    <w:p w14:paraId="13F0BADF" w14:textId="153DCC2D" w:rsidR="00186B37" w:rsidRDefault="00186B37" w:rsidP="00E103FE">
      <w:pPr>
        <w:ind w:firstLine="720"/>
        <w:rPr>
          <w:rFonts w:ascii="Arial" w:hAnsi="Arial" w:cs="Arial"/>
          <w:sz w:val="24"/>
        </w:rPr>
      </w:pPr>
    </w:p>
    <w:p w14:paraId="7ECE9D4B" w14:textId="57753E9E" w:rsidR="00E103FE" w:rsidRDefault="00E103FE" w:rsidP="00E103FE">
      <w:pPr>
        <w:ind w:firstLine="720"/>
        <w:rPr>
          <w:rFonts w:ascii="Arial" w:hAnsi="Arial" w:cs="Arial"/>
          <w:sz w:val="24"/>
        </w:rPr>
      </w:pPr>
    </w:p>
    <w:p w14:paraId="60FEDA66" w14:textId="0B3F0D25" w:rsidR="00E103FE" w:rsidRPr="006266CD" w:rsidRDefault="00E103FE" w:rsidP="00136FD5">
      <w:pPr>
        <w:pStyle w:val="Heading2"/>
        <w:spacing w:after="240"/>
      </w:pPr>
      <w:bookmarkStart w:id="96" w:name="_Toc523754603"/>
      <w:r w:rsidRPr="006266CD">
        <w:lastRenderedPageBreak/>
        <w:t>Appendix 3 – Example</w:t>
      </w:r>
      <w:r w:rsidR="00136FD5">
        <w:t>s</w:t>
      </w:r>
      <w:r w:rsidRPr="006266CD">
        <w:t xml:space="preserve"> of Search Strings</w:t>
      </w:r>
      <w:bookmarkEnd w:id="96"/>
    </w:p>
    <w:p w14:paraId="2C0D557F" w14:textId="77777777" w:rsidR="00E103FE" w:rsidRPr="006266CD" w:rsidRDefault="00E103FE" w:rsidP="00E103FE">
      <w:pPr>
        <w:rPr>
          <w:rFonts w:ascii="Arial" w:hAnsi="Arial" w:cs="Arial"/>
          <w:b/>
          <w:u w:val="single"/>
        </w:rPr>
      </w:pPr>
      <w:r w:rsidRPr="006266CD">
        <w:rPr>
          <w:rFonts w:ascii="Arial" w:hAnsi="Arial" w:cs="Arial"/>
          <w:b/>
          <w:u w:val="single"/>
        </w:rPr>
        <w:t xml:space="preserve">CINAHL Search String </w:t>
      </w:r>
    </w:p>
    <w:tbl>
      <w:tblPr>
        <w:tblW w:w="4923" w:type="pct"/>
        <w:tblCellSpacing w:w="0" w:type="dxa"/>
        <w:tblBorders>
          <w:top w:val="single" w:sz="6" w:space="0" w:color="E7E7E7"/>
          <w:left w:val="single" w:sz="6" w:space="0" w:color="E7E7E7"/>
          <w:bottom w:val="single" w:sz="6" w:space="0" w:color="E7E7E7"/>
          <w:right w:val="single" w:sz="6" w:space="0" w:color="E7E7E7"/>
        </w:tblBorders>
        <w:tblCellMar>
          <w:left w:w="0" w:type="dxa"/>
          <w:right w:w="0" w:type="dxa"/>
        </w:tblCellMar>
        <w:tblLook w:val="04A0" w:firstRow="1" w:lastRow="0" w:firstColumn="1" w:lastColumn="0" w:noHBand="0" w:noVBand="1"/>
      </w:tblPr>
      <w:tblGrid>
        <w:gridCol w:w="843"/>
        <w:gridCol w:w="3959"/>
        <w:gridCol w:w="3434"/>
        <w:gridCol w:w="4118"/>
        <w:gridCol w:w="1373"/>
      </w:tblGrid>
      <w:tr w:rsidR="00E103FE" w14:paraId="3DBC43B7"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shd w:val="clear" w:color="auto" w:fill="FFFFDD"/>
            <w:tcMar>
              <w:top w:w="90" w:type="dxa"/>
              <w:left w:w="90" w:type="dxa"/>
              <w:bottom w:w="90" w:type="dxa"/>
              <w:right w:w="90" w:type="dxa"/>
            </w:tcMar>
            <w:vAlign w:val="center"/>
            <w:hideMark/>
          </w:tcPr>
          <w:p w14:paraId="1695A5D5" w14:textId="77777777" w:rsidR="00E103FE" w:rsidRPr="00A51BDA" w:rsidRDefault="00E103FE" w:rsidP="001534E4">
            <w:pPr>
              <w:rPr>
                <w:rFonts w:ascii="Arial" w:hAnsi="Arial" w:cs="Arial"/>
                <w:sz w:val="20"/>
              </w:rPr>
            </w:pPr>
            <w:r w:rsidRPr="00A51BDA">
              <w:rPr>
                <w:rFonts w:ascii="Arial" w:hAnsi="Arial" w:cs="Arial"/>
                <w:sz w:val="20"/>
              </w:rPr>
              <w:t xml:space="preserve"># </w:t>
            </w:r>
          </w:p>
        </w:tc>
        <w:tc>
          <w:tcPr>
            <w:tcW w:w="1442" w:type="pct"/>
            <w:tcBorders>
              <w:top w:val="single" w:sz="6" w:space="0" w:color="DCDADA"/>
              <w:left w:val="single" w:sz="6" w:space="0" w:color="DCDADA"/>
              <w:bottom w:val="single" w:sz="6" w:space="0" w:color="DCDADA"/>
              <w:right w:val="single" w:sz="6" w:space="0" w:color="DCDADA"/>
            </w:tcBorders>
            <w:shd w:val="clear" w:color="auto" w:fill="FFFFDD"/>
            <w:tcMar>
              <w:top w:w="90" w:type="dxa"/>
              <w:left w:w="90" w:type="dxa"/>
              <w:bottom w:w="90" w:type="dxa"/>
              <w:right w:w="90" w:type="dxa"/>
            </w:tcMar>
            <w:vAlign w:val="center"/>
            <w:hideMark/>
          </w:tcPr>
          <w:p w14:paraId="060794CE" w14:textId="77777777" w:rsidR="00E103FE" w:rsidRPr="00A51BDA" w:rsidRDefault="00E103FE" w:rsidP="001534E4">
            <w:pPr>
              <w:rPr>
                <w:rFonts w:ascii="Arial" w:hAnsi="Arial" w:cs="Arial"/>
                <w:sz w:val="20"/>
              </w:rPr>
            </w:pPr>
            <w:r w:rsidRPr="00A51BDA">
              <w:rPr>
                <w:rFonts w:ascii="Arial" w:hAnsi="Arial" w:cs="Arial"/>
                <w:sz w:val="20"/>
              </w:rPr>
              <w:t xml:space="preserve">Query </w:t>
            </w:r>
          </w:p>
        </w:tc>
        <w:tc>
          <w:tcPr>
            <w:tcW w:w="0" w:type="auto"/>
            <w:tcBorders>
              <w:top w:val="single" w:sz="6" w:space="0" w:color="DCDADA"/>
              <w:left w:val="single" w:sz="6" w:space="0" w:color="DCDADA"/>
              <w:bottom w:val="single" w:sz="6" w:space="0" w:color="DCDADA"/>
              <w:right w:val="single" w:sz="6" w:space="0" w:color="DCDADA"/>
            </w:tcBorders>
            <w:shd w:val="clear" w:color="auto" w:fill="FFFFDD"/>
            <w:tcMar>
              <w:top w:w="90" w:type="dxa"/>
              <w:left w:w="90" w:type="dxa"/>
              <w:bottom w:w="90" w:type="dxa"/>
              <w:right w:w="90" w:type="dxa"/>
            </w:tcMar>
            <w:vAlign w:val="center"/>
            <w:hideMark/>
          </w:tcPr>
          <w:p w14:paraId="6BE44DB1" w14:textId="77777777" w:rsidR="00E103FE" w:rsidRPr="00A51BDA" w:rsidRDefault="00E103FE" w:rsidP="001534E4">
            <w:pPr>
              <w:rPr>
                <w:rFonts w:ascii="Arial" w:hAnsi="Arial" w:cs="Arial"/>
                <w:sz w:val="20"/>
              </w:rPr>
            </w:pPr>
            <w:r w:rsidRPr="00A51BDA">
              <w:rPr>
                <w:rFonts w:ascii="Arial" w:hAnsi="Arial" w:cs="Arial"/>
                <w:sz w:val="20"/>
              </w:rPr>
              <w:t xml:space="preserve">Limiters/Expanders </w:t>
            </w:r>
          </w:p>
        </w:tc>
        <w:tc>
          <w:tcPr>
            <w:tcW w:w="0" w:type="auto"/>
            <w:tcBorders>
              <w:top w:val="single" w:sz="6" w:space="0" w:color="DCDADA"/>
              <w:left w:val="single" w:sz="6" w:space="0" w:color="DCDADA"/>
              <w:bottom w:val="single" w:sz="6" w:space="0" w:color="DCDADA"/>
              <w:right w:val="single" w:sz="6" w:space="0" w:color="DCDADA"/>
            </w:tcBorders>
            <w:shd w:val="clear" w:color="auto" w:fill="FFFFDD"/>
            <w:tcMar>
              <w:top w:w="90" w:type="dxa"/>
              <w:left w:w="90" w:type="dxa"/>
              <w:bottom w:w="90" w:type="dxa"/>
              <w:right w:w="90" w:type="dxa"/>
            </w:tcMar>
            <w:vAlign w:val="center"/>
            <w:hideMark/>
          </w:tcPr>
          <w:p w14:paraId="30857B9C" w14:textId="77777777" w:rsidR="00E103FE" w:rsidRPr="00A51BDA" w:rsidRDefault="00E103FE" w:rsidP="001534E4">
            <w:pPr>
              <w:rPr>
                <w:rFonts w:ascii="Arial" w:hAnsi="Arial" w:cs="Arial"/>
                <w:sz w:val="20"/>
              </w:rPr>
            </w:pPr>
            <w:r w:rsidRPr="00A51BDA">
              <w:rPr>
                <w:rFonts w:ascii="Arial" w:hAnsi="Arial" w:cs="Arial"/>
                <w:sz w:val="20"/>
              </w:rPr>
              <w:t xml:space="preserve">Last Run Via </w:t>
            </w:r>
          </w:p>
        </w:tc>
        <w:tc>
          <w:tcPr>
            <w:tcW w:w="0" w:type="auto"/>
            <w:tcBorders>
              <w:top w:val="single" w:sz="6" w:space="0" w:color="DCDADA"/>
              <w:left w:val="single" w:sz="6" w:space="0" w:color="DCDADA"/>
              <w:bottom w:val="single" w:sz="6" w:space="0" w:color="DCDADA"/>
              <w:right w:val="single" w:sz="6" w:space="0" w:color="DCDADA"/>
            </w:tcBorders>
            <w:shd w:val="clear" w:color="auto" w:fill="FFFFDD"/>
            <w:tcMar>
              <w:top w:w="90" w:type="dxa"/>
              <w:left w:w="90" w:type="dxa"/>
              <w:bottom w:w="90" w:type="dxa"/>
              <w:right w:w="90" w:type="dxa"/>
            </w:tcMar>
            <w:vAlign w:val="center"/>
            <w:hideMark/>
          </w:tcPr>
          <w:p w14:paraId="0BE3D057" w14:textId="77777777" w:rsidR="00E103FE" w:rsidRPr="00A51BDA" w:rsidRDefault="00E103FE" w:rsidP="001534E4">
            <w:pPr>
              <w:rPr>
                <w:rFonts w:ascii="Arial" w:hAnsi="Arial" w:cs="Arial"/>
                <w:sz w:val="20"/>
              </w:rPr>
            </w:pPr>
            <w:r w:rsidRPr="00A51BDA">
              <w:rPr>
                <w:rFonts w:ascii="Arial" w:hAnsi="Arial" w:cs="Arial"/>
                <w:sz w:val="20"/>
              </w:rPr>
              <w:t xml:space="preserve">Results </w:t>
            </w:r>
          </w:p>
        </w:tc>
      </w:tr>
      <w:tr w:rsidR="00E103FE" w14:paraId="609ECBFD" w14:textId="77777777" w:rsidTr="001534E4">
        <w:trPr>
          <w:trHeight w:val="682"/>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A7EA077" w14:textId="77777777" w:rsidR="00E103FE" w:rsidRPr="00A51BDA" w:rsidRDefault="00E103FE" w:rsidP="001534E4">
            <w:pPr>
              <w:rPr>
                <w:rFonts w:ascii="Arial" w:hAnsi="Arial" w:cs="Arial"/>
                <w:sz w:val="20"/>
              </w:rPr>
            </w:pPr>
            <w:r w:rsidRPr="00A51BDA">
              <w:rPr>
                <w:rFonts w:ascii="Arial" w:hAnsi="Arial" w:cs="Arial"/>
                <w:sz w:val="20"/>
              </w:rPr>
              <w:t xml:space="preserve">S29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6DEDF07" w14:textId="77777777" w:rsidR="00E103FE" w:rsidRPr="00A51BDA" w:rsidRDefault="00E103FE" w:rsidP="001534E4">
            <w:pPr>
              <w:rPr>
                <w:rFonts w:ascii="Arial" w:hAnsi="Arial" w:cs="Arial"/>
                <w:sz w:val="20"/>
              </w:rPr>
            </w:pPr>
            <w:r w:rsidRPr="00A51BDA">
              <w:rPr>
                <w:rFonts w:ascii="Arial" w:hAnsi="Arial" w:cs="Arial"/>
                <w:sz w:val="20"/>
              </w:rPr>
              <w:t xml:space="preserve">S12 AND S21 AND S28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F1EFBAB" w14:textId="77777777" w:rsidR="00E103FE" w:rsidRPr="00A51BDA" w:rsidRDefault="00E103FE" w:rsidP="001534E4">
            <w:pPr>
              <w:rPr>
                <w:rFonts w:ascii="Arial" w:hAnsi="Arial" w:cs="Arial"/>
                <w:sz w:val="20"/>
              </w:rPr>
            </w:pPr>
            <w:r w:rsidRPr="00A51BDA">
              <w:rPr>
                <w:rFonts w:ascii="Arial" w:hAnsi="Arial" w:cs="Arial"/>
                <w:sz w:val="20"/>
              </w:rPr>
              <w:t xml:space="preserve">Limiters - Published Date: 20080101-; English Language; Human </w:t>
            </w:r>
            <w:r w:rsidRPr="00A51BDA">
              <w:rPr>
                <w:rFonts w:ascii="Arial" w:hAnsi="Arial" w:cs="Arial"/>
                <w:sz w:val="20"/>
              </w:rPr>
              <w:b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2A986B8"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CA21224" w14:textId="77777777" w:rsidR="00E103FE" w:rsidRPr="00A51BDA" w:rsidRDefault="00E103FE" w:rsidP="001534E4">
            <w:pPr>
              <w:rPr>
                <w:rFonts w:ascii="Arial" w:hAnsi="Arial" w:cs="Arial"/>
                <w:sz w:val="20"/>
              </w:rPr>
            </w:pPr>
            <w:r w:rsidRPr="00A51BDA">
              <w:rPr>
                <w:rFonts w:ascii="Arial" w:hAnsi="Arial" w:cs="Arial"/>
                <w:sz w:val="20"/>
              </w:rPr>
              <w:t xml:space="preserve">294 </w:t>
            </w:r>
          </w:p>
        </w:tc>
      </w:tr>
      <w:tr w:rsidR="00E103FE" w14:paraId="7AFD5D86"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7048BBE" w14:textId="77777777" w:rsidR="00E103FE" w:rsidRPr="00A51BDA" w:rsidRDefault="00E103FE" w:rsidP="001534E4">
            <w:pPr>
              <w:rPr>
                <w:rFonts w:ascii="Arial" w:hAnsi="Arial" w:cs="Arial"/>
                <w:sz w:val="20"/>
              </w:rPr>
            </w:pPr>
            <w:r w:rsidRPr="00A51BDA">
              <w:rPr>
                <w:rFonts w:ascii="Arial" w:hAnsi="Arial" w:cs="Arial"/>
                <w:sz w:val="20"/>
              </w:rPr>
              <w:t xml:space="preserve">S28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471C1E8" w14:textId="77777777" w:rsidR="00E103FE" w:rsidRPr="00A51BDA" w:rsidRDefault="00E103FE" w:rsidP="001534E4">
            <w:pPr>
              <w:rPr>
                <w:rFonts w:ascii="Arial" w:hAnsi="Arial" w:cs="Arial"/>
                <w:sz w:val="20"/>
              </w:rPr>
            </w:pPr>
            <w:r w:rsidRPr="00A51BDA">
              <w:rPr>
                <w:rFonts w:ascii="Arial" w:hAnsi="Arial" w:cs="Arial"/>
                <w:sz w:val="20"/>
              </w:rPr>
              <w:t xml:space="preserve">S22 OR S23 OR S24 OR S25 OR S26 OR S27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B289880"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F6F61AF"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F0341BA" w14:textId="77777777" w:rsidR="00E103FE" w:rsidRPr="00A51BDA" w:rsidRDefault="00E103FE" w:rsidP="001534E4">
            <w:pPr>
              <w:rPr>
                <w:rFonts w:ascii="Arial" w:hAnsi="Arial" w:cs="Arial"/>
                <w:sz w:val="20"/>
              </w:rPr>
            </w:pPr>
            <w:r w:rsidRPr="00A51BDA">
              <w:rPr>
                <w:rFonts w:ascii="Arial" w:hAnsi="Arial" w:cs="Arial"/>
                <w:sz w:val="20"/>
              </w:rPr>
              <w:t xml:space="preserve">376,967 </w:t>
            </w:r>
          </w:p>
        </w:tc>
      </w:tr>
      <w:tr w:rsidR="00E103FE" w14:paraId="48A6EE8B"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4F9DF87" w14:textId="77777777" w:rsidR="00E103FE" w:rsidRPr="00A51BDA" w:rsidRDefault="00E103FE" w:rsidP="001534E4">
            <w:pPr>
              <w:rPr>
                <w:rFonts w:ascii="Arial" w:hAnsi="Arial" w:cs="Arial"/>
                <w:sz w:val="20"/>
              </w:rPr>
            </w:pPr>
            <w:r w:rsidRPr="00A51BDA">
              <w:rPr>
                <w:rFonts w:ascii="Arial" w:hAnsi="Arial" w:cs="Arial"/>
                <w:sz w:val="20"/>
              </w:rPr>
              <w:t xml:space="preserve">S27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1013600" w14:textId="77777777" w:rsidR="00E103FE" w:rsidRPr="00A51BDA" w:rsidRDefault="00E103FE" w:rsidP="001534E4">
            <w:pPr>
              <w:rPr>
                <w:rFonts w:ascii="Arial" w:hAnsi="Arial" w:cs="Arial"/>
                <w:sz w:val="20"/>
              </w:rPr>
            </w:pPr>
            <w:r w:rsidRPr="00A51BDA">
              <w:rPr>
                <w:rFonts w:ascii="Arial" w:hAnsi="Arial" w:cs="Arial"/>
                <w:sz w:val="20"/>
              </w:rPr>
              <w:t xml:space="preserve">TI Opinion* OR AB Opinion*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68196CA"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4826F5E"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AF73488" w14:textId="77777777" w:rsidR="00E103FE" w:rsidRPr="00A51BDA" w:rsidRDefault="00E103FE" w:rsidP="001534E4">
            <w:pPr>
              <w:rPr>
                <w:rFonts w:ascii="Arial" w:hAnsi="Arial" w:cs="Arial"/>
                <w:sz w:val="20"/>
              </w:rPr>
            </w:pPr>
            <w:r w:rsidRPr="00A51BDA">
              <w:rPr>
                <w:rFonts w:ascii="Arial" w:hAnsi="Arial" w:cs="Arial"/>
                <w:sz w:val="20"/>
              </w:rPr>
              <w:t xml:space="preserve">18,660 </w:t>
            </w:r>
          </w:p>
        </w:tc>
      </w:tr>
      <w:tr w:rsidR="00E103FE" w14:paraId="7A9360FF"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71A199F" w14:textId="77777777" w:rsidR="00E103FE" w:rsidRPr="00A51BDA" w:rsidRDefault="00E103FE" w:rsidP="001534E4">
            <w:pPr>
              <w:rPr>
                <w:rFonts w:ascii="Arial" w:hAnsi="Arial" w:cs="Arial"/>
                <w:sz w:val="20"/>
              </w:rPr>
            </w:pPr>
            <w:r w:rsidRPr="00A51BDA">
              <w:rPr>
                <w:rFonts w:ascii="Arial" w:hAnsi="Arial" w:cs="Arial"/>
                <w:sz w:val="20"/>
              </w:rPr>
              <w:t xml:space="preserve">S26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F55BB68" w14:textId="77777777" w:rsidR="00E103FE" w:rsidRPr="00A51BDA" w:rsidRDefault="00E103FE" w:rsidP="001534E4">
            <w:pPr>
              <w:rPr>
                <w:rFonts w:ascii="Arial" w:hAnsi="Arial" w:cs="Arial"/>
                <w:sz w:val="20"/>
              </w:rPr>
            </w:pPr>
            <w:r w:rsidRPr="00A51BDA">
              <w:rPr>
                <w:rFonts w:ascii="Arial" w:hAnsi="Arial" w:cs="Arial"/>
                <w:sz w:val="20"/>
              </w:rPr>
              <w:t xml:space="preserve">TI View* OR AB View*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7036C09"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9545449"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3324524" w14:textId="77777777" w:rsidR="00E103FE" w:rsidRPr="00A51BDA" w:rsidRDefault="00E103FE" w:rsidP="001534E4">
            <w:pPr>
              <w:rPr>
                <w:rFonts w:ascii="Arial" w:hAnsi="Arial" w:cs="Arial"/>
                <w:sz w:val="20"/>
              </w:rPr>
            </w:pPr>
            <w:r w:rsidRPr="00A51BDA">
              <w:rPr>
                <w:rFonts w:ascii="Arial" w:hAnsi="Arial" w:cs="Arial"/>
                <w:sz w:val="20"/>
              </w:rPr>
              <w:t xml:space="preserve">68,765 </w:t>
            </w:r>
          </w:p>
        </w:tc>
      </w:tr>
      <w:tr w:rsidR="00E103FE" w14:paraId="08699496"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2FD1E90" w14:textId="77777777" w:rsidR="00E103FE" w:rsidRPr="00A51BDA" w:rsidRDefault="00E103FE" w:rsidP="001534E4">
            <w:pPr>
              <w:rPr>
                <w:rFonts w:ascii="Arial" w:hAnsi="Arial" w:cs="Arial"/>
                <w:sz w:val="20"/>
              </w:rPr>
            </w:pPr>
            <w:r w:rsidRPr="00A51BDA">
              <w:rPr>
                <w:rFonts w:ascii="Arial" w:hAnsi="Arial" w:cs="Arial"/>
                <w:sz w:val="20"/>
              </w:rPr>
              <w:t xml:space="preserve">S25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38A1A9B" w14:textId="77777777" w:rsidR="00E103FE" w:rsidRPr="00A51BDA" w:rsidRDefault="00E103FE" w:rsidP="001534E4">
            <w:pPr>
              <w:rPr>
                <w:rFonts w:ascii="Arial" w:hAnsi="Arial" w:cs="Arial"/>
                <w:sz w:val="20"/>
              </w:rPr>
            </w:pPr>
            <w:r w:rsidRPr="00A51BDA">
              <w:rPr>
                <w:rFonts w:ascii="Arial" w:hAnsi="Arial" w:cs="Arial"/>
                <w:sz w:val="20"/>
              </w:rPr>
              <w:t xml:space="preserve">TI Perspective* OR AB Perspective*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42B912B"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66CD578"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84634F0" w14:textId="77777777" w:rsidR="00E103FE" w:rsidRPr="00A51BDA" w:rsidRDefault="00E103FE" w:rsidP="001534E4">
            <w:pPr>
              <w:rPr>
                <w:rFonts w:ascii="Arial" w:hAnsi="Arial" w:cs="Arial"/>
                <w:sz w:val="20"/>
              </w:rPr>
            </w:pPr>
            <w:r w:rsidRPr="00A51BDA">
              <w:rPr>
                <w:rFonts w:ascii="Arial" w:hAnsi="Arial" w:cs="Arial"/>
                <w:sz w:val="20"/>
              </w:rPr>
              <w:t xml:space="preserve">74,046 </w:t>
            </w:r>
          </w:p>
        </w:tc>
      </w:tr>
      <w:tr w:rsidR="00E103FE" w14:paraId="53C5630C"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575F736" w14:textId="77777777" w:rsidR="00E103FE" w:rsidRPr="00A51BDA" w:rsidRDefault="00E103FE" w:rsidP="001534E4">
            <w:pPr>
              <w:rPr>
                <w:rFonts w:ascii="Arial" w:hAnsi="Arial" w:cs="Arial"/>
                <w:sz w:val="20"/>
              </w:rPr>
            </w:pPr>
            <w:r w:rsidRPr="00A51BDA">
              <w:rPr>
                <w:rFonts w:ascii="Arial" w:hAnsi="Arial" w:cs="Arial"/>
                <w:sz w:val="20"/>
              </w:rPr>
              <w:lastRenderedPageBreak/>
              <w:t xml:space="preserve">S24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999BFB7" w14:textId="77777777" w:rsidR="00E103FE" w:rsidRPr="00A51BDA" w:rsidRDefault="00E103FE" w:rsidP="001534E4">
            <w:pPr>
              <w:rPr>
                <w:rFonts w:ascii="Arial" w:hAnsi="Arial" w:cs="Arial"/>
                <w:sz w:val="20"/>
              </w:rPr>
            </w:pPr>
            <w:r w:rsidRPr="00A51BDA">
              <w:rPr>
                <w:rFonts w:ascii="Arial" w:hAnsi="Arial" w:cs="Arial"/>
                <w:sz w:val="20"/>
              </w:rPr>
              <w:t xml:space="preserve">TI Experience* OR AB Experience*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A5C94F1"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CCAA3A4"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4F48600" w14:textId="77777777" w:rsidR="00E103FE" w:rsidRPr="00A51BDA" w:rsidRDefault="00E103FE" w:rsidP="001534E4">
            <w:pPr>
              <w:rPr>
                <w:rFonts w:ascii="Arial" w:hAnsi="Arial" w:cs="Arial"/>
                <w:sz w:val="20"/>
              </w:rPr>
            </w:pPr>
            <w:r w:rsidRPr="00A51BDA">
              <w:rPr>
                <w:rFonts w:ascii="Arial" w:hAnsi="Arial" w:cs="Arial"/>
                <w:sz w:val="20"/>
              </w:rPr>
              <w:t xml:space="preserve">212,855 </w:t>
            </w:r>
          </w:p>
        </w:tc>
      </w:tr>
      <w:tr w:rsidR="00E103FE" w14:paraId="1CA8F14D"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675B446" w14:textId="77777777" w:rsidR="00E103FE" w:rsidRPr="00A51BDA" w:rsidRDefault="00E103FE" w:rsidP="001534E4">
            <w:pPr>
              <w:rPr>
                <w:rFonts w:ascii="Arial" w:hAnsi="Arial" w:cs="Arial"/>
                <w:sz w:val="20"/>
              </w:rPr>
            </w:pPr>
            <w:r w:rsidRPr="00A51BDA">
              <w:rPr>
                <w:rFonts w:ascii="Arial" w:hAnsi="Arial" w:cs="Arial"/>
                <w:sz w:val="20"/>
              </w:rPr>
              <w:t xml:space="preserve">S23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C91D75D" w14:textId="77777777" w:rsidR="00E103FE" w:rsidRPr="00A51BDA" w:rsidRDefault="00E103FE" w:rsidP="001534E4">
            <w:pPr>
              <w:rPr>
                <w:rFonts w:ascii="Arial" w:hAnsi="Arial" w:cs="Arial"/>
                <w:sz w:val="20"/>
              </w:rPr>
            </w:pPr>
            <w:r w:rsidRPr="00A51BDA">
              <w:rPr>
                <w:rFonts w:ascii="Arial" w:hAnsi="Arial" w:cs="Arial"/>
                <w:sz w:val="20"/>
              </w:rPr>
              <w:t xml:space="preserve">TI Attitude* OR AB Attitude*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200073F"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622A41F"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9FF27DD" w14:textId="77777777" w:rsidR="00E103FE" w:rsidRPr="00A51BDA" w:rsidRDefault="00E103FE" w:rsidP="001534E4">
            <w:pPr>
              <w:rPr>
                <w:rFonts w:ascii="Arial" w:hAnsi="Arial" w:cs="Arial"/>
                <w:sz w:val="20"/>
              </w:rPr>
            </w:pPr>
            <w:r w:rsidRPr="00A51BDA">
              <w:rPr>
                <w:rFonts w:ascii="Arial" w:hAnsi="Arial" w:cs="Arial"/>
                <w:sz w:val="20"/>
              </w:rPr>
              <w:t xml:space="preserve">44,065 </w:t>
            </w:r>
          </w:p>
        </w:tc>
      </w:tr>
      <w:tr w:rsidR="00E103FE" w14:paraId="6BA00F65"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83DCA4D" w14:textId="77777777" w:rsidR="00E103FE" w:rsidRPr="00A51BDA" w:rsidRDefault="00E103FE" w:rsidP="001534E4">
            <w:pPr>
              <w:rPr>
                <w:rFonts w:ascii="Arial" w:hAnsi="Arial" w:cs="Arial"/>
                <w:sz w:val="20"/>
              </w:rPr>
            </w:pPr>
            <w:r w:rsidRPr="00A51BDA">
              <w:rPr>
                <w:rFonts w:ascii="Arial" w:hAnsi="Arial" w:cs="Arial"/>
                <w:sz w:val="20"/>
              </w:rPr>
              <w:t xml:space="preserve">S22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586AFB6" w14:textId="77777777" w:rsidR="00E103FE" w:rsidRPr="00A51BDA" w:rsidRDefault="00E103FE" w:rsidP="001534E4">
            <w:pPr>
              <w:rPr>
                <w:rFonts w:ascii="Arial" w:hAnsi="Arial" w:cs="Arial"/>
                <w:sz w:val="20"/>
              </w:rPr>
            </w:pPr>
            <w:r w:rsidRPr="00A51BDA">
              <w:rPr>
                <w:rFonts w:ascii="Arial" w:hAnsi="Arial" w:cs="Arial"/>
                <w:sz w:val="20"/>
              </w:rPr>
              <w:t xml:space="preserve">(MH "Nurse Attitudes")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B0F9462"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FBC6771"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9D92D00" w14:textId="77777777" w:rsidR="00E103FE" w:rsidRPr="00A51BDA" w:rsidRDefault="00E103FE" w:rsidP="001534E4">
            <w:pPr>
              <w:rPr>
                <w:rFonts w:ascii="Arial" w:hAnsi="Arial" w:cs="Arial"/>
                <w:sz w:val="20"/>
              </w:rPr>
            </w:pPr>
            <w:r w:rsidRPr="00A51BDA">
              <w:rPr>
                <w:rFonts w:ascii="Arial" w:hAnsi="Arial" w:cs="Arial"/>
                <w:sz w:val="20"/>
              </w:rPr>
              <w:t xml:space="preserve">23,270 </w:t>
            </w:r>
          </w:p>
        </w:tc>
      </w:tr>
      <w:tr w:rsidR="00E103FE" w14:paraId="24591785"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67B90F2" w14:textId="77777777" w:rsidR="00E103FE" w:rsidRPr="00A51BDA" w:rsidRDefault="00E103FE" w:rsidP="001534E4">
            <w:pPr>
              <w:rPr>
                <w:rFonts w:ascii="Arial" w:hAnsi="Arial" w:cs="Arial"/>
                <w:sz w:val="20"/>
              </w:rPr>
            </w:pPr>
            <w:r w:rsidRPr="00A51BDA">
              <w:rPr>
                <w:rFonts w:ascii="Arial" w:hAnsi="Arial" w:cs="Arial"/>
                <w:sz w:val="20"/>
              </w:rPr>
              <w:t xml:space="preserve">S21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D748C78" w14:textId="77777777" w:rsidR="00E103FE" w:rsidRPr="00A51BDA" w:rsidRDefault="00E103FE" w:rsidP="001534E4">
            <w:pPr>
              <w:rPr>
                <w:rFonts w:ascii="Arial" w:hAnsi="Arial" w:cs="Arial"/>
                <w:sz w:val="20"/>
              </w:rPr>
            </w:pPr>
            <w:r w:rsidRPr="00A51BDA">
              <w:rPr>
                <w:rFonts w:ascii="Arial" w:hAnsi="Arial" w:cs="Arial"/>
                <w:sz w:val="20"/>
              </w:rPr>
              <w:t xml:space="preserve">S13 OR S14 OR S15 OR S16 OR S17 OR S18 OR S19 OR S20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B3DE1D5"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00DAD88"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7C6E556" w14:textId="77777777" w:rsidR="00E103FE" w:rsidRPr="00A51BDA" w:rsidRDefault="00E103FE" w:rsidP="001534E4">
            <w:pPr>
              <w:rPr>
                <w:rFonts w:ascii="Arial" w:hAnsi="Arial" w:cs="Arial"/>
                <w:sz w:val="20"/>
              </w:rPr>
            </w:pPr>
            <w:r w:rsidRPr="00A51BDA">
              <w:rPr>
                <w:rFonts w:ascii="Arial" w:hAnsi="Arial" w:cs="Arial"/>
                <w:sz w:val="20"/>
              </w:rPr>
              <w:t xml:space="preserve">91,339 </w:t>
            </w:r>
          </w:p>
        </w:tc>
      </w:tr>
      <w:tr w:rsidR="00E103FE" w14:paraId="46AF6DB6"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8E805CA" w14:textId="77777777" w:rsidR="00E103FE" w:rsidRPr="00A51BDA" w:rsidRDefault="00E103FE" w:rsidP="001534E4">
            <w:pPr>
              <w:rPr>
                <w:rFonts w:ascii="Arial" w:hAnsi="Arial" w:cs="Arial"/>
                <w:sz w:val="20"/>
              </w:rPr>
            </w:pPr>
            <w:r w:rsidRPr="00A51BDA">
              <w:rPr>
                <w:rFonts w:ascii="Arial" w:hAnsi="Arial" w:cs="Arial"/>
                <w:sz w:val="20"/>
              </w:rPr>
              <w:t xml:space="preserve">S20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832B9E6" w14:textId="77777777" w:rsidR="00E103FE" w:rsidRPr="00A51BDA" w:rsidRDefault="00E103FE" w:rsidP="001534E4">
            <w:pPr>
              <w:rPr>
                <w:rFonts w:ascii="Arial" w:hAnsi="Arial" w:cs="Arial"/>
                <w:sz w:val="20"/>
              </w:rPr>
            </w:pPr>
            <w:r w:rsidRPr="00A51BDA">
              <w:rPr>
                <w:rFonts w:ascii="Arial" w:hAnsi="Arial" w:cs="Arial"/>
                <w:sz w:val="20"/>
              </w:rPr>
              <w:t xml:space="preserve">TI </w:t>
            </w:r>
            <w:proofErr w:type="gramStart"/>
            <w:r w:rsidRPr="00A51BDA">
              <w:rPr>
                <w:rFonts w:ascii="Arial" w:hAnsi="Arial" w:cs="Arial"/>
                <w:sz w:val="20"/>
              </w:rPr>
              <w:t>( (</w:t>
            </w:r>
            <w:proofErr w:type="gramEnd"/>
            <w:r w:rsidRPr="00A51BDA">
              <w:rPr>
                <w:rFonts w:ascii="Arial" w:hAnsi="Arial" w:cs="Arial"/>
                <w:sz w:val="20"/>
              </w:rPr>
              <w:t xml:space="preserve">adolescent OR Teen OR Child*) N5 ("Mental Health" OR "Mental Illness*" OR "Mental Disorder*") ) OR AB ( (adolescent OR Teen OR Child*) N5 ("Mental Health" OR "Mental Illness*" OR "Mental Disorder*") )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D128A24"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B4A5BE6"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EB451B5" w14:textId="77777777" w:rsidR="00E103FE" w:rsidRPr="00A51BDA" w:rsidRDefault="00E103FE" w:rsidP="001534E4">
            <w:pPr>
              <w:rPr>
                <w:rFonts w:ascii="Arial" w:hAnsi="Arial" w:cs="Arial"/>
                <w:sz w:val="20"/>
              </w:rPr>
            </w:pPr>
            <w:r w:rsidRPr="00A51BDA">
              <w:rPr>
                <w:rFonts w:ascii="Arial" w:hAnsi="Arial" w:cs="Arial"/>
                <w:sz w:val="20"/>
              </w:rPr>
              <w:t xml:space="preserve">5,123 </w:t>
            </w:r>
          </w:p>
        </w:tc>
      </w:tr>
      <w:tr w:rsidR="00E103FE" w14:paraId="2FFADBC4"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310BA9B" w14:textId="77777777" w:rsidR="00E103FE" w:rsidRPr="00A51BDA" w:rsidRDefault="00E103FE" w:rsidP="001534E4">
            <w:pPr>
              <w:rPr>
                <w:rFonts w:ascii="Arial" w:hAnsi="Arial" w:cs="Arial"/>
                <w:sz w:val="20"/>
              </w:rPr>
            </w:pPr>
            <w:r w:rsidRPr="00A51BDA">
              <w:rPr>
                <w:rFonts w:ascii="Arial" w:hAnsi="Arial" w:cs="Arial"/>
                <w:sz w:val="20"/>
              </w:rPr>
              <w:t xml:space="preserve">S19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3D39DD5" w14:textId="77777777" w:rsidR="00E103FE" w:rsidRPr="00A51BDA" w:rsidRDefault="00E103FE" w:rsidP="001534E4">
            <w:pPr>
              <w:rPr>
                <w:rFonts w:ascii="Arial" w:hAnsi="Arial" w:cs="Arial"/>
                <w:sz w:val="20"/>
              </w:rPr>
            </w:pPr>
            <w:r w:rsidRPr="00A51BDA">
              <w:rPr>
                <w:rFonts w:ascii="Arial" w:hAnsi="Arial" w:cs="Arial"/>
                <w:sz w:val="20"/>
              </w:rPr>
              <w:t xml:space="preserve">TI </w:t>
            </w:r>
            <w:proofErr w:type="gramStart"/>
            <w:r w:rsidRPr="00A51BDA">
              <w:rPr>
                <w:rFonts w:ascii="Arial" w:hAnsi="Arial" w:cs="Arial"/>
                <w:sz w:val="20"/>
              </w:rPr>
              <w:t>( "</w:t>
            </w:r>
            <w:proofErr w:type="spellStart"/>
            <w:proofErr w:type="gramEnd"/>
            <w:r w:rsidRPr="00A51BDA">
              <w:rPr>
                <w:rFonts w:ascii="Arial" w:hAnsi="Arial" w:cs="Arial"/>
                <w:sz w:val="20"/>
              </w:rPr>
              <w:t>Adolescen</w:t>
            </w:r>
            <w:proofErr w:type="spellEnd"/>
            <w:r w:rsidRPr="00A51BDA">
              <w:rPr>
                <w:rFonts w:ascii="Arial" w:hAnsi="Arial" w:cs="Arial"/>
                <w:sz w:val="20"/>
              </w:rPr>
              <w:t>* AND Mental Health" ) OR AB ( "</w:t>
            </w:r>
            <w:proofErr w:type="spellStart"/>
            <w:r w:rsidRPr="00A51BDA">
              <w:rPr>
                <w:rFonts w:ascii="Arial" w:hAnsi="Arial" w:cs="Arial"/>
                <w:sz w:val="20"/>
              </w:rPr>
              <w:t>Adolescen</w:t>
            </w:r>
            <w:proofErr w:type="spellEnd"/>
            <w:r w:rsidRPr="00A51BDA">
              <w:rPr>
                <w:rFonts w:ascii="Arial" w:hAnsi="Arial" w:cs="Arial"/>
                <w:sz w:val="20"/>
              </w:rPr>
              <w:t xml:space="preserve">* AND Mental Health" )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85ABFD5"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C7E24D9"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E5863D6" w14:textId="77777777" w:rsidR="00E103FE" w:rsidRPr="00A51BDA" w:rsidRDefault="00E103FE" w:rsidP="001534E4">
            <w:pPr>
              <w:rPr>
                <w:rFonts w:ascii="Arial" w:hAnsi="Arial" w:cs="Arial"/>
                <w:sz w:val="20"/>
              </w:rPr>
            </w:pPr>
            <w:r w:rsidRPr="00A51BDA">
              <w:rPr>
                <w:rFonts w:ascii="Arial" w:hAnsi="Arial" w:cs="Arial"/>
                <w:sz w:val="20"/>
              </w:rPr>
              <w:t xml:space="preserve">125 </w:t>
            </w:r>
          </w:p>
        </w:tc>
      </w:tr>
      <w:tr w:rsidR="00E103FE" w14:paraId="54BB54A1"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5CDAB92" w14:textId="77777777" w:rsidR="00E103FE" w:rsidRPr="00A51BDA" w:rsidRDefault="00E103FE" w:rsidP="001534E4">
            <w:pPr>
              <w:rPr>
                <w:rFonts w:ascii="Arial" w:hAnsi="Arial" w:cs="Arial"/>
                <w:sz w:val="20"/>
              </w:rPr>
            </w:pPr>
            <w:r w:rsidRPr="00A51BDA">
              <w:rPr>
                <w:rFonts w:ascii="Arial" w:hAnsi="Arial" w:cs="Arial"/>
                <w:sz w:val="20"/>
              </w:rPr>
              <w:lastRenderedPageBreak/>
              <w:t xml:space="preserve">S18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E3BD0CF" w14:textId="77777777" w:rsidR="00E103FE" w:rsidRPr="00A51BDA" w:rsidRDefault="00E103FE" w:rsidP="001534E4">
            <w:pPr>
              <w:rPr>
                <w:rFonts w:ascii="Arial" w:hAnsi="Arial" w:cs="Arial"/>
                <w:sz w:val="20"/>
              </w:rPr>
            </w:pPr>
            <w:r w:rsidRPr="00A51BDA">
              <w:rPr>
                <w:rFonts w:ascii="Arial" w:hAnsi="Arial" w:cs="Arial"/>
                <w:sz w:val="20"/>
              </w:rPr>
              <w:t xml:space="preserve">TI "Mental Disorder*" OR AB "Mental Disorder*"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7C68E0F"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744AED6"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0F43C55" w14:textId="77777777" w:rsidR="00E103FE" w:rsidRPr="00A51BDA" w:rsidRDefault="00E103FE" w:rsidP="001534E4">
            <w:pPr>
              <w:rPr>
                <w:rFonts w:ascii="Arial" w:hAnsi="Arial" w:cs="Arial"/>
                <w:sz w:val="20"/>
              </w:rPr>
            </w:pPr>
            <w:r w:rsidRPr="00A51BDA">
              <w:rPr>
                <w:rFonts w:ascii="Arial" w:hAnsi="Arial" w:cs="Arial"/>
                <w:sz w:val="20"/>
              </w:rPr>
              <w:t xml:space="preserve">5,970 </w:t>
            </w:r>
          </w:p>
        </w:tc>
      </w:tr>
      <w:tr w:rsidR="00E103FE" w14:paraId="38B2EF0C"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1AA96D4" w14:textId="77777777" w:rsidR="00E103FE" w:rsidRPr="00A51BDA" w:rsidRDefault="00E103FE" w:rsidP="001534E4">
            <w:pPr>
              <w:rPr>
                <w:rFonts w:ascii="Arial" w:hAnsi="Arial" w:cs="Arial"/>
                <w:sz w:val="20"/>
              </w:rPr>
            </w:pPr>
            <w:r w:rsidRPr="00A51BDA">
              <w:rPr>
                <w:rFonts w:ascii="Arial" w:hAnsi="Arial" w:cs="Arial"/>
                <w:sz w:val="20"/>
              </w:rPr>
              <w:t xml:space="preserve">S17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86923E5" w14:textId="77777777" w:rsidR="00E103FE" w:rsidRPr="00A51BDA" w:rsidRDefault="00E103FE" w:rsidP="001534E4">
            <w:pPr>
              <w:rPr>
                <w:rFonts w:ascii="Arial" w:hAnsi="Arial" w:cs="Arial"/>
                <w:sz w:val="20"/>
              </w:rPr>
            </w:pPr>
            <w:r w:rsidRPr="00A51BDA">
              <w:rPr>
                <w:rFonts w:ascii="Arial" w:hAnsi="Arial" w:cs="Arial"/>
                <w:sz w:val="20"/>
              </w:rPr>
              <w:t xml:space="preserve">TI "Mental Illness*" OR AB "Mental Illness*"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4930312"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6E9C58C"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14C5704" w14:textId="77777777" w:rsidR="00E103FE" w:rsidRPr="00A51BDA" w:rsidRDefault="00E103FE" w:rsidP="001534E4">
            <w:pPr>
              <w:rPr>
                <w:rFonts w:ascii="Arial" w:hAnsi="Arial" w:cs="Arial"/>
                <w:sz w:val="20"/>
              </w:rPr>
            </w:pPr>
            <w:r w:rsidRPr="00A51BDA">
              <w:rPr>
                <w:rFonts w:ascii="Arial" w:hAnsi="Arial" w:cs="Arial"/>
                <w:sz w:val="20"/>
              </w:rPr>
              <w:t xml:space="preserve">11,624 </w:t>
            </w:r>
          </w:p>
        </w:tc>
      </w:tr>
      <w:tr w:rsidR="00E103FE" w14:paraId="65165D29"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3897AD9" w14:textId="77777777" w:rsidR="00E103FE" w:rsidRPr="00A51BDA" w:rsidRDefault="00E103FE" w:rsidP="001534E4">
            <w:pPr>
              <w:rPr>
                <w:rFonts w:ascii="Arial" w:hAnsi="Arial" w:cs="Arial"/>
                <w:sz w:val="20"/>
              </w:rPr>
            </w:pPr>
            <w:r w:rsidRPr="00A51BDA">
              <w:rPr>
                <w:rFonts w:ascii="Arial" w:hAnsi="Arial" w:cs="Arial"/>
                <w:sz w:val="20"/>
              </w:rPr>
              <w:t xml:space="preserve">S16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C3AA85C" w14:textId="77777777" w:rsidR="00E103FE" w:rsidRPr="00A51BDA" w:rsidRDefault="00E103FE" w:rsidP="001534E4">
            <w:pPr>
              <w:rPr>
                <w:rFonts w:ascii="Arial" w:hAnsi="Arial" w:cs="Arial"/>
                <w:sz w:val="20"/>
              </w:rPr>
            </w:pPr>
            <w:r w:rsidRPr="00A51BDA">
              <w:rPr>
                <w:rFonts w:ascii="Arial" w:hAnsi="Arial" w:cs="Arial"/>
                <w:sz w:val="20"/>
              </w:rPr>
              <w:t xml:space="preserve">TI "Mental Health" OR AB "Mental Health"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1597683"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024560F"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D064874" w14:textId="77777777" w:rsidR="00E103FE" w:rsidRPr="00A51BDA" w:rsidRDefault="00E103FE" w:rsidP="001534E4">
            <w:pPr>
              <w:rPr>
                <w:rFonts w:ascii="Arial" w:hAnsi="Arial" w:cs="Arial"/>
                <w:sz w:val="20"/>
              </w:rPr>
            </w:pPr>
            <w:r w:rsidRPr="00A51BDA">
              <w:rPr>
                <w:rFonts w:ascii="Arial" w:hAnsi="Arial" w:cs="Arial"/>
                <w:sz w:val="20"/>
              </w:rPr>
              <w:t xml:space="preserve">56,213 </w:t>
            </w:r>
          </w:p>
        </w:tc>
      </w:tr>
      <w:tr w:rsidR="00E103FE" w14:paraId="71456DB3"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600D1A0" w14:textId="77777777" w:rsidR="00E103FE" w:rsidRPr="00A51BDA" w:rsidRDefault="00E103FE" w:rsidP="001534E4">
            <w:pPr>
              <w:rPr>
                <w:rFonts w:ascii="Arial" w:hAnsi="Arial" w:cs="Arial"/>
                <w:sz w:val="20"/>
              </w:rPr>
            </w:pPr>
            <w:r w:rsidRPr="00A51BDA">
              <w:rPr>
                <w:rFonts w:ascii="Arial" w:hAnsi="Arial" w:cs="Arial"/>
                <w:sz w:val="20"/>
              </w:rPr>
              <w:t xml:space="preserve">S15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876B7E7" w14:textId="77777777" w:rsidR="00E103FE" w:rsidRPr="00A51BDA" w:rsidRDefault="00E103FE" w:rsidP="001534E4">
            <w:pPr>
              <w:rPr>
                <w:rFonts w:ascii="Arial" w:hAnsi="Arial" w:cs="Arial"/>
                <w:sz w:val="20"/>
              </w:rPr>
            </w:pPr>
            <w:r w:rsidRPr="00A51BDA">
              <w:rPr>
                <w:rFonts w:ascii="Arial" w:hAnsi="Arial" w:cs="Arial"/>
                <w:sz w:val="20"/>
              </w:rPr>
              <w:t xml:space="preserve">(MH "Mental Disorders Diagnosed in Childhood")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D79C50D"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3895D09"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7C30FE3" w14:textId="77777777" w:rsidR="00E103FE" w:rsidRPr="00A51BDA" w:rsidRDefault="00E103FE" w:rsidP="001534E4">
            <w:pPr>
              <w:rPr>
                <w:rFonts w:ascii="Arial" w:hAnsi="Arial" w:cs="Arial"/>
                <w:sz w:val="20"/>
              </w:rPr>
            </w:pPr>
            <w:r w:rsidRPr="00A51BDA">
              <w:rPr>
                <w:rFonts w:ascii="Arial" w:hAnsi="Arial" w:cs="Arial"/>
                <w:sz w:val="20"/>
              </w:rPr>
              <w:t xml:space="preserve">827 </w:t>
            </w:r>
          </w:p>
        </w:tc>
      </w:tr>
      <w:tr w:rsidR="00E103FE" w14:paraId="3186AAC6"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F8E5DFF" w14:textId="77777777" w:rsidR="00E103FE" w:rsidRPr="00A51BDA" w:rsidRDefault="00E103FE" w:rsidP="001534E4">
            <w:pPr>
              <w:rPr>
                <w:rFonts w:ascii="Arial" w:hAnsi="Arial" w:cs="Arial"/>
                <w:sz w:val="20"/>
              </w:rPr>
            </w:pPr>
            <w:r w:rsidRPr="00A51BDA">
              <w:rPr>
                <w:rFonts w:ascii="Arial" w:hAnsi="Arial" w:cs="Arial"/>
                <w:sz w:val="20"/>
              </w:rPr>
              <w:t xml:space="preserve">S14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3B8BDC0" w14:textId="77777777" w:rsidR="00E103FE" w:rsidRPr="00A51BDA" w:rsidRDefault="00E103FE" w:rsidP="001534E4">
            <w:pPr>
              <w:rPr>
                <w:rFonts w:ascii="Arial" w:hAnsi="Arial" w:cs="Arial"/>
                <w:sz w:val="20"/>
              </w:rPr>
            </w:pPr>
            <w:r w:rsidRPr="00A51BDA">
              <w:rPr>
                <w:rFonts w:ascii="Arial" w:hAnsi="Arial" w:cs="Arial"/>
                <w:sz w:val="20"/>
              </w:rPr>
              <w:t xml:space="preserve">(MH "Mental Disorders")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1545ED8"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CC7541E"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5F2DFF5" w14:textId="77777777" w:rsidR="00E103FE" w:rsidRPr="00A51BDA" w:rsidRDefault="00E103FE" w:rsidP="001534E4">
            <w:pPr>
              <w:rPr>
                <w:rFonts w:ascii="Arial" w:hAnsi="Arial" w:cs="Arial"/>
                <w:sz w:val="20"/>
              </w:rPr>
            </w:pPr>
            <w:r w:rsidRPr="00A51BDA">
              <w:rPr>
                <w:rFonts w:ascii="Arial" w:hAnsi="Arial" w:cs="Arial"/>
                <w:sz w:val="20"/>
              </w:rPr>
              <w:t xml:space="preserve">32,669 </w:t>
            </w:r>
          </w:p>
        </w:tc>
      </w:tr>
      <w:tr w:rsidR="00E103FE" w14:paraId="681CA79A"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6522F92" w14:textId="77777777" w:rsidR="00E103FE" w:rsidRPr="00A51BDA" w:rsidRDefault="00E103FE" w:rsidP="001534E4">
            <w:pPr>
              <w:rPr>
                <w:rFonts w:ascii="Arial" w:hAnsi="Arial" w:cs="Arial"/>
                <w:sz w:val="20"/>
              </w:rPr>
            </w:pPr>
            <w:r w:rsidRPr="00A51BDA">
              <w:rPr>
                <w:rFonts w:ascii="Arial" w:hAnsi="Arial" w:cs="Arial"/>
                <w:sz w:val="20"/>
              </w:rPr>
              <w:t xml:space="preserve">S13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9F7AC02" w14:textId="77777777" w:rsidR="00E103FE" w:rsidRPr="00A51BDA" w:rsidRDefault="00E103FE" w:rsidP="001534E4">
            <w:pPr>
              <w:rPr>
                <w:rFonts w:ascii="Arial" w:hAnsi="Arial" w:cs="Arial"/>
                <w:sz w:val="20"/>
              </w:rPr>
            </w:pPr>
            <w:r w:rsidRPr="00A51BDA">
              <w:rPr>
                <w:rFonts w:ascii="Arial" w:hAnsi="Arial" w:cs="Arial"/>
                <w:sz w:val="20"/>
              </w:rPr>
              <w:t xml:space="preserve">(MH "Mental Health")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D8EBCDD"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7F058F4"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A916D58" w14:textId="77777777" w:rsidR="00E103FE" w:rsidRPr="00A51BDA" w:rsidRDefault="00E103FE" w:rsidP="001534E4">
            <w:pPr>
              <w:rPr>
                <w:rFonts w:ascii="Arial" w:hAnsi="Arial" w:cs="Arial"/>
                <w:sz w:val="20"/>
              </w:rPr>
            </w:pPr>
            <w:r w:rsidRPr="00A51BDA">
              <w:rPr>
                <w:rFonts w:ascii="Arial" w:hAnsi="Arial" w:cs="Arial"/>
                <w:sz w:val="20"/>
              </w:rPr>
              <w:t xml:space="preserve">17,634 </w:t>
            </w:r>
          </w:p>
        </w:tc>
      </w:tr>
      <w:tr w:rsidR="00E103FE" w14:paraId="69A5084A"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E56A898" w14:textId="77777777" w:rsidR="00E103FE" w:rsidRPr="00A51BDA" w:rsidRDefault="00E103FE" w:rsidP="001534E4">
            <w:pPr>
              <w:rPr>
                <w:rFonts w:ascii="Arial" w:hAnsi="Arial" w:cs="Arial"/>
                <w:sz w:val="20"/>
              </w:rPr>
            </w:pPr>
            <w:r w:rsidRPr="00A51BDA">
              <w:rPr>
                <w:rFonts w:ascii="Arial" w:hAnsi="Arial" w:cs="Arial"/>
                <w:sz w:val="20"/>
              </w:rPr>
              <w:t xml:space="preserve">S12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D8EAD67" w14:textId="77777777" w:rsidR="00E103FE" w:rsidRPr="00A51BDA" w:rsidRDefault="00E103FE" w:rsidP="001534E4">
            <w:pPr>
              <w:rPr>
                <w:rFonts w:ascii="Arial" w:hAnsi="Arial" w:cs="Arial"/>
                <w:sz w:val="20"/>
              </w:rPr>
            </w:pPr>
            <w:r w:rsidRPr="00A51BDA">
              <w:rPr>
                <w:rFonts w:ascii="Arial" w:hAnsi="Arial" w:cs="Arial"/>
                <w:sz w:val="20"/>
              </w:rPr>
              <w:t xml:space="preserve">S1 OR S2 OR S3 OR S4 OR S5 OR S6 OR S7 OR S8 OR S9 OR S10 OR S11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59F2E9E"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6CC5A4E"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r>
            <w:r w:rsidRPr="00A51BDA">
              <w:rPr>
                <w:rFonts w:ascii="Arial" w:hAnsi="Arial" w:cs="Arial"/>
                <w:sz w:val="20"/>
              </w:rPr>
              <w:lastRenderedPageBreak/>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8B16CBB" w14:textId="77777777" w:rsidR="00E103FE" w:rsidRPr="00A51BDA" w:rsidRDefault="00E103FE" w:rsidP="001534E4">
            <w:pPr>
              <w:rPr>
                <w:rFonts w:ascii="Arial" w:hAnsi="Arial" w:cs="Arial"/>
                <w:sz w:val="20"/>
              </w:rPr>
            </w:pPr>
            <w:r w:rsidRPr="00A51BDA">
              <w:rPr>
                <w:rFonts w:ascii="Arial" w:hAnsi="Arial" w:cs="Arial"/>
                <w:sz w:val="20"/>
              </w:rPr>
              <w:lastRenderedPageBreak/>
              <w:t xml:space="preserve">88,306 </w:t>
            </w:r>
          </w:p>
        </w:tc>
      </w:tr>
      <w:tr w:rsidR="00E103FE" w14:paraId="5B9AC6B3"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B3BEE39" w14:textId="77777777" w:rsidR="00E103FE" w:rsidRPr="00A51BDA" w:rsidRDefault="00E103FE" w:rsidP="001534E4">
            <w:pPr>
              <w:rPr>
                <w:rFonts w:ascii="Arial" w:hAnsi="Arial" w:cs="Arial"/>
                <w:sz w:val="20"/>
              </w:rPr>
            </w:pPr>
            <w:r w:rsidRPr="00A51BDA">
              <w:rPr>
                <w:rFonts w:ascii="Arial" w:hAnsi="Arial" w:cs="Arial"/>
                <w:sz w:val="20"/>
              </w:rPr>
              <w:t xml:space="preserve">S11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52EFDC3" w14:textId="77777777" w:rsidR="00E103FE" w:rsidRPr="00A51BDA" w:rsidRDefault="00E103FE" w:rsidP="001534E4">
            <w:pPr>
              <w:rPr>
                <w:rFonts w:ascii="Arial" w:hAnsi="Arial" w:cs="Arial"/>
                <w:sz w:val="20"/>
              </w:rPr>
            </w:pPr>
            <w:r w:rsidRPr="00A51BDA">
              <w:rPr>
                <w:rFonts w:ascii="Arial" w:hAnsi="Arial" w:cs="Arial"/>
                <w:sz w:val="20"/>
              </w:rPr>
              <w:t xml:space="preserve">(MH "Nursing Role")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6CA01D3"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EB4C946"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89A8986" w14:textId="77777777" w:rsidR="00E103FE" w:rsidRPr="00A51BDA" w:rsidRDefault="00E103FE" w:rsidP="001534E4">
            <w:pPr>
              <w:rPr>
                <w:rFonts w:ascii="Arial" w:hAnsi="Arial" w:cs="Arial"/>
                <w:sz w:val="20"/>
              </w:rPr>
            </w:pPr>
            <w:r w:rsidRPr="00A51BDA">
              <w:rPr>
                <w:rFonts w:ascii="Arial" w:hAnsi="Arial" w:cs="Arial"/>
                <w:sz w:val="20"/>
              </w:rPr>
              <w:t xml:space="preserve">43,321 </w:t>
            </w:r>
          </w:p>
        </w:tc>
      </w:tr>
      <w:tr w:rsidR="00E103FE" w14:paraId="6D0A0AC1"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BC5A5F4" w14:textId="77777777" w:rsidR="00E103FE" w:rsidRPr="00A51BDA" w:rsidRDefault="00E103FE" w:rsidP="001534E4">
            <w:pPr>
              <w:rPr>
                <w:rFonts w:ascii="Arial" w:hAnsi="Arial" w:cs="Arial"/>
                <w:sz w:val="20"/>
              </w:rPr>
            </w:pPr>
            <w:r w:rsidRPr="00A51BDA">
              <w:rPr>
                <w:rFonts w:ascii="Arial" w:hAnsi="Arial" w:cs="Arial"/>
                <w:sz w:val="20"/>
              </w:rPr>
              <w:t xml:space="preserve">S10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87C752E" w14:textId="77777777" w:rsidR="00E103FE" w:rsidRPr="00A51BDA" w:rsidRDefault="00E103FE" w:rsidP="001534E4">
            <w:pPr>
              <w:rPr>
                <w:rFonts w:ascii="Arial" w:hAnsi="Arial" w:cs="Arial"/>
                <w:sz w:val="20"/>
              </w:rPr>
            </w:pPr>
            <w:r w:rsidRPr="00A51BDA">
              <w:rPr>
                <w:rFonts w:ascii="Arial" w:hAnsi="Arial" w:cs="Arial"/>
                <w:sz w:val="20"/>
              </w:rPr>
              <w:t xml:space="preserve">TI "Public Health </w:t>
            </w:r>
            <w:proofErr w:type="spellStart"/>
            <w:r w:rsidRPr="00A51BDA">
              <w:rPr>
                <w:rFonts w:ascii="Arial" w:hAnsi="Arial" w:cs="Arial"/>
                <w:sz w:val="20"/>
              </w:rPr>
              <w:t>Nurs</w:t>
            </w:r>
            <w:proofErr w:type="spellEnd"/>
            <w:r w:rsidRPr="00A51BDA">
              <w:rPr>
                <w:rFonts w:ascii="Arial" w:hAnsi="Arial" w:cs="Arial"/>
                <w:sz w:val="20"/>
              </w:rPr>
              <w:t xml:space="preserve">*" OR AB "Public Health </w:t>
            </w:r>
            <w:proofErr w:type="spellStart"/>
            <w:r w:rsidRPr="00A51BDA">
              <w:rPr>
                <w:rFonts w:ascii="Arial" w:hAnsi="Arial" w:cs="Arial"/>
                <w:sz w:val="20"/>
              </w:rPr>
              <w:t>Nurs</w:t>
            </w:r>
            <w:proofErr w:type="spellEnd"/>
            <w:r w:rsidRPr="00A51BDA">
              <w:rPr>
                <w:rFonts w:ascii="Arial" w:hAnsi="Arial" w:cs="Arial"/>
                <w:sz w:val="20"/>
              </w:rPr>
              <w:t xml:space="preserve">*"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9A842FF"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71F0FF1"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DB3928C" w14:textId="77777777" w:rsidR="00E103FE" w:rsidRPr="00A51BDA" w:rsidRDefault="00E103FE" w:rsidP="001534E4">
            <w:pPr>
              <w:rPr>
                <w:rFonts w:ascii="Arial" w:hAnsi="Arial" w:cs="Arial"/>
                <w:sz w:val="20"/>
              </w:rPr>
            </w:pPr>
            <w:r w:rsidRPr="00A51BDA">
              <w:rPr>
                <w:rFonts w:ascii="Arial" w:hAnsi="Arial" w:cs="Arial"/>
                <w:sz w:val="20"/>
              </w:rPr>
              <w:t xml:space="preserve">2,422 </w:t>
            </w:r>
          </w:p>
        </w:tc>
      </w:tr>
      <w:tr w:rsidR="00E103FE" w14:paraId="306AACD3"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54B7EBB" w14:textId="77777777" w:rsidR="00E103FE" w:rsidRPr="00A51BDA" w:rsidRDefault="00E103FE" w:rsidP="001534E4">
            <w:pPr>
              <w:rPr>
                <w:rFonts w:ascii="Arial" w:hAnsi="Arial" w:cs="Arial"/>
                <w:sz w:val="20"/>
              </w:rPr>
            </w:pPr>
            <w:r w:rsidRPr="00A51BDA">
              <w:rPr>
                <w:rFonts w:ascii="Arial" w:hAnsi="Arial" w:cs="Arial"/>
                <w:sz w:val="20"/>
              </w:rPr>
              <w:t xml:space="preserve">S9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C49A613" w14:textId="77777777" w:rsidR="00E103FE" w:rsidRPr="00A51BDA" w:rsidRDefault="00E103FE" w:rsidP="001534E4">
            <w:pPr>
              <w:rPr>
                <w:rFonts w:ascii="Arial" w:hAnsi="Arial" w:cs="Arial"/>
                <w:sz w:val="20"/>
              </w:rPr>
            </w:pPr>
            <w:r w:rsidRPr="00A51BDA">
              <w:rPr>
                <w:rFonts w:ascii="Arial" w:hAnsi="Arial" w:cs="Arial"/>
                <w:sz w:val="20"/>
              </w:rPr>
              <w:t xml:space="preserve">TI "School </w:t>
            </w:r>
            <w:proofErr w:type="spellStart"/>
            <w:r w:rsidRPr="00A51BDA">
              <w:rPr>
                <w:rFonts w:ascii="Arial" w:hAnsi="Arial" w:cs="Arial"/>
                <w:sz w:val="20"/>
              </w:rPr>
              <w:t>Nurs</w:t>
            </w:r>
            <w:proofErr w:type="spellEnd"/>
            <w:r w:rsidRPr="00A51BDA">
              <w:rPr>
                <w:rFonts w:ascii="Arial" w:hAnsi="Arial" w:cs="Arial"/>
                <w:sz w:val="20"/>
              </w:rPr>
              <w:t xml:space="preserve">*" OR AB "School </w:t>
            </w:r>
            <w:proofErr w:type="spellStart"/>
            <w:r w:rsidRPr="00A51BDA">
              <w:rPr>
                <w:rFonts w:ascii="Arial" w:hAnsi="Arial" w:cs="Arial"/>
                <w:sz w:val="20"/>
              </w:rPr>
              <w:t>Nurs</w:t>
            </w:r>
            <w:proofErr w:type="spellEnd"/>
            <w:r w:rsidRPr="00A51BDA">
              <w:rPr>
                <w:rFonts w:ascii="Arial" w:hAnsi="Arial" w:cs="Arial"/>
                <w:sz w:val="20"/>
              </w:rPr>
              <w:t xml:space="preserve">*"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074EE16"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0DE8AE6"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4836948" w14:textId="77777777" w:rsidR="00E103FE" w:rsidRPr="00A51BDA" w:rsidRDefault="00E103FE" w:rsidP="001534E4">
            <w:pPr>
              <w:rPr>
                <w:rFonts w:ascii="Arial" w:hAnsi="Arial" w:cs="Arial"/>
                <w:sz w:val="20"/>
              </w:rPr>
            </w:pPr>
            <w:r w:rsidRPr="00A51BDA">
              <w:rPr>
                <w:rFonts w:ascii="Arial" w:hAnsi="Arial" w:cs="Arial"/>
                <w:sz w:val="20"/>
              </w:rPr>
              <w:t xml:space="preserve">4,158 </w:t>
            </w:r>
          </w:p>
        </w:tc>
      </w:tr>
      <w:tr w:rsidR="00E103FE" w14:paraId="03937EF2"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774E0F0" w14:textId="77777777" w:rsidR="00E103FE" w:rsidRPr="00A51BDA" w:rsidRDefault="00E103FE" w:rsidP="001534E4">
            <w:pPr>
              <w:rPr>
                <w:rFonts w:ascii="Arial" w:hAnsi="Arial" w:cs="Arial"/>
                <w:sz w:val="20"/>
              </w:rPr>
            </w:pPr>
            <w:r w:rsidRPr="00A51BDA">
              <w:rPr>
                <w:rFonts w:ascii="Arial" w:hAnsi="Arial" w:cs="Arial"/>
                <w:sz w:val="20"/>
              </w:rPr>
              <w:t xml:space="preserve">S8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9E61933" w14:textId="77777777" w:rsidR="00E103FE" w:rsidRPr="00A51BDA" w:rsidRDefault="00E103FE" w:rsidP="001534E4">
            <w:pPr>
              <w:rPr>
                <w:rFonts w:ascii="Arial" w:hAnsi="Arial" w:cs="Arial"/>
                <w:sz w:val="20"/>
              </w:rPr>
            </w:pPr>
            <w:r w:rsidRPr="00A51BDA">
              <w:rPr>
                <w:rFonts w:ascii="Arial" w:hAnsi="Arial" w:cs="Arial"/>
                <w:sz w:val="20"/>
              </w:rPr>
              <w:t xml:space="preserve">TI "Community </w:t>
            </w:r>
            <w:proofErr w:type="spellStart"/>
            <w:r w:rsidRPr="00A51BDA">
              <w:rPr>
                <w:rFonts w:ascii="Arial" w:hAnsi="Arial" w:cs="Arial"/>
                <w:sz w:val="20"/>
              </w:rPr>
              <w:t>Nurs</w:t>
            </w:r>
            <w:proofErr w:type="spellEnd"/>
            <w:r w:rsidRPr="00A51BDA">
              <w:rPr>
                <w:rFonts w:ascii="Arial" w:hAnsi="Arial" w:cs="Arial"/>
                <w:sz w:val="20"/>
              </w:rPr>
              <w:t xml:space="preserve">*" OR AB "Community </w:t>
            </w:r>
            <w:proofErr w:type="spellStart"/>
            <w:r w:rsidRPr="00A51BDA">
              <w:rPr>
                <w:rFonts w:ascii="Arial" w:hAnsi="Arial" w:cs="Arial"/>
                <w:sz w:val="20"/>
              </w:rPr>
              <w:t>Nurs</w:t>
            </w:r>
            <w:proofErr w:type="spellEnd"/>
            <w:r w:rsidRPr="00A51BDA">
              <w:rPr>
                <w:rFonts w:ascii="Arial" w:hAnsi="Arial" w:cs="Arial"/>
                <w:sz w:val="20"/>
              </w:rPr>
              <w:t xml:space="preserve">*"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B619456"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984AD23"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1F30856" w14:textId="77777777" w:rsidR="00E103FE" w:rsidRPr="00A51BDA" w:rsidRDefault="00E103FE" w:rsidP="001534E4">
            <w:pPr>
              <w:rPr>
                <w:rFonts w:ascii="Arial" w:hAnsi="Arial" w:cs="Arial"/>
                <w:sz w:val="20"/>
              </w:rPr>
            </w:pPr>
            <w:r w:rsidRPr="00A51BDA">
              <w:rPr>
                <w:rFonts w:ascii="Arial" w:hAnsi="Arial" w:cs="Arial"/>
                <w:sz w:val="20"/>
              </w:rPr>
              <w:t xml:space="preserve">4,032 </w:t>
            </w:r>
          </w:p>
        </w:tc>
      </w:tr>
      <w:tr w:rsidR="00E103FE" w14:paraId="314C9292"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C79CA21" w14:textId="77777777" w:rsidR="00E103FE" w:rsidRPr="00A51BDA" w:rsidRDefault="00E103FE" w:rsidP="001534E4">
            <w:pPr>
              <w:rPr>
                <w:rFonts w:ascii="Arial" w:hAnsi="Arial" w:cs="Arial"/>
                <w:sz w:val="20"/>
              </w:rPr>
            </w:pPr>
            <w:r w:rsidRPr="00A51BDA">
              <w:rPr>
                <w:rFonts w:ascii="Arial" w:hAnsi="Arial" w:cs="Arial"/>
                <w:sz w:val="20"/>
              </w:rPr>
              <w:t xml:space="preserve">S7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74C2103" w14:textId="77777777" w:rsidR="00E103FE" w:rsidRPr="00A51BDA" w:rsidRDefault="00E103FE" w:rsidP="001534E4">
            <w:pPr>
              <w:rPr>
                <w:rFonts w:ascii="Arial" w:hAnsi="Arial" w:cs="Arial"/>
                <w:sz w:val="20"/>
              </w:rPr>
            </w:pPr>
            <w:r w:rsidRPr="00A51BDA">
              <w:rPr>
                <w:rFonts w:ascii="Arial" w:hAnsi="Arial" w:cs="Arial"/>
                <w:sz w:val="20"/>
              </w:rPr>
              <w:t xml:space="preserve">TI "Public Health Practitioner*" OR AB "Public Health Practitioner*"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E9B65CD"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A9D5119"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03D0DF1" w14:textId="77777777" w:rsidR="00E103FE" w:rsidRPr="00A51BDA" w:rsidRDefault="00E103FE" w:rsidP="001534E4">
            <w:pPr>
              <w:rPr>
                <w:rFonts w:ascii="Arial" w:hAnsi="Arial" w:cs="Arial"/>
                <w:sz w:val="20"/>
              </w:rPr>
            </w:pPr>
            <w:r w:rsidRPr="00A51BDA">
              <w:rPr>
                <w:rFonts w:ascii="Arial" w:hAnsi="Arial" w:cs="Arial"/>
                <w:sz w:val="20"/>
              </w:rPr>
              <w:t xml:space="preserve">465 </w:t>
            </w:r>
          </w:p>
        </w:tc>
      </w:tr>
      <w:tr w:rsidR="00E103FE" w14:paraId="4552C48A"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19FB178" w14:textId="77777777" w:rsidR="00E103FE" w:rsidRPr="00A51BDA" w:rsidRDefault="00E103FE" w:rsidP="001534E4">
            <w:pPr>
              <w:rPr>
                <w:rFonts w:ascii="Arial" w:hAnsi="Arial" w:cs="Arial"/>
                <w:sz w:val="20"/>
              </w:rPr>
            </w:pPr>
            <w:r w:rsidRPr="00A51BDA">
              <w:rPr>
                <w:rFonts w:ascii="Arial" w:hAnsi="Arial" w:cs="Arial"/>
                <w:sz w:val="20"/>
              </w:rPr>
              <w:t xml:space="preserve">S6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6683EE8" w14:textId="77777777" w:rsidR="00E103FE" w:rsidRPr="00A51BDA" w:rsidRDefault="00E103FE" w:rsidP="001534E4">
            <w:pPr>
              <w:rPr>
                <w:rFonts w:ascii="Arial" w:hAnsi="Arial" w:cs="Arial"/>
                <w:sz w:val="20"/>
              </w:rPr>
            </w:pPr>
            <w:r w:rsidRPr="00A51BDA">
              <w:rPr>
                <w:rFonts w:ascii="Arial" w:hAnsi="Arial" w:cs="Arial"/>
                <w:sz w:val="20"/>
              </w:rPr>
              <w:t xml:space="preserve">TI "Specialist Public Health Practitioner*" OR AB "Specialist Public Health Practitioner*"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8421CDB"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B59B77B"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BE0ACD3" w14:textId="77777777" w:rsidR="00E103FE" w:rsidRPr="00A51BDA" w:rsidRDefault="00E103FE" w:rsidP="001534E4">
            <w:pPr>
              <w:rPr>
                <w:rFonts w:ascii="Arial" w:hAnsi="Arial" w:cs="Arial"/>
                <w:sz w:val="20"/>
              </w:rPr>
            </w:pPr>
            <w:r w:rsidRPr="00A51BDA">
              <w:rPr>
                <w:rFonts w:ascii="Arial" w:hAnsi="Arial" w:cs="Arial"/>
                <w:sz w:val="20"/>
              </w:rPr>
              <w:t xml:space="preserve">2 </w:t>
            </w:r>
          </w:p>
        </w:tc>
      </w:tr>
      <w:tr w:rsidR="00E103FE" w14:paraId="1128E5B3"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34AAA38" w14:textId="77777777" w:rsidR="00E103FE" w:rsidRPr="00A51BDA" w:rsidRDefault="00E103FE" w:rsidP="001534E4">
            <w:pPr>
              <w:rPr>
                <w:rFonts w:ascii="Arial" w:hAnsi="Arial" w:cs="Arial"/>
                <w:sz w:val="20"/>
              </w:rPr>
            </w:pPr>
            <w:r w:rsidRPr="00A51BDA">
              <w:rPr>
                <w:rFonts w:ascii="Arial" w:hAnsi="Arial" w:cs="Arial"/>
                <w:sz w:val="20"/>
              </w:rPr>
              <w:lastRenderedPageBreak/>
              <w:t xml:space="preserve">S5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270CFC8" w14:textId="77777777" w:rsidR="00E103FE" w:rsidRPr="00A51BDA" w:rsidRDefault="00E103FE" w:rsidP="001534E4">
            <w:pPr>
              <w:rPr>
                <w:rFonts w:ascii="Arial" w:hAnsi="Arial" w:cs="Arial"/>
                <w:sz w:val="20"/>
              </w:rPr>
            </w:pPr>
            <w:r w:rsidRPr="00A51BDA">
              <w:rPr>
                <w:rFonts w:ascii="Arial" w:hAnsi="Arial" w:cs="Arial"/>
                <w:sz w:val="20"/>
              </w:rPr>
              <w:t xml:space="preserve">TI "Community Health </w:t>
            </w:r>
            <w:proofErr w:type="spellStart"/>
            <w:r w:rsidRPr="00A51BDA">
              <w:rPr>
                <w:rFonts w:ascii="Arial" w:hAnsi="Arial" w:cs="Arial"/>
                <w:sz w:val="20"/>
              </w:rPr>
              <w:t>Nurs</w:t>
            </w:r>
            <w:proofErr w:type="spellEnd"/>
            <w:r w:rsidRPr="00A51BDA">
              <w:rPr>
                <w:rFonts w:ascii="Arial" w:hAnsi="Arial" w:cs="Arial"/>
                <w:sz w:val="20"/>
              </w:rPr>
              <w:t xml:space="preserve">*" OR AB "Community Health </w:t>
            </w:r>
            <w:proofErr w:type="spellStart"/>
            <w:r w:rsidRPr="00A51BDA">
              <w:rPr>
                <w:rFonts w:ascii="Arial" w:hAnsi="Arial" w:cs="Arial"/>
                <w:sz w:val="20"/>
              </w:rPr>
              <w:t>Nurs</w:t>
            </w:r>
            <w:proofErr w:type="spellEnd"/>
            <w:r w:rsidRPr="00A51BDA">
              <w:rPr>
                <w:rFonts w:ascii="Arial" w:hAnsi="Arial" w:cs="Arial"/>
                <w:sz w:val="20"/>
              </w:rPr>
              <w:t xml:space="preserve">*"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CDFF04B"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6122F69"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2B19188" w14:textId="77777777" w:rsidR="00E103FE" w:rsidRPr="00A51BDA" w:rsidRDefault="00E103FE" w:rsidP="001534E4">
            <w:pPr>
              <w:rPr>
                <w:rFonts w:ascii="Arial" w:hAnsi="Arial" w:cs="Arial"/>
                <w:sz w:val="20"/>
              </w:rPr>
            </w:pPr>
            <w:r w:rsidRPr="00A51BDA">
              <w:rPr>
                <w:rFonts w:ascii="Arial" w:hAnsi="Arial" w:cs="Arial"/>
                <w:sz w:val="20"/>
              </w:rPr>
              <w:t xml:space="preserve">1,229 </w:t>
            </w:r>
          </w:p>
        </w:tc>
      </w:tr>
      <w:tr w:rsidR="00E103FE" w14:paraId="197E6126"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900CEF4" w14:textId="77777777" w:rsidR="00E103FE" w:rsidRPr="00A51BDA" w:rsidRDefault="00E103FE" w:rsidP="001534E4">
            <w:pPr>
              <w:rPr>
                <w:rFonts w:ascii="Arial" w:hAnsi="Arial" w:cs="Arial"/>
                <w:sz w:val="20"/>
              </w:rPr>
            </w:pPr>
            <w:r w:rsidRPr="00A51BDA">
              <w:rPr>
                <w:rFonts w:ascii="Arial" w:hAnsi="Arial" w:cs="Arial"/>
                <w:sz w:val="20"/>
              </w:rPr>
              <w:t xml:space="preserve">S4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F10590E" w14:textId="77777777" w:rsidR="00E103FE" w:rsidRPr="00A51BDA" w:rsidRDefault="00E103FE" w:rsidP="001534E4">
            <w:pPr>
              <w:rPr>
                <w:rFonts w:ascii="Arial" w:hAnsi="Arial" w:cs="Arial"/>
                <w:sz w:val="20"/>
              </w:rPr>
            </w:pPr>
            <w:r w:rsidRPr="00A51BDA">
              <w:rPr>
                <w:rFonts w:ascii="Arial" w:hAnsi="Arial" w:cs="Arial"/>
                <w:sz w:val="20"/>
              </w:rPr>
              <w:t xml:space="preserve">TI "Public Health </w:t>
            </w:r>
            <w:proofErr w:type="spellStart"/>
            <w:r w:rsidRPr="00A51BDA">
              <w:rPr>
                <w:rFonts w:ascii="Arial" w:hAnsi="Arial" w:cs="Arial"/>
                <w:sz w:val="20"/>
              </w:rPr>
              <w:t>Nurs</w:t>
            </w:r>
            <w:proofErr w:type="spellEnd"/>
            <w:r w:rsidRPr="00A51BDA">
              <w:rPr>
                <w:rFonts w:ascii="Arial" w:hAnsi="Arial" w:cs="Arial"/>
                <w:sz w:val="20"/>
              </w:rPr>
              <w:t xml:space="preserve">*" OR AB "Public Health </w:t>
            </w:r>
            <w:proofErr w:type="spellStart"/>
            <w:r w:rsidRPr="00A51BDA">
              <w:rPr>
                <w:rFonts w:ascii="Arial" w:hAnsi="Arial" w:cs="Arial"/>
                <w:sz w:val="20"/>
              </w:rPr>
              <w:t>Nurs</w:t>
            </w:r>
            <w:proofErr w:type="spellEnd"/>
            <w:r w:rsidRPr="00A51BDA">
              <w:rPr>
                <w:rFonts w:ascii="Arial" w:hAnsi="Arial" w:cs="Arial"/>
                <w:sz w:val="20"/>
              </w:rPr>
              <w:t xml:space="preserve">*"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13555F1"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62EA896"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07065883" w14:textId="77777777" w:rsidR="00E103FE" w:rsidRPr="00A51BDA" w:rsidRDefault="00E103FE" w:rsidP="001534E4">
            <w:pPr>
              <w:rPr>
                <w:rFonts w:ascii="Arial" w:hAnsi="Arial" w:cs="Arial"/>
                <w:sz w:val="20"/>
              </w:rPr>
            </w:pPr>
            <w:r w:rsidRPr="00A51BDA">
              <w:rPr>
                <w:rFonts w:ascii="Arial" w:hAnsi="Arial" w:cs="Arial"/>
                <w:sz w:val="20"/>
              </w:rPr>
              <w:t xml:space="preserve">2,422 </w:t>
            </w:r>
          </w:p>
        </w:tc>
      </w:tr>
      <w:tr w:rsidR="00E103FE" w14:paraId="37548873"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061B431" w14:textId="77777777" w:rsidR="00E103FE" w:rsidRPr="00A51BDA" w:rsidRDefault="00E103FE" w:rsidP="001534E4">
            <w:pPr>
              <w:rPr>
                <w:rFonts w:ascii="Arial" w:hAnsi="Arial" w:cs="Arial"/>
                <w:sz w:val="20"/>
              </w:rPr>
            </w:pPr>
            <w:r w:rsidRPr="00A51BDA">
              <w:rPr>
                <w:rFonts w:ascii="Arial" w:hAnsi="Arial" w:cs="Arial"/>
                <w:sz w:val="20"/>
              </w:rPr>
              <w:t xml:space="preserve">S3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F4A76EB" w14:textId="77777777" w:rsidR="00E103FE" w:rsidRPr="00A51BDA" w:rsidRDefault="00E103FE" w:rsidP="001534E4">
            <w:pPr>
              <w:rPr>
                <w:rFonts w:ascii="Arial" w:hAnsi="Arial" w:cs="Arial"/>
                <w:sz w:val="20"/>
              </w:rPr>
            </w:pPr>
            <w:r w:rsidRPr="00A51BDA">
              <w:rPr>
                <w:rFonts w:ascii="Arial" w:hAnsi="Arial" w:cs="Arial"/>
                <w:sz w:val="20"/>
              </w:rPr>
              <w:t xml:space="preserve">(MH "School Health Nursing") OR (MH "Schools, Nursing")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6C0FB46"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74748777"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57DD4AC" w14:textId="77777777" w:rsidR="00E103FE" w:rsidRPr="00A51BDA" w:rsidRDefault="00E103FE" w:rsidP="001534E4">
            <w:pPr>
              <w:rPr>
                <w:rFonts w:ascii="Arial" w:hAnsi="Arial" w:cs="Arial"/>
                <w:sz w:val="20"/>
              </w:rPr>
            </w:pPr>
            <w:r w:rsidRPr="00A51BDA">
              <w:rPr>
                <w:rFonts w:ascii="Arial" w:hAnsi="Arial" w:cs="Arial"/>
                <w:sz w:val="20"/>
              </w:rPr>
              <w:t xml:space="preserve">17,031 </w:t>
            </w:r>
          </w:p>
        </w:tc>
      </w:tr>
      <w:tr w:rsidR="00E103FE" w14:paraId="01924AE6"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10385EF" w14:textId="77777777" w:rsidR="00E103FE" w:rsidRPr="00A51BDA" w:rsidRDefault="00E103FE" w:rsidP="001534E4">
            <w:pPr>
              <w:rPr>
                <w:rFonts w:ascii="Arial" w:hAnsi="Arial" w:cs="Arial"/>
                <w:sz w:val="20"/>
              </w:rPr>
            </w:pPr>
            <w:r w:rsidRPr="00A51BDA">
              <w:rPr>
                <w:rFonts w:ascii="Arial" w:hAnsi="Arial" w:cs="Arial"/>
                <w:sz w:val="20"/>
              </w:rPr>
              <w:t xml:space="preserve">S2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F35F9B7" w14:textId="77777777" w:rsidR="00E103FE" w:rsidRPr="00A51BDA" w:rsidRDefault="00E103FE" w:rsidP="001534E4">
            <w:pPr>
              <w:rPr>
                <w:rFonts w:ascii="Arial" w:hAnsi="Arial" w:cs="Arial"/>
                <w:sz w:val="20"/>
              </w:rPr>
            </w:pPr>
            <w:r w:rsidRPr="00A51BDA">
              <w:rPr>
                <w:rFonts w:ascii="Arial" w:hAnsi="Arial" w:cs="Arial"/>
                <w:sz w:val="20"/>
              </w:rPr>
              <w:t xml:space="preserve">(MH "School Health Services") OR (MH "School Health")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14B9BDCC"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34B2E632"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E35D0A6" w14:textId="77777777" w:rsidR="00E103FE" w:rsidRPr="00A51BDA" w:rsidRDefault="00E103FE" w:rsidP="001534E4">
            <w:pPr>
              <w:rPr>
                <w:rFonts w:ascii="Arial" w:hAnsi="Arial" w:cs="Arial"/>
                <w:sz w:val="20"/>
              </w:rPr>
            </w:pPr>
            <w:r w:rsidRPr="00A51BDA">
              <w:rPr>
                <w:rFonts w:ascii="Arial" w:hAnsi="Arial" w:cs="Arial"/>
                <w:sz w:val="20"/>
              </w:rPr>
              <w:t xml:space="preserve">8,363 </w:t>
            </w:r>
          </w:p>
        </w:tc>
      </w:tr>
      <w:tr w:rsidR="00E103FE" w14:paraId="66453051" w14:textId="77777777" w:rsidTr="001534E4">
        <w:trPr>
          <w:tblCellSpacing w:w="0" w:type="dxa"/>
        </w:trPr>
        <w:tc>
          <w:tcPr>
            <w:tcW w:w="307"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44FFDD1" w14:textId="77777777" w:rsidR="00E103FE" w:rsidRPr="00A51BDA" w:rsidRDefault="00E103FE" w:rsidP="001534E4">
            <w:pPr>
              <w:rPr>
                <w:rFonts w:ascii="Arial" w:hAnsi="Arial" w:cs="Arial"/>
                <w:sz w:val="20"/>
              </w:rPr>
            </w:pPr>
            <w:r w:rsidRPr="00A51BDA">
              <w:rPr>
                <w:rFonts w:ascii="Arial" w:hAnsi="Arial" w:cs="Arial"/>
                <w:sz w:val="20"/>
              </w:rPr>
              <w:t xml:space="preserve">S1 </w:t>
            </w:r>
          </w:p>
        </w:tc>
        <w:tc>
          <w:tcPr>
            <w:tcW w:w="1442"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6BC937D4" w14:textId="77777777" w:rsidR="00E103FE" w:rsidRPr="00A51BDA" w:rsidRDefault="00E103FE" w:rsidP="001534E4">
            <w:pPr>
              <w:rPr>
                <w:rFonts w:ascii="Arial" w:hAnsi="Arial" w:cs="Arial"/>
                <w:sz w:val="20"/>
              </w:rPr>
            </w:pPr>
            <w:r w:rsidRPr="00A51BDA">
              <w:rPr>
                <w:rFonts w:ascii="Arial" w:hAnsi="Arial" w:cs="Arial"/>
                <w:sz w:val="20"/>
              </w:rPr>
              <w:t xml:space="preserve">(MH "Community Health Nursing") </w:t>
            </w:r>
          </w:p>
        </w:tc>
        <w:tc>
          <w:tcPr>
            <w:tcW w:w="1251"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216FC3D1" w14:textId="77777777" w:rsidR="00E103FE" w:rsidRPr="00A51BDA" w:rsidRDefault="00E103FE" w:rsidP="001534E4">
            <w:pPr>
              <w:rPr>
                <w:rFonts w:ascii="Arial" w:hAnsi="Arial" w:cs="Arial"/>
                <w:sz w:val="20"/>
              </w:rPr>
            </w:pPr>
            <w:r w:rsidRPr="00A51BDA">
              <w:rPr>
                <w:rFonts w:ascii="Arial" w:hAnsi="Arial" w:cs="Arial"/>
                <w:sz w:val="20"/>
              </w:rPr>
              <w:t xml:space="preserve">Search modes - Boolean/Phrase </w:t>
            </w:r>
          </w:p>
        </w:tc>
        <w:tc>
          <w:tcPr>
            <w:tcW w:w="1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57B7EFE2" w14:textId="77777777" w:rsidR="00E103FE" w:rsidRPr="00A51BDA" w:rsidRDefault="00E103FE" w:rsidP="001534E4">
            <w:pPr>
              <w:rPr>
                <w:rFonts w:ascii="Arial" w:hAnsi="Arial" w:cs="Arial"/>
                <w:sz w:val="20"/>
              </w:rPr>
            </w:pPr>
            <w:r w:rsidRPr="00A51BDA">
              <w:rPr>
                <w:rFonts w:ascii="Arial" w:hAnsi="Arial" w:cs="Arial"/>
                <w:sz w:val="20"/>
              </w:rPr>
              <w:t xml:space="preserve">Interface - EBSCOhost Research Databases </w:t>
            </w:r>
            <w:r w:rsidRPr="00A51BDA">
              <w:rPr>
                <w:rFonts w:ascii="Arial" w:hAnsi="Arial" w:cs="Arial"/>
                <w:sz w:val="20"/>
              </w:rPr>
              <w:br/>
              <w:t xml:space="preserve">Search Screen - Advanced Search </w:t>
            </w:r>
            <w:r w:rsidRPr="00A51BDA">
              <w:rPr>
                <w:rFonts w:ascii="Arial" w:hAnsi="Arial" w:cs="Arial"/>
                <w:sz w:val="20"/>
              </w:rPr>
              <w:br/>
              <w:t xml:space="preserve">Database - CINAHL with Full Text </w:t>
            </w:r>
          </w:p>
        </w:tc>
        <w:tc>
          <w:tcPr>
            <w:tcW w:w="500" w:type="pct"/>
            <w:tcBorders>
              <w:top w:val="single" w:sz="6" w:space="0" w:color="DCDADA"/>
              <w:left w:val="single" w:sz="6" w:space="0" w:color="DCDADA"/>
              <w:bottom w:val="single" w:sz="6" w:space="0" w:color="DCDADA"/>
              <w:right w:val="single" w:sz="6" w:space="0" w:color="DCDADA"/>
            </w:tcBorders>
            <w:tcMar>
              <w:top w:w="75" w:type="dxa"/>
              <w:left w:w="75" w:type="dxa"/>
              <w:bottom w:w="75" w:type="dxa"/>
              <w:right w:w="75" w:type="dxa"/>
            </w:tcMar>
            <w:hideMark/>
          </w:tcPr>
          <w:p w14:paraId="467A8B77" w14:textId="77777777" w:rsidR="00E103FE" w:rsidRPr="00A51BDA" w:rsidRDefault="00E103FE" w:rsidP="001534E4">
            <w:pPr>
              <w:rPr>
                <w:rFonts w:ascii="Arial" w:hAnsi="Arial" w:cs="Arial"/>
                <w:sz w:val="20"/>
              </w:rPr>
            </w:pPr>
            <w:r w:rsidRPr="00A51BDA">
              <w:rPr>
                <w:rFonts w:ascii="Arial" w:hAnsi="Arial" w:cs="Arial"/>
                <w:sz w:val="20"/>
              </w:rPr>
              <w:t xml:space="preserve">22,905 </w:t>
            </w:r>
          </w:p>
        </w:tc>
      </w:tr>
    </w:tbl>
    <w:p w14:paraId="075B7656" w14:textId="77777777" w:rsidR="00E103FE" w:rsidRDefault="00E103FE" w:rsidP="00E103FE">
      <w:pPr>
        <w:rPr>
          <w:rFonts w:ascii="Arial" w:hAnsi="Arial" w:cs="Arial"/>
        </w:rPr>
      </w:pPr>
    </w:p>
    <w:p w14:paraId="5AD76BBA" w14:textId="77777777" w:rsidR="00E103FE" w:rsidRDefault="00E103FE" w:rsidP="00E103FE">
      <w:pPr>
        <w:rPr>
          <w:rFonts w:ascii="Arial" w:hAnsi="Arial" w:cs="Arial"/>
        </w:rPr>
      </w:pPr>
    </w:p>
    <w:p w14:paraId="154C980A" w14:textId="77777777" w:rsidR="00E103FE" w:rsidRDefault="00E103FE" w:rsidP="00E103FE">
      <w:pPr>
        <w:rPr>
          <w:rFonts w:ascii="Arial" w:hAnsi="Arial" w:cs="Arial"/>
        </w:rPr>
      </w:pPr>
    </w:p>
    <w:p w14:paraId="36716677" w14:textId="77777777" w:rsidR="00E103FE" w:rsidRDefault="00E103FE" w:rsidP="00E103FE">
      <w:pPr>
        <w:rPr>
          <w:rFonts w:ascii="Arial" w:hAnsi="Arial" w:cs="Arial"/>
        </w:rPr>
      </w:pPr>
    </w:p>
    <w:p w14:paraId="3774AADD" w14:textId="77777777" w:rsidR="00E103FE" w:rsidRDefault="00E103FE" w:rsidP="00E103FE">
      <w:pPr>
        <w:rPr>
          <w:rFonts w:ascii="Arial" w:hAnsi="Arial" w:cs="Arial"/>
        </w:rPr>
      </w:pPr>
    </w:p>
    <w:p w14:paraId="11CBACA4" w14:textId="77777777" w:rsidR="00E103FE" w:rsidRDefault="00E103FE" w:rsidP="00E103FE">
      <w:pPr>
        <w:rPr>
          <w:rFonts w:ascii="Arial" w:hAnsi="Arial" w:cs="Arial"/>
        </w:rPr>
      </w:pPr>
    </w:p>
    <w:p w14:paraId="4DAAC693" w14:textId="77777777" w:rsidR="00E103FE" w:rsidRPr="006266CD" w:rsidRDefault="00E103FE" w:rsidP="00E103FE">
      <w:pPr>
        <w:rPr>
          <w:rFonts w:ascii="Arial" w:hAnsi="Arial" w:cs="Arial"/>
          <w:b/>
          <w:sz w:val="24"/>
          <w:u w:val="single"/>
        </w:rPr>
      </w:pPr>
      <w:proofErr w:type="spellStart"/>
      <w:r w:rsidRPr="006266CD">
        <w:rPr>
          <w:rFonts w:ascii="Arial" w:hAnsi="Arial" w:cs="Arial"/>
          <w:b/>
          <w:sz w:val="24"/>
          <w:u w:val="single"/>
        </w:rPr>
        <w:t>Embase</w:t>
      </w:r>
      <w:proofErr w:type="spellEnd"/>
      <w:r w:rsidRPr="006266CD">
        <w:rPr>
          <w:rFonts w:ascii="Arial" w:hAnsi="Arial" w:cs="Arial"/>
          <w:b/>
          <w:sz w:val="24"/>
          <w:u w:val="single"/>
        </w:rPr>
        <w:t xml:space="preserve"> Search String</w:t>
      </w:r>
    </w:p>
    <w:tbl>
      <w:tblPr>
        <w:tblStyle w:val="TableGrid"/>
        <w:tblW w:w="0" w:type="auto"/>
        <w:jc w:val="center"/>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1180"/>
        <w:gridCol w:w="9984"/>
        <w:gridCol w:w="1671"/>
      </w:tblGrid>
      <w:tr w:rsidR="00E103FE" w14:paraId="2D7FB98C"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FFFF99"/>
            <w:hideMark/>
          </w:tcPr>
          <w:p w14:paraId="2B90DBAE" w14:textId="77777777" w:rsidR="00E103FE" w:rsidRPr="00A51BDA" w:rsidRDefault="00E103FE" w:rsidP="001534E4">
            <w:pPr>
              <w:rPr>
                <w:rFonts w:ascii="Arial" w:hAnsi="Arial" w:cs="Arial"/>
                <w:b/>
                <w:sz w:val="20"/>
              </w:rPr>
            </w:pPr>
            <w:r w:rsidRPr="00A51BDA">
              <w:rPr>
                <w:rFonts w:ascii="Arial" w:hAnsi="Arial" w:cs="Arial"/>
                <w:b/>
                <w:sz w:val="20"/>
              </w:rPr>
              <w:t>#</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FFFF99"/>
            <w:hideMark/>
          </w:tcPr>
          <w:p w14:paraId="6F4879BA" w14:textId="77777777" w:rsidR="00E103FE" w:rsidRPr="00A51BDA" w:rsidRDefault="00E103FE" w:rsidP="001534E4">
            <w:pPr>
              <w:rPr>
                <w:rFonts w:ascii="Arial" w:hAnsi="Arial" w:cs="Arial"/>
                <w:b/>
                <w:sz w:val="20"/>
              </w:rPr>
            </w:pPr>
            <w:r w:rsidRPr="00A51BDA">
              <w:rPr>
                <w:rFonts w:ascii="Arial" w:hAnsi="Arial" w:cs="Arial"/>
                <w:b/>
                <w:sz w:val="20"/>
              </w:rPr>
              <w:t>Query</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shd w:val="clear" w:color="auto" w:fill="FFFF99"/>
            <w:hideMark/>
          </w:tcPr>
          <w:p w14:paraId="4A72B467" w14:textId="77777777" w:rsidR="00E103FE" w:rsidRPr="00A51BDA" w:rsidRDefault="00E103FE" w:rsidP="001534E4">
            <w:pPr>
              <w:rPr>
                <w:rFonts w:ascii="Arial" w:hAnsi="Arial" w:cs="Arial"/>
                <w:b/>
                <w:sz w:val="20"/>
              </w:rPr>
            </w:pPr>
            <w:r w:rsidRPr="00A51BDA">
              <w:rPr>
                <w:rFonts w:ascii="Arial" w:hAnsi="Arial" w:cs="Arial"/>
                <w:b/>
                <w:sz w:val="20"/>
              </w:rPr>
              <w:t>Results</w:t>
            </w:r>
          </w:p>
        </w:tc>
      </w:tr>
      <w:tr w:rsidR="00E103FE" w14:paraId="5C904818"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7FDF971" w14:textId="77777777" w:rsidR="00E103FE" w:rsidRPr="00A51BDA" w:rsidRDefault="00E103FE" w:rsidP="001534E4">
            <w:pPr>
              <w:rPr>
                <w:rFonts w:ascii="Arial" w:hAnsi="Arial" w:cs="Arial"/>
                <w:sz w:val="20"/>
              </w:rPr>
            </w:pPr>
            <w:r w:rsidRPr="00A51BDA">
              <w:rPr>
                <w:rFonts w:ascii="Arial" w:hAnsi="Arial" w:cs="Arial"/>
                <w:sz w:val="20"/>
              </w:rPr>
              <w:t>#51</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55725C4"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#40 OR #50 AND [English]/</w:t>
            </w:r>
            <w:proofErr w:type="spellStart"/>
            <w:r w:rsidRPr="00A51BDA">
              <w:rPr>
                <w:rFonts w:ascii="Arial" w:hAnsi="Arial" w:cs="Arial"/>
                <w:bCs/>
                <w:spacing w:val="2"/>
                <w:sz w:val="20"/>
              </w:rPr>
              <w:t>lim</w:t>
            </w:r>
            <w:proofErr w:type="spellEnd"/>
            <w:r w:rsidRPr="00A51BDA">
              <w:rPr>
                <w:rFonts w:ascii="Arial" w:hAnsi="Arial" w:cs="Arial"/>
                <w:bCs/>
                <w:spacing w:val="2"/>
                <w:sz w:val="20"/>
              </w:rPr>
              <w:t xml:space="preserve"> AND [humans]/</w:t>
            </w:r>
            <w:proofErr w:type="spellStart"/>
            <w:r w:rsidRPr="00A51BDA">
              <w:rPr>
                <w:rFonts w:ascii="Arial" w:hAnsi="Arial" w:cs="Arial"/>
                <w:bCs/>
                <w:spacing w:val="2"/>
                <w:sz w:val="20"/>
              </w:rPr>
              <w:t>lim</w:t>
            </w:r>
            <w:proofErr w:type="spellEnd"/>
            <w:r w:rsidRPr="00A51BDA">
              <w:rPr>
                <w:rFonts w:ascii="Arial" w:hAnsi="Arial" w:cs="Arial"/>
                <w:bCs/>
                <w:spacing w:val="2"/>
                <w:sz w:val="20"/>
              </w:rPr>
              <w:t xml:space="preserve"> AND [</w:t>
            </w:r>
            <w:proofErr w:type="spellStart"/>
            <w:r w:rsidRPr="00A51BDA">
              <w:rPr>
                <w:rFonts w:ascii="Arial" w:hAnsi="Arial" w:cs="Arial"/>
                <w:bCs/>
                <w:spacing w:val="2"/>
                <w:sz w:val="20"/>
              </w:rPr>
              <w:t>embase</w:t>
            </w:r>
            <w:proofErr w:type="spellEnd"/>
            <w:r w:rsidRPr="00A51BDA">
              <w:rPr>
                <w:rFonts w:ascii="Arial" w:hAnsi="Arial" w:cs="Arial"/>
                <w:bCs/>
                <w:spacing w:val="2"/>
                <w:sz w:val="20"/>
              </w:rPr>
              <w:t>]/</w:t>
            </w:r>
            <w:proofErr w:type="spellStart"/>
            <w:r w:rsidRPr="00A51BDA">
              <w:rPr>
                <w:rFonts w:ascii="Arial" w:hAnsi="Arial" w:cs="Arial"/>
                <w:bCs/>
                <w:spacing w:val="2"/>
                <w:sz w:val="20"/>
              </w:rPr>
              <w:t>lim</w:t>
            </w:r>
            <w:proofErr w:type="spellEnd"/>
            <w:r w:rsidRPr="00A51BDA">
              <w:rPr>
                <w:rFonts w:ascii="Arial" w:hAnsi="Arial" w:cs="Arial"/>
                <w:bCs/>
                <w:spacing w:val="2"/>
                <w:sz w:val="20"/>
              </w:rPr>
              <w:t xml:space="preserve"> AND [2008-2018]/</w:t>
            </w:r>
            <w:proofErr w:type="spellStart"/>
            <w:r w:rsidRPr="00A51BDA">
              <w:rPr>
                <w:rFonts w:ascii="Arial" w:hAnsi="Arial" w:cs="Arial"/>
                <w:bCs/>
                <w:spacing w:val="2"/>
                <w:sz w:val="20"/>
              </w:rPr>
              <w:t>py</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B508F24" w14:textId="77777777" w:rsidR="00E103FE" w:rsidRPr="00A51BDA" w:rsidRDefault="00E103FE" w:rsidP="001534E4">
            <w:pPr>
              <w:rPr>
                <w:rFonts w:ascii="Arial" w:hAnsi="Arial" w:cs="Arial"/>
                <w:sz w:val="20"/>
              </w:rPr>
            </w:pPr>
            <w:r w:rsidRPr="00A51BDA">
              <w:rPr>
                <w:rFonts w:ascii="Arial" w:hAnsi="Arial" w:cs="Arial"/>
                <w:sz w:val="20"/>
              </w:rPr>
              <w:t>713</w:t>
            </w:r>
          </w:p>
        </w:tc>
      </w:tr>
      <w:tr w:rsidR="00E103FE" w14:paraId="1E47F1FB"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62AAFD7" w14:textId="77777777" w:rsidR="00E103FE" w:rsidRPr="00A51BDA" w:rsidRDefault="00E103FE" w:rsidP="001534E4">
            <w:pPr>
              <w:rPr>
                <w:rFonts w:ascii="Arial" w:hAnsi="Arial" w:cs="Arial"/>
                <w:sz w:val="20"/>
              </w:rPr>
            </w:pPr>
            <w:r w:rsidRPr="00A51BDA">
              <w:rPr>
                <w:rFonts w:ascii="Arial" w:hAnsi="Arial" w:cs="Arial"/>
                <w:sz w:val="20"/>
              </w:rPr>
              <w:t>#50</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EA88CE4"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#12 AND #39 AND #49</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331F31A" w14:textId="77777777" w:rsidR="00E103FE" w:rsidRPr="00A51BDA" w:rsidRDefault="00E103FE" w:rsidP="001534E4">
            <w:pPr>
              <w:rPr>
                <w:rFonts w:ascii="Arial" w:hAnsi="Arial" w:cs="Arial"/>
                <w:sz w:val="20"/>
              </w:rPr>
            </w:pPr>
            <w:r w:rsidRPr="00A51BDA">
              <w:rPr>
                <w:rFonts w:ascii="Arial" w:hAnsi="Arial" w:cs="Arial"/>
                <w:sz w:val="20"/>
              </w:rPr>
              <w:t>2,512</w:t>
            </w:r>
          </w:p>
        </w:tc>
      </w:tr>
      <w:tr w:rsidR="00E103FE" w14:paraId="1504D24D"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91AF33D" w14:textId="77777777" w:rsidR="00E103FE" w:rsidRPr="00A51BDA" w:rsidRDefault="00E103FE" w:rsidP="001534E4">
            <w:pPr>
              <w:rPr>
                <w:rFonts w:ascii="Arial" w:hAnsi="Arial" w:cs="Arial"/>
                <w:sz w:val="20"/>
              </w:rPr>
            </w:pPr>
            <w:r w:rsidRPr="00A51BDA">
              <w:rPr>
                <w:rFonts w:ascii="Arial" w:hAnsi="Arial" w:cs="Arial"/>
                <w:sz w:val="20"/>
              </w:rPr>
              <w:t>#49</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9F248D2"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#41 OR #42 OR #43 OR #44 OR #45 OR #46 OR #47 OR #48</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EE07C13" w14:textId="77777777" w:rsidR="00E103FE" w:rsidRPr="00A51BDA" w:rsidRDefault="00E103FE" w:rsidP="001534E4">
            <w:pPr>
              <w:rPr>
                <w:rFonts w:ascii="Arial" w:hAnsi="Arial" w:cs="Arial"/>
                <w:sz w:val="20"/>
              </w:rPr>
            </w:pPr>
            <w:r w:rsidRPr="00A51BDA">
              <w:rPr>
                <w:rFonts w:ascii="Arial" w:hAnsi="Arial" w:cs="Arial"/>
                <w:sz w:val="20"/>
              </w:rPr>
              <w:t>3,874,986</w:t>
            </w:r>
          </w:p>
        </w:tc>
      </w:tr>
      <w:tr w:rsidR="00E103FE" w14:paraId="7AB3CCDC"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5048EF0" w14:textId="77777777" w:rsidR="00E103FE" w:rsidRPr="00A51BDA" w:rsidRDefault="00E103FE" w:rsidP="001534E4">
            <w:pPr>
              <w:rPr>
                <w:rFonts w:ascii="Arial" w:hAnsi="Arial" w:cs="Arial"/>
                <w:sz w:val="20"/>
              </w:rPr>
            </w:pPr>
            <w:r w:rsidRPr="00A51BDA">
              <w:rPr>
                <w:rFonts w:ascii="Arial" w:hAnsi="Arial" w:cs="Arial"/>
                <w:sz w:val="20"/>
              </w:rPr>
              <w:t>#48</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AEC8B84"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child</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FB12A61" w14:textId="77777777" w:rsidR="00E103FE" w:rsidRPr="00A51BDA" w:rsidRDefault="00E103FE" w:rsidP="001534E4">
            <w:pPr>
              <w:rPr>
                <w:rFonts w:ascii="Arial" w:hAnsi="Arial" w:cs="Arial"/>
                <w:sz w:val="20"/>
              </w:rPr>
            </w:pPr>
            <w:r w:rsidRPr="00A51BDA">
              <w:rPr>
                <w:rFonts w:ascii="Arial" w:hAnsi="Arial" w:cs="Arial"/>
                <w:sz w:val="20"/>
              </w:rPr>
              <w:t>1,577,942</w:t>
            </w:r>
          </w:p>
        </w:tc>
      </w:tr>
      <w:tr w:rsidR="00E103FE" w14:paraId="5566E342"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EC71D6A" w14:textId="77777777" w:rsidR="00E103FE" w:rsidRPr="00A51BDA" w:rsidRDefault="00E103FE" w:rsidP="001534E4">
            <w:pPr>
              <w:rPr>
                <w:rFonts w:ascii="Arial" w:hAnsi="Arial" w:cs="Arial"/>
                <w:sz w:val="20"/>
              </w:rPr>
            </w:pPr>
            <w:r w:rsidRPr="00A51BDA">
              <w:rPr>
                <w:rFonts w:ascii="Arial" w:hAnsi="Arial" w:cs="Arial"/>
                <w:sz w:val="20"/>
              </w:rPr>
              <w:t>#47</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7C05157"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teen</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7FD2450" w14:textId="77777777" w:rsidR="00E103FE" w:rsidRPr="00A51BDA" w:rsidRDefault="00E103FE" w:rsidP="001534E4">
            <w:pPr>
              <w:rPr>
                <w:rFonts w:ascii="Arial" w:hAnsi="Arial" w:cs="Arial"/>
                <w:sz w:val="20"/>
              </w:rPr>
            </w:pPr>
            <w:r w:rsidRPr="00A51BDA">
              <w:rPr>
                <w:rFonts w:ascii="Arial" w:hAnsi="Arial" w:cs="Arial"/>
                <w:sz w:val="20"/>
              </w:rPr>
              <w:t>35,645</w:t>
            </w:r>
          </w:p>
        </w:tc>
      </w:tr>
      <w:tr w:rsidR="00E103FE" w14:paraId="162736A7"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7293EC7" w14:textId="77777777" w:rsidR="00E103FE" w:rsidRPr="00A51BDA" w:rsidRDefault="00E103FE" w:rsidP="001534E4">
            <w:pPr>
              <w:rPr>
                <w:rFonts w:ascii="Arial" w:hAnsi="Arial" w:cs="Arial"/>
                <w:sz w:val="20"/>
              </w:rPr>
            </w:pPr>
            <w:r w:rsidRPr="00A51BDA">
              <w:rPr>
                <w:rFonts w:ascii="Arial" w:hAnsi="Arial" w:cs="Arial"/>
                <w:sz w:val="20"/>
              </w:rPr>
              <w:t>#46</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45A5666" w14:textId="77777777" w:rsidR="00E103FE" w:rsidRPr="00A51BDA" w:rsidRDefault="00E103FE" w:rsidP="001534E4">
            <w:pPr>
              <w:rPr>
                <w:rFonts w:ascii="Arial" w:hAnsi="Arial" w:cs="Arial"/>
                <w:bCs/>
                <w:spacing w:val="2"/>
                <w:sz w:val="20"/>
              </w:rPr>
            </w:pPr>
            <w:proofErr w:type="spellStart"/>
            <w:r w:rsidRPr="00A51BDA">
              <w:rPr>
                <w:rFonts w:ascii="Arial" w:hAnsi="Arial" w:cs="Arial"/>
                <w:bCs/>
                <w:spacing w:val="2"/>
                <w:sz w:val="20"/>
              </w:rPr>
              <w:t>adolescen</w:t>
            </w:r>
            <w:proofErr w:type="spellEnd"/>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8B1556F" w14:textId="77777777" w:rsidR="00E103FE" w:rsidRPr="00A51BDA" w:rsidRDefault="00E103FE" w:rsidP="001534E4">
            <w:pPr>
              <w:rPr>
                <w:rFonts w:ascii="Arial" w:hAnsi="Arial" w:cs="Arial"/>
                <w:sz w:val="20"/>
              </w:rPr>
            </w:pPr>
            <w:r w:rsidRPr="00A51BDA">
              <w:rPr>
                <w:rFonts w:ascii="Arial" w:hAnsi="Arial" w:cs="Arial"/>
                <w:sz w:val="20"/>
              </w:rPr>
              <w:t>303,678</w:t>
            </w:r>
          </w:p>
        </w:tc>
      </w:tr>
      <w:tr w:rsidR="00E103FE" w14:paraId="6845B831"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9686866" w14:textId="77777777" w:rsidR="00E103FE" w:rsidRPr="00A51BDA" w:rsidRDefault="00E103FE" w:rsidP="001534E4">
            <w:pPr>
              <w:rPr>
                <w:rFonts w:ascii="Arial" w:hAnsi="Arial" w:cs="Arial"/>
                <w:sz w:val="20"/>
              </w:rPr>
            </w:pPr>
            <w:r w:rsidRPr="00A51BDA">
              <w:rPr>
                <w:rFonts w:ascii="Arial" w:hAnsi="Arial" w:cs="Arial"/>
                <w:sz w:val="20"/>
              </w:rPr>
              <w:t>#45</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57A190D"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(young NEAR/1 adult</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81FD546" w14:textId="77777777" w:rsidR="00E103FE" w:rsidRPr="00A51BDA" w:rsidRDefault="00E103FE" w:rsidP="001534E4">
            <w:pPr>
              <w:rPr>
                <w:rFonts w:ascii="Arial" w:hAnsi="Arial" w:cs="Arial"/>
                <w:sz w:val="20"/>
              </w:rPr>
            </w:pPr>
            <w:r w:rsidRPr="00A51BDA">
              <w:rPr>
                <w:rFonts w:ascii="Arial" w:hAnsi="Arial" w:cs="Arial"/>
                <w:sz w:val="20"/>
              </w:rPr>
              <w:t>32,317</w:t>
            </w:r>
          </w:p>
        </w:tc>
      </w:tr>
      <w:tr w:rsidR="00E103FE" w14:paraId="6AE2AAA9"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5B820DE" w14:textId="77777777" w:rsidR="00E103FE" w:rsidRPr="00A51BDA" w:rsidRDefault="00E103FE" w:rsidP="001534E4">
            <w:pPr>
              <w:rPr>
                <w:rFonts w:ascii="Arial" w:hAnsi="Arial" w:cs="Arial"/>
                <w:sz w:val="20"/>
              </w:rPr>
            </w:pPr>
            <w:r w:rsidRPr="00A51BDA">
              <w:rPr>
                <w:rFonts w:ascii="Arial" w:hAnsi="Arial" w:cs="Arial"/>
                <w:sz w:val="20"/>
              </w:rPr>
              <w:t>#44</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3D1C229"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(young NEAR/1 person</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1126CBE" w14:textId="77777777" w:rsidR="00E103FE" w:rsidRPr="00A51BDA" w:rsidRDefault="00E103FE" w:rsidP="001534E4">
            <w:pPr>
              <w:rPr>
                <w:rFonts w:ascii="Arial" w:hAnsi="Arial" w:cs="Arial"/>
                <w:sz w:val="20"/>
              </w:rPr>
            </w:pPr>
            <w:r w:rsidRPr="00A51BDA">
              <w:rPr>
                <w:rFonts w:ascii="Arial" w:hAnsi="Arial" w:cs="Arial"/>
                <w:sz w:val="20"/>
              </w:rPr>
              <w:t>1,851</w:t>
            </w:r>
          </w:p>
        </w:tc>
      </w:tr>
      <w:tr w:rsidR="00E103FE" w14:paraId="1CDD0452"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4B9F621" w14:textId="77777777" w:rsidR="00E103FE" w:rsidRPr="00A51BDA" w:rsidRDefault="00E103FE" w:rsidP="001534E4">
            <w:pPr>
              <w:rPr>
                <w:rFonts w:ascii="Arial" w:hAnsi="Arial" w:cs="Arial"/>
                <w:sz w:val="20"/>
              </w:rPr>
            </w:pPr>
            <w:r w:rsidRPr="00A51BDA">
              <w:rPr>
                <w:rFonts w:ascii="Arial" w:hAnsi="Arial" w:cs="Arial"/>
                <w:sz w:val="20"/>
              </w:rPr>
              <w:t>#43</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D2416A5"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'young adult'/exp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C859CCC" w14:textId="77777777" w:rsidR="00E103FE" w:rsidRPr="00A51BDA" w:rsidRDefault="00E103FE" w:rsidP="001534E4">
            <w:pPr>
              <w:rPr>
                <w:rFonts w:ascii="Arial" w:hAnsi="Arial" w:cs="Arial"/>
                <w:sz w:val="20"/>
              </w:rPr>
            </w:pPr>
            <w:r w:rsidRPr="00A51BDA">
              <w:rPr>
                <w:rFonts w:ascii="Arial" w:hAnsi="Arial" w:cs="Arial"/>
                <w:sz w:val="20"/>
              </w:rPr>
              <w:t>221,545</w:t>
            </w:r>
          </w:p>
        </w:tc>
      </w:tr>
      <w:tr w:rsidR="00E103FE" w14:paraId="1CBB368F"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5FB78D5" w14:textId="77777777" w:rsidR="00E103FE" w:rsidRPr="00A51BDA" w:rsidRDefault="00E103FE" w:rsidP="001534E4">
            <w:pPr>
              <w:rPr>
                <w:rFonts w:ascii="Arial" w:hAnsi="Arial" w:cs="Arial"/>
                <w:sz w:val="20"/>
              </w:rPr>
            </w:pPr>
            <w:r w:rsidRPr="00A51BDA">
              <w:rPr>
                <w:rFonts w:ascii="Arial" w:hAnsi="Arial" w:cs="Arial"/>
                <w:sz w:val="20"/>
              </w:rPr>
              <w:t>#42</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B57624F"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'child'/exp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2637638" w14:textId="77777777" w:rsidR="00E103FE" w:rsidRPr="00A51BDA" w:rsidRDefault="00E103FE" w:rsidP="001534E4">
            <w:pPr>
              <w:rPr>
                <w:rFonts w:ascii="Arial" w:hAnsi="Arial" w:cs="Arial"/>
                <w:sz w:val="20"/>
              </w:rPr>
            </w:pPr>
            <w:r w:rsidRPr="00A51BDA">
              <w:rPr>
                <w:rFonts w:ascii="Arial" w:hAnsi="Arial" w:cs="Arial"/>
                <w:sz w:val="20"/>
              </w:rPr>
              <w:t>2,563,680</w:t>
            </w:r>
          </w:p>
        </w:tc>
      </w:tr>
      <w:tr w:rsidR="00E103FE" w14:paraId="7FF55BF4"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528DB39" w14:textId="77777777" w:rsidR="00E103FE" w:rsidRPr="00A51BDA" w:rsidRDefault="00E103FE" w:rsidP="001534E4">
            <w:pPr>
              <w:rPr>
                <w:rFonts w:ascii="Arial" w:hAnsi="Arial" w:cs="Arial"/>
                <w:sz w:val="20"/>
              </w:rPr>
            </w:pPr>
            <w:r w:rsidRPr="00A51BDA">
              <w:rPr>
                <w:rFonts w:ascii="Arial" w:hAnsi="Arial" w:cs="Arial"/>
                <w:sz w:val="20"/>
              </w:rPr>
              <w:lastRenderedPageBreak/>
              <w:t>#41</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B6EFA4B" w14:textId="77777777" w:rsidR="00E103FE" w:rsidRPr="00A51BDA" w:rsidRDefault="00E103FE" w:rsidP="001534E4">
            <w:pPr>
              <w:rPr>
                <w:rFonts w:ascii="Arial" w:hAnsi="Arial" w:cs="Arial"/>
                <w:bCs/>
                <w:spacing w:val="2"/>
                <w:sz w:val="20"/>
              </w:rPr>
            </w:pPr>
            <w:r w:rsidRPr="00A51BDA">
              <w:rPr>
                <w:rFonts w:ascii="Arial" w:hAnsi="Arial" w:cs="Arial"/>
                <w:bCs/>
                <w:spacing w:val="2"/>
                <w:sz w:val="20"/>
              </w:rPr>
              <w:t>'adolescent'/exp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B84C7E5" w14:textId="77777777" w:rsidR="00E103FE" w:rsidRPr="00A51BDA" w:rsidRDefault="00E103FE" w:rsidP="001534E4">
            <w:pPr>
              <w:rPr>
                <w:rFonts w:ascii="Arial" w:hAnsi="Arial" w:cs="Arial"/>
                <w:sz w:val="20"/>
              </w:rPr>
            </w:pPr>
            <w:r w:rsidRPr="00A51BDA">
              <w:rPr>
                <w:rFonts w:ascii="Arial" w:hAnsi="Arial" w:cs="Arial"/>
                <w:sz w:val="20"/>
              </w:rPr>
              <w:t>1,480,388</w:t>
            </w:r>
          </w:p>
        </w:tc>
      </w:tr>
      <w:tr w:rsidR="00E103FE" w14:paraId="391F099B"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2D58F96" w14:textId="77777777" w:rsidR="00E103FE" w:rsidRPr="00A51BDA" w:rsidRDefault="00E103FE" w:rsidP="001534E4">
            <w:pPr>
              <w:rPr>
                <w:rFonts w:ascii="Arial" w:hAnsi="Arial" w:cs="Arial"/>
                <w:sz w:val="20"/>
              </w:rPr>
            </w:pPr>
            <w:r w:rsidRPr="00A51BDA">
              <w:rPr>
                <w:rFonts w:ascii="Arial" w:hAnsi="Arial" w:cs="Arial"/>
                <w:sz w:val="20"/>
              </w:rPr>
              <w:t>#40</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5F22F5A" w14:textId="77777777" w:rsidR="00E103FE" w:rsidRPr="00A51BDA" w:rsidRDefault="00E103FE" w:rsidP="001534E4">
            <w:pPr>
              <w:rPr>
                <w:rFonts w:ascii="Arial" w:hAnsi="Arial" w:cs="Arial"/>
                <w:sz w:val="20"/>
              </w:rPr>
            </w:pPr>
            <w:r w:rsidRPr="00A51BDA">
              <w:rPr>
                <w:rFonts w:ascii="Arial" w:hAnsi="Arial" w:cs="Arial"/>
                <w:bCs/>
                <w:spacing w:val="2"/>
                <w:sz w:val="20"/>
              </w:rPr>
              <w:t>#12 AND #31 AND #39</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70F82F0" w14:textId="77777777" w:rsidR="00E103FE" w:rsidRPr="00A51BDA" w:rsidRDefault="00E103FE" w:rsidP="001534E4">
            <w:pPr>
              <w:rPr>
                <w:rFonts w:ascii="Arial" w:hAnsi="Arial" w:cs="Arial"/>
                <w:sz w:val="20"/>
              </w:rPr>
            </w:pPr>
            <w:r w:rsidRPr="00A51BDA">
              <w:rPr>
                <w:rFonts w:ascii="Arial" w:hAnsi="Arial" w:cs="Arial"/>
                <w:sz w:val="20"/>
              </w:rPr>
              <w:t>2,386</w:t>
            </w:r>
          </w:p>
        </w:tc>
      </w:tr>
      <w:tr w:rsidR="00E103FE" w14:paraId="4E91E424"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6C03FAB" w14:textId="77777777" w:rsidR="00E103FE" w:rsidRPr="00A51BDA" w:rsidRDefault="00E103FE" w:rsidP="001534E4">
            <w:pPr>
              <w:rPr>
                <w:rFonts w:ascii="Arial" w:hAnsi="Arial" w:cs="Arial"/>
                <w:sz w:val="20"/>
              </w:rPr>
            </w:pPr>
            <w:r w:rsidRPr="00A51BDA">
              <w:rPr>
                <w:rFonts w:ascii="Arial" w:hAnsi="Arial" w:cs="Arial"/>
                <w:sz w:val="20"/>
              </w:rPr>
              <w:t>#39</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8578472" w14:textId="77777777" w:rsidR="00E103FE" w:rsidRPr="00A51BDA" w:rsidRDefault="00E103FE" w:rsidP="001534E4">
            <w:pPr>
              <w:rPr>
                <w:rFonts w:ascii="Arial" w:hAnsi="Arial" w:cs="Arial"/>
                <w:sz w:val="20"/>
              </w:rPr>
            </w:pPr>
            <w:r w:rsidRPr="00A51BDA">
              <w:rPr>
                <w:rFonts w:ascii="Arial" w:hAnsi="Arial" w:cs="Arial"/>
                <w:bCs/>
                <w:spacing w:val="2"/>
                <w:sz w:val="20"/>
              </w:rPr>
              <w:t>#32 OR #33 OR #34 OR #35 OR #36 OR #37 OR #38</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080F708" w14:textId="77777777" w:rsidR="00E103FE" w:rsidRPr="00A51BDA" w:rsidRDefault="00E103FE" w:rsidP="001534E4">
            <w:pPr>
              <w:rPr>
                <w:rFonts w:ascii="Arial" w:hAnsi="Arial" w:cs="Arial"/>
                <w:sz w:val="20"/>
              </w:rPr>
            </w:pPr>
            <w:r w:rsidRPr="00A51BDA">
              <w:rPr>
                <w:rFonts w:ascii="Arial" w:hAnsi="Arial" w:cs="Arial"/>
                <w:sz w:val="20"/>
              </w:rPr>
              <w:t>2,640,196</w:t>
            </w:r>
          </w:p>
        </w:tc>
      </w:tr>
      <w:tr w:rsidR="00E103FE" w14:paraId="7C35137A"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DEA2B0B" w14:textId="77777777" w:rsidR="00E103FE" w:rsidRPr="00A51BDA" w:rsidRDefault="00E103FE" w:rsidP="001534E4">
            <w:pPr>
              <w:rPr>
                <w:rFonts w:ascii="Arial" w:hAnsi="Arial" w:cs="Arial"/>
                <w:sz w:val="20"/>
              </w:rPr>
            </w:pPr>
            <w:r w:rsidRPr="00A51BDA">
              <w:rPr>
                <w:rFonts w:ascii="Arial" w:hAnsi="Arial" w:cs="Arial"/>
                <w:sz w:val="20"/>
              </w:rPr>
              <w:t>#38</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B822967" w14:textId="77777777" w:rsidR="00E103FE" w:rsidRPr="00A51BDA" w:rsidRDefault="00E103FE" w:rsidP="001534E4">
            <w:pPr>
              <w:rPr>
                <w:rFonts w:ascii="Arial" w:hAnsi="Arial" w:cs="Arial"/>
                <w:sz w:val="20"/>
              </w:rPr>
            </w:pPr>
            <w:r w:rsidRPr="00A51BDA">
              <w:rPr>
                <w:rFonts w:ascii="Arial" w:hAnsi="Arial" w:cs="Arial"/>
                <w:bCs/>
                <w:spacing w:val="2"/>
                <w:sz w:val="20"/>
              </w:rPr>
              <w:t>opinion</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B7B172E" w14:textId="77777777" w:rsidR="00E103FE" w:rsidRPr="00A51BDA" w:rsidRDefault="00E103FE" w:rsidP="001534E4">
            <w:pPr>
              <w:rPr>
                <w:rFonts w:ascii="Arial" w:hAnsi="Arial" w:cs="Arial"/>
                <w:sz w:val="20"/>
              </w:rPr>
            </w:pPr>
            <w:r w:rsidRPr="00A51BDA">
              <w:rPr>
                <w:rFonts w:ascii="Arial" w:hAnsi="Arial" w:cs="Arial"/>
                <w:sz w:val="20"/>
              </w:rPr>
              <w:t>114,412</w:t>
            </w:r>
          </w:p>
        </w:tc>
      </w:tr>
      <w:tr w:rsidR="00E103FE" w14:paraId="6A782AD0"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B39325F" w14:textId="77777777" w:rsidR="00E103FE" w:rsidRPr="00A51BDA" w:rsidRDefault="00E103FE" w:rsidP="001534E4">
            <w:pPr>
              <w:rPr>
                <w:rFonts w:ascii="Arial" w:hAnsi="Arial" w:cs="Arial"/>
                <w:sz w:val="20"/>
              </w:rPr>
            </w:pPr>
            <w:r w:rsidRPr="00A51BDA">
              <w:rPr>
                <w:rFonts w:ascii="Arial" w:hAnsi="Arial" w:cs="Arial"/>
                <w:sz w:val="20"/>
              </w:rPr>
              <w:t>#37</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C4E3482" w14:textId="77777777" w:rsidR="00E103FE" w:rsidRPr="00A51BDA" w:rsidRDefault="00E103FE" w:rsidP="001534E4">
            <w:pPr>
              <w:rPr>
                <w:rFonts w:ascii="Arial" w:hAnsi="Arial" w:cs="Arial"/>
                <w:sz w:val="20"/>
              </w:rPr>
            </w:pPr>
            <w:r w:rsidRPr="00A51BDA">
              <w:rPr>
                <w:rFonts w:ascii="Arial" w:hAnsi="Arial" w:cs="Arial"/>
                <w:bCs/>
                <w:spacing w:val="2"/>
                <w:sz w:val="20"/>
              </w:rPr>
              <w:t>perspective</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F4162CD" w14:textId="77777777" w:rsidR="00E103FE" w:rsidRPr="00A51BDA" w:rsidRDefault="00E103FE" w:rsidP="001534E4">
            <w:pPr>
              <w:rPr>
                <w:rFonts w:ascii="Arial" w:hAnsi="Arial" w:cs="Arial"/>
                <w:sz w:val="20"/>
              </w:rPr>
            </w:pPr>
            <w:r w:rsidRPr="00A51BDA">
              <w:rPr>
                <w:rFonts w:ascii="Arial" w:hAnsi="Arial" w:cs="Arial"/>
                <w:sz w:val="20"/>
              </w:rPr>
              <w:t>307,911</w:t>
            </w:r>
          </w:p>
        </w:tc>
      </w:tr>
      <w:tr w:rsidR="00E103FE" w14:paraId="13B3D8A2"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F0F4D53" w14:textId="77777777" w:rsidR="00E103FE" w:rsidRPr="00A51BDA" w:rsidRDefault="00E103FE" w:rsidP="001534E4">
            <w:pPr>
              <w:rPr>
                <w:rFonts w:ascii="Arial" w:hAnsi="Arial" w:cs="Arial"/>
                <w:sz w:val="20"/>
              </w:rPr>
            </w:pPr>
            <w:r w:rsidRPr="00A51BDA">
              <w:rPr>
                <w:rFonts w:ascii="Arial" w:hAnsi="Arial" w:cs="Arial"/>
                <w:sz w:val="20"/>
              </w:rPr>
              <w:t>#36</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91621E0" w14:textId="77777777" w:rsidR="00E103FE" w:rsidRPr="00A51BDA" w:rsidRDefault="00E103FE" w:rsidP="001534E4">
            <w:pPr>
              <w:rPr>
                <w:rFonts w:ascii="Arial" w:hAnsi="Arial" w:cs="Arial"/>
                <w:sz w:val="20"/>
              </w:rPr>
            </w:pPr>
            <w:r w:rsidRPr="00A51BDA">
              <w:rPr>
                <w:rFonts w:ascii="Arial" w:hAnsi="Arial" w:cs="Arial"/>
                <w:bCs/>
                <w:spacing w:val="2"/>
                <w:sz w:val="20"/>
              </w:rPr>
              <w:t>experience</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11E551B" w14:textId="77777777" w:rsidR="00E103FE" w:rsidRPr="00A51BDA" w:rsidRDefault="00E103FE" w:rsidP="001534E4">
            <w:pPr>
              <w:rPr>
                <w:rFonts w:ascii="Arial" w:hAnsi="Arial" w:cs="Arial"/>
                <w:sz w:val="20"/>
              </w:rPr>
            </w:pPr>
            <w:r w:rsidRPr="00A51BDA">
              <w:rPr>
                <w:rFonts w:ascii="Arial" w:hAnsi="Arial" w:cs="Arial"/>
                <w:sz w:val="20"/>
              </w:rPr>
              <w:t>1,261,915</w:t>
            </w:r>
          </w:p>
        </w:tc>
      </w:tr>
      <w:tr w:rsidR="00E103FE" w14:paraId="79930EA6"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58A80EF" w14:textId="77777777" w:rsidR="00E103FE" w:rsidRPr="00A51BDA" w:rsidRDefault="00E103FE" w:rsidP="001534E4">
            <w:pPr>
              <w:rPr>
                <w:rFonts w:ascii="Arial" w:hAnsi="Arial" w:cs="Arial"/>
                <w:sz w:val="20"/>
              </w:rPr>
            </w:pPr>
            <w:r w:rsidRPr="00A51BDA">
              <w:rPr>
                <w:rFonts w:ascii="Arial" w:hAnsi="Arial" w:cs="Arial"/>
                <w:sz w:val="20"/>
              </w:rPr>
              <w:t>#35</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D8158F8" w14:textId="77777777" w:rsidR="00E103FE" w:rsidRPr="00A51BDA" w:rsidRDefault="00E103FE" w:rsidP="001534E4">
            <w:pPr>
              <w:rPr>
                <w:rFonts w:ascii="Arial" w:hAnsi="Arial" w:cs="Arial"/>
                <w:sz w:val="20"/>
              </w:rPr>
            </w:pPr>
            <w:r w:rsidRPr="00A51BDA">
              <w:rPr>
                <w:rFonts w:ascii="Arial" w:hAnsi="Arial" w:cs="Arial"/>
                <w:bCs/>
                <w:spacing w:val="2"/>
                <w:sz w:val="20"/>
              </w:rPr>
              <w:t>view</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63EFD95" w14:textId="77777777" w:rsidR="00E103FE" w:rsidRPr="00A51BDA" w:rsidRDefault="00E103FE" w:rsidP="001534E4">
            <w:pPr>
              <w:rPr>
                <w:rFonts w:ascii="Arial" w:hAnsi="Arial" w:cs="Arial"/>
                <w:sz w:val="20"/>
              </w:rPr>
            </w:pPr>
            <w:r w:rsidRPr="00A51BDA">
              <w:rPr>
                <w:rFonts w:ascii="Arial" w:hAnsi="Arial" w:cs="Arial"/>
                <w:sz w:val="20"/>
              </w:rPr>
              <w:t>520,445</w:t>
            </w:r>
          </w:p>
        </w:tc>
      </w:tr>
      <w:tr w:rsidR="00E103FE" w14:paraId="3930DF19"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9A5E820" w14:textId="77777777" w:rsidR="00E103FE" w:rsidRPr="00A51BDA" w:rsidRDefault="00E103FE" w:rsidP="001534E4">
            <w:pPr>
              <w:rPr>
                <w:rFonts w:ascii="Arial" w:hAnsi="Arial" w:cs="Arial"/>
                <w:sz w:val="20"/>
              </w:rPr>
            </w:pPr>
            <w:r w:rsidRPr="00A51BDA">
              <w:rPr>
                <w:rFonts w:ascii="Arial" w:hAnsi="Arial" w:cs="Arial"/>
                <w:sz w:val="20"/>
              </w:rPr>
              <w:t>#34</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CC6C3CF" w14:textId="77777777" w:rsidR="00E103FE" w:rsidRPr="00A51BDA" w:rsidRDefault="00E103FE" w:rsidP="001534E4">
            <w:pPr>
              <w:rPr>
                <w:rFonts w:ascii="Arial" w:hAnsi="Arial" w:cs="Arial"/>
                <w:sz w:val="20"/>
              </w:rPr>
            </w:pPr>
            <w:r w:rsidRPr="00A51BDA">
              <w:rPr>
                <w:rFonts w:ascii="Arial" w:hAnsi="Arial" w:cs="Arial"/>
                <w:bCs/>
                <w:spacing w:val="2"/>
                <w:sz w:val="20"/>
              </w:rPr>
              <w:t>attitude</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05287CF" w14:textId="77777777" w:rsidR="00E103FE" w:rsidRPr="00A51BDA" w:rsidRDefault="00E103FE" w:rsidP="001534E4">
            <w:pPr>
              <w:rPr>
                <w:rFonts w:ascii="Arial" w:hAnsi="Arial" w:cs="Arial"/>
                <w:sz w:val="20"/>
              </w:rPr>
            </w:pPr>
            <w:r w:rsidRPr="00A51BDA">
              <w:rPr>
                <w:rFonts w:ascii="Arial" w:hAnsi="Arial" w:cs="Arial"/>
                <w:sz w:val="20"/>
              </w:rPr>
              <w:t>157,559</w:t>
            </w:r>
          </w:p>
        </w:tc>
      </w:tr>
      <w:tr w:rsidR="00E103FE" w14:paraId="6DF292FC"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2EBA630" w14:textId="77777777" w:rsidR="00E103FE" w:rsidRPr="00A51BDA" w:rsidRDefault="00E103FE" w:rsidP="001534E4">
            <w:pPr>
              <w:rPr>
                <w:rFonts w:ascii="Arial" w:hAnsi="Arial" w:cs="Arial"/>
                <w:sz w:val="20"/>
              </w:rPr>
            </w:pPr>
            <w:r w:rsidRPr="00A51BDA">
              <w:rPr>
                <w:rFonts w:ascii="Arial" w:hAnsi="Arial" w:cs="Arial"/>
                <w:sz w:val="20"/>
              </w:rPr>
              <w:t>#33</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5534CB0" w14:textId="77777777" w:rsidR="00E103FE" w:rsidRPr="00A51BDA" w:rsidRDefault="00E103FE" w:rsidP="001534E4">
            <w:pPr>
              <w:rPr>
                <w:rFonts w:ascii="Arial" w:hAnsi="Arial" w:cs="Arial"/>
                <w:sz w:val="20"/>
              </w:rPr>
            </w:pPr>
            <w:r w:rsidRPr="00A51BDA">
              <w:rPr>
                <w:rFonts w:ascii="Arial" w:hAnsi="Arial" w:cs="Arial"/>
                <w:bCs/>
                <w:spacing w:val="2"/>
                <w:sz w:val="20"/>
              </w:rPr>
              <w:t>'perspective'/exp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7B1E032" w14:textId="77777777" w:rsidR="00E103FE" w:rsidRPr="00A51BDA" w:rsidRDefault="00E103FE" w:rsidP="001534E4">
            <w:pPr>
              <w:rPr>
                <w:rFonts w:ascii="Arial" w:hAnsi="Arial" w:cs="Arial"/>
                <w:sz w:val="20"/>
              </w:rPr>
            </w:pPr>
            <w:r w:rsidRPr="00A51BDA">
              <w:rPr>
                <w:rFonts w:ascii="Arial" w:hAnsi="Arial" w:cs="Arial"/>
                <w:sz w:val="20"/>
              </w:rPr>
              <w:t>38</w:t>
            </w:r>
          </w:p>
        </w:tc>
      </w:tr>
      <w:tr w:rsidR="00E103FE" w14:paraId="59C5563B"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DFDCFED" w14:textId="77777777" w:rsidR="00E103FE" w:rsidRPr="00A51BDA" w:rsidRDefault="00E103FE" w:rsidP="001534E4">
            <w:pPr>
              <w:rPr>
                <w:rFonts w:ascii="Arial" w:hAnsi="Arial" w:cs="Arial"/>
                <w:sz w:val="20"/>
              </w:rPr>
            </w:pPr>
            <w:r w:rsidRPr="00A51BDA">
              <w:rPr>
                <w:rFonts w:ascii="Arial" w:hAnsi="Arial" w:cs="Arial"/>
                <w:sz w:val="20"/>
              </w:rPr>
              <w:t>#32</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D1E6CAC" w14:textId="77777777" w:rsidR="00E103FE" w:rsidRPr="00A51BDA" w:rsidRDefault="00E103FE" w:rsidP="001534E4">
            <w:pPr>
              <w:rPr>
                <w:rFonts w:ascii="Arial" w:hAnsi="Arial" w:cs="Arial"/>
                <w:sz w:val="20"/>
              </w:rPr>
            </w:pPr>
            <w:r w:rsidRPr="00A51BDA">
              <w:rPr>
                <w:rFonts w:ascii="Arial" w:hAnsi="Arial" w:cs="Arial"/>
                <w:bCs/>
                <w:spacing w:val="2"/>
                <w:sz w:val="20"/>
              </w:rPr>
              <w:t>'attitude'/exp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33BD773" w14:textId="77777777" w:rsidR="00E103FE" w:rsidRPr="00A51BDA" w:rsidRDefault="00E103FE" w:rsidP="001534E4">
            <w:pPr>
              <w:rPr>
                <w:rFonts w:ascii="Arial" w:hAnsi="Arial" w:cs="Arial"/>
                <w:sz w:val="20"/>
              </w:rPr>
            </w:pPr>
            <w:r w:rsidRPr="00A51BDA">
              <w:rPr>
                <w:rFonts w:ascii="Arial" w:hAnsi="Arial" w:cs="Arial"/>
                <w:sz w:val="20"/>
              </w:rPr>
              <w:t>665,224</w:t>
            </w:r>
          </w:p>
        </w:tc>
      </w:tr>
      <w:tr w:rsidR="00E103FE" w14:paraId="76534C1F" w14:textId="77777777" w:rsidTr="001534E4">
        <w:trPr>
          <w:trHeight w:val="68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289EE3A" w14:textId="77777777" w:rsidR="00E103FE" w:rsidRPr="00A51BDA" w:rsidRDefault="00E103FE" w:rsidP="001534E4">
            <w:pPr>
              <w:rPr>
                <w:rFonts w:ascii="Arial" w:hAnsi="Arial" w:cs="Arial"/>
                <w:sz w:val="20"/>
              </w:rPr>
            </w:pPr>
            <w:r w:rsidRPr="00A51BDA">
              <w:rPr>
                <w:rFonts w:ascii="Arial" w:hAnsi="Arial" w:cs="Arial"/>
                <w:sz w:val="20"/>
              </w:rPr>
              <w:t>#31</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084E3EB" w14:textId="77777777" w:rsidR="00E103FE" w:rsidRPr="00A51BDA" w:rsidRDefault="00E103FE" w:rsidP="001534E4">
            <w:pPr>
              <w:rPr>
                <w:rFonts w:ascii="Arial" w:hAnsi="Arial" w:cs="Arial"/>
                <w:sz w:val="20"/>
              </w:rPr>
            </w:pPr>
            <w:r w:rsidRPr="00A51BDA">
              <w:rPr>
                <w:rFonts w:ascii="Arial" w:hAnsi="Arial" w:cs="Arial"/>
                <w:bCs/>
                <w:spacing w:val="2"/>
                <w:sz w:val="20"/>
              </w:rPr>
              <w:t>#13 OR #14 OR #15 OR #16 OR #17 OR #18 OR #19 OR #20 OR #21 OR #22 OR #23 OR #24 OR #25 OR #26 OR #27 OR #28 OR #29 OR #30</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5284E5F" w14:textId="77777777" w:rsidR="00E103FE" w:rsidRPr="00A51BDA" w:rsidRDefault="00E103FE" w:rsidP="001534E4">
            <w:pPr>
              <w:rPr>
                <w:rFonts w:ascii="Arial" w:hAnsi="Arial" w:cs="Arial"/>
                <w:sz w:val="20"/>
              </w:rPr>
            </w:pPr>
            <w:r w:rsidRPr="00A51BDA">
              <w:rPr>
                <w:rFonts w:ascii="Arial" w:hAnsi="Arial" w:cs="Arial"/>
                <w:sz w:val="20"/>
              </w:rPr>
              <w:t>4,514,670</w:t>
            </w:r>
          </w:p>
        </w:tc>
      </w:tr>
      <w:tr w:rsidR="00E103FE" w14:paraId="6A3B5446"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49C487C" w14:textId="77777777" w:rsidR="00E103FE" w:rsidRPr="00A51BDA" w:rsidRDefault="00E103FE" w:rsidP="001534E4">
            <w:pPr>
              <w:rPr>
                <w:rFonts w:ascii="Arial" w:hAnsi="Arial" w:cs="Arial"/>
                <w:sz w:val="20"/>
              </w:rPr>
            </w:pPr>
            <w:r w:rsidRPr="00A51BDA">
              <w:rPr>
                <w:rFonts w:ascii="Arial" w:hAnsi="Arial" w:cs="Arial"/>
                <w:sz w:val="20"/>
              </w:rPr>
              <w:t>#30</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A95BFCC" w14:textId="77777777" w:rsidR="00E103FE" w:rsidRPr="00A51BDA" w:rsidRDefault="00E103FE" w:rsidP="001534E4">
            <w:pPr>
              <w:rPr>
                <w:rFonts w:ascii="Arial" w:hAnsi="Arial" w:cs="Arial"/>
                <w:sz w:val="20"/>
              </w:rPr>
            </w:pPr>
            <w:r w:rsidRPr="00A51BDA">
              <w:rPr>
                <w:rFonts w:ascii="Arial" w:hAnsi="Arial" w:cs="Arial"/>
                <w:bCs/>
                <w:spacing w:val="2"/>
                <w:sz w:val="20"/>
              </w:rPr>
              <w:t>(adolescent NEAR/5 mental NEAR/1 disorder</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DEBCD99" w14:textId="77777777" w:rsidR="00E103FE" w:rsidRPr="00A51BDA" w:rsidRDefault="00E103FE" w:rsidP="001534E4">
            <w:pPr>
              <w:rPr>
                <w:rFonts w:ascii="Arial" w:hAnsi="Arial" w:cs="Arial"/>
                <w:sz w:val="20"/>
              </w:rPr>
            </w:pPr>
            <w:r w:rsidRPr="00A51BDA">
              <w:rPr>
                <w:rFonts w:ascii="Arial" w:hAnsi="Arial" w:cs="Arial"/>
                <w:sz w:val="20"/>
              </w:rPr>
              <w:t>21</w:t>
            </w:r>
          </w:p>
        </w:tc>
      </w:tr>
      <w:tr w:rsidR="00E103FE" w14:paraId="719E571D"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11CFEA4" w14:textId="77777777" w:rsidR="00E103FE" w:rsidRPr="00A51BDA" w:rsidRDefault="00E103FE" w:rsidP="001534E4">
            <w:pPr>
              <w:rPr>
                <w:rFonts w:ascii="Arial" w:hAnsi="Arial" w:cs="Arial"/>
                <w:sz w:val="20"/>
              </w:rPr>
            </w:pPr>
            <w:r w:rsidRPr="00A51BDA">
              <w:rPr>
                <w:rFonts w:ascii="Arial" w:hAnsi="Arial" w:cs="Arial"/>
                <w:sz w:val="20"/>
              </w:rPr>
              <w:t>#29</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0617AB2" w14:textId="77777777" w:rsidR="00E103FE" w:rsidRPr="00A51BDA" w:rsidRDefault="00E103FE" w:rsidP="001534E4">
            <w:pPr>
              <w:rPr>
                <w:rFonts w:ascii="Arial" w:hAnsi="Arial" w:cs="Arial"/>
                <w:sz w:val="20"/>
              </w:rPr>
            </w:pPr>
            <w:r w:rsidRPr="00A51BDA">
              <w:rPr>
                <w:rFonts w:ascii="Arial" w:hAnsi="Arial" w:cs="Arial"/>
                <w:bCs/>
                <w:spacing w:val="2"/>
                <w:sz w:val="20"/>
              </w:rPr>
              <w:t>(teen NEAR/5 mental NEAR/1 disorder</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6ACE372" w14:textId="77777777" w:rsidR="00E103FE" w:rsidRPr="00A51BDA" w:rsidRDefault="00E103FE" w:rsidP="001534E4">
            <w:pPr>
              <w:rPr>
                <w:rFonts w:ascii="Arial" w:hAnsi="Arial" w:cs="Arial"/>
                <w:sz w:val="20"/>
              </w:rPr>
            </w:pPr>
            <w:r w:rsidRPr="00A51BDA">
              <w:rPr>
                <w:rFonts w:ascii="Arial" w:hAnsi="Arial" w:cs="Arial"/>
                <w:sz w:val="20"/>
              </w:rPr>
              <w:t>0</w:t>
            </w:r>
          </w:p>
        </w:tc>
      </w:tr>
      <w:tr w:rsidR="00E103FE" w14:paraId="6380003A"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280F768" w14:textId="77777777" w:rsidR="00E103FE" w:rsidRPr="00A51BDA" w:rsidRDefault="00E103FE" w:rsidP="001534E4">
            <w:pPr>
              <w:rPr>
                <w:rFonts w:ascii="Arial" w:hAnsi="Arial" w:cs="Arial"/>
                <w:sz w:val="20"/>
              </w:rPr>
            </w:pPr>
            <w:r w:rsidRPr="00A51BDA">
              <w:rPr>
                <w:rFonts w:ascii="Arial" w:hAnsi="Arial" w:cs="Arial"/>
                <w:sz w:val="20"/>
              </w:rPr>
              <w:t>#28</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8A04500" w14:textId="77777777" w:rsidR="00E103FE" w:rsidRPr="00A51BDA" w:rsidRDefault="00E103FE" w:rsidP="001534E4">
            <w:pPr>
              <w:rPr>
                <w:rFonts w:ascii="Arial" w:hAnsi="Arial" w:cs="Arial"/>
                <w:sz w:val="20"/>
              </w:rPr>
            </w:pPr>
            <w:r w:rsidRPr="00A51BDA">
              <w:rPr>
                <w:rFonts w:ascii="Arial" w:hAnsi="Arial" w:cs="Arial"/>
                <w:bCs/>
                <w:spacing w:val="2"/>
                <w:sz w:val="20"/>
              </w:rPr>
              <w:t>(child* NEAR/5 mental NEAR/1 disorder</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783B9EA" w14:textId="77777777" w:rsidR="00E103FE" w:rsidRPr="00A51BDA" w:rsidRDefault="00E103FE" w:rsidP="001534E4">
            <w:pPr>
              <w:rPr>
                <w:rFonts w:ascii="Arial" w:hAnsi="Arial" w:cs="Arial"/>
                <w:sz w:val="20"/>
              </w:rPr>
            </w:pPr>
            <w:r w:rsidRPr="00A51BDA">
              <w:rPr>
                <w:rFonts w:ascii="Arial" w:hAnsi="Arial" w:cs="Arial"/>
                <w:sz w:val="20"/>
              </w:rPr>
              <w:t>212</w:t>
            </w:r>
          </w:p>
        </w:tc>
      </w:tr>
      <w:tr w:rsidR="00E103FE" w14:paraId="3B3B9824"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0959014" w14:textId="77777777" w:rsidR="00E103FE" w:rsidRPr="00A51BDA" w:rsidRDefault="00E103FE" w:rsidP="001534E4">
            <w:pPr>
              <w:rPr>
                <w:rFonts w:ascii="Arial" w:hAnsi="Arial" w:cs="Arial"/>
                <w:sz w:val="20"/>
              </w:rPr>
            </w:pPr>
            <w:r w:rsidRPr="00A51BDA">
              <w:rPr>
                <w:rFonts w:ascii="Arial" w:hAnsi="Arial" w:cs="Arial"/>
                <w:sz w:val="20"/>
              </w:rPr>
              <w:t>#27</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4C53565" w14:textId="77777777" w:rsidR="00E103FE" w:rsidRPr="00A51BDA" w:rsidRDefault="00E103FE" w:rsidP="001534E4">
            <w:pPr>
              <w:rPr>
                <w:rFonts w:ascii="Arial" w:hAnsi="Arial" w:cs="Arial"/>
                <w:sz w:val="20"/>
              </w:rPr>
            </w:pPr>
            <w:r w:rsidRPr="00A51BDA">
              <w:rPr>
                <w:rFonts w:ascii="Arial" w:hAnsi="Arial" w:cs="Arial"/>
                <w:bCs/>
                <w:spacing w:val="2"/>
                <w:sz w:val="20"/>
              </w:rPr>
              <w:t>(adolescent NEAR/5 mental NEAR/1 illness</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C9E2D45" w14:textId="77777777" w:rsidR="00E103FE" w:rsidRPr="00A51BDA" w:rsidRDefault="00E103FE" w:rsidP="001534E4">
            <w:pPr>
              <w:rPr>
                <w:rFonts w:ascii="Arial" w:hAnsi="Arial" w:cs="Arial"/>
                <w:sz w:val="20"/>
              </w:rPr>
            </w:pPr>
            <w:r w:rsidRPr="00A51BDA">
              <w:rPr>
                <w:rFonts w:ascii="Arial" w:hAnsi="Arial" w:cs="Arial"/>
                <w:sz w:val="20"/>
              </w:rPr>
              <w:t>51</w:t>
            </w:r>
          </w:p>
        </w:tc>
      </w:tr>
      <w:tr w:rsidR="00E103FE" w14:paraId="4CCEF515"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8488261" w14:textId="77777777" w:rsidR="00E103FE" w:rsidRPr="00A51BDA" w:rsidRDefault="00E103FE" w:rsidP="001534E4">
            <w:pPr>
              <w:rPr>
                <w:rFonts w:ascii="Arial" w:hAnsi="Arial" w:cs="Arial"/>
                <w:sz w:val="20"/>
              </w:rPr>
            </w:pPr>
            <w:r w:rsidRPr="00A51BDA">
              <w:rPr>
                <w:rFonts w:ascii="Arial" w:hAnsi="Arial" w:cs="Arial"/>
                <w:sz w:val="20"/>
              </w:rPr>
              <w:lastRenderedPageBreak/>
              <w:t>#26</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0BEB342" w14:textId="77777777" w:rsidR="00E103FE" w:rsidRPr="00A51BDA" w:rsidRDefault="00E103FE" w:rsidP="001534E4">
            <w:pPr>
              <w:rPr>
                <w:rFonts w:ascii="Arial" w:hAnsi="Arial" w:cs="Arial"/>
                <w:sz w:val="20"/>
              </w:rPr>
            </w:pPr>
            <w:r w:rsidRPr="00A51BDA">
              <w:rPr>
                <w:rFonts w:ascii="Arial" w:hAnsi="Arial" w:cs="Arial"/>
                <w:bCs/>
                <w:spacing w:val="2"/>
                <w:sz w:val="20"/>
              </w:rPr>
              <w:t>(teen NEAR/5 mental NEAR/1 illness</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EEFB3BA" w14:textId="77777777" w:rsidR="00E103FE" w:rsidRPr="00A51BDA" w:rsidRDefault="00E103FE" w:rsidP="001534E4">
            <w:pPr>
              <w:rPr>
                <w:rFonts w:ascii="Arial" w:hAnsi="Arial" w:cs="Arial"/>
                <w:sz w:val="20"/>
              </w:rPr>
            </w:pPr>
            <w:r w:rsidRPr="00A51BDA">
              <w:rPr>
                <w:rFonts w:ascii="Arial" w:hAnsi="Arial" w:cs="Arial"/>
                <w:sz w:val="20"/>
              </w:rPr>
              <w:t>3</w:t>
            </w:r>
          </w:p>
        </w:tc>
      </w:tr>
      <w:tr w:rsidR="00E103FE" w14:paraId="5871B03B"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A9D130D" w14:textId="77777777" w:rsidR="00E103FE" w:rsidRPr="00A51BDA" w:rsidRDefault="00E103FE" w:rsidP="001534E4">
            <w:pPr>
              <w:rPr>
                <w:rFonts w:ascii="Arial" w:hAnsi="Arial" w:cs="Arial"/>
                <w:sz w:val="20"/>
              </w:rPr>
            </w:pPr>
            <w:r w:rsidRPr="00A51BDA">
              <w:rPr>
                <w:rFonts w:ascii="Arial" w:hAnsi="Arial" w:cs="Arial"/>
                <w:sz w:val="20"/>
              </w:rPr>
              <w:t>#25</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6F0AD32" w14:textId="77777777" w:rsidR="00E103FE" w:rsidRPr="00A51BDA" w:rsidRDefault="00E103FE" w:rsidP="001534E4">
            <w:pPr>
              <w:rPr>
                <w:rFonts w:ascii="Arial" w:hAnsi="Arial" w:cs="Arial"/>
                <w:sz w:val="20"/>
              </w:rPr>
            </w:pPr>
            <w:r w:rsidRPr="00A51BDA">
              <w:rPr>
                <w:rFonts w:ascii="Arial" w:hAnsi="Arial" w:cs="Arial"/>
                <w:bCs/>
                <w:spacing w:val="2"/>
                <w:sz w:val="20"/>
              </w:rPr>
              <w:t>(child* NEAR/5 mental NEAR/1 illness</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A3117FA" w14:textId="77777777" w:rsidR="00E103FE" w:rsidRPr="00A51BDA" w:rsidRDefault="00E103FE" w:rsidP="001534E4">
            <w:pPr>
              <w:rPr>
                <w:rFonts w:ascii="Arial" w:hAnsi="Arial" w:cs="Arial"/>
                <w:sz w:val="20"/>
              </w:rPr>
            </w:pPr>
            <w:r w:rsidRPr="00A51BDA">
              <w:rPr>
                <w:rFonts w:ascii="Arial" w:hAnsi="Arial" w:cs="Arial"/>
                <w:sz w:val="20"/>
              </w:rPr>
              <w:t>646</w:t>
            </w:r>
          </w:p>
        </w:tc>
      </w:tr>
      <w:tr w:rsidR="00E103FE" w14:paraId="4725C42E"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C829C2E" w14:textId="77777777" w:rsidR="00E103FE" w:rsidRPr="00A51BDA" w:rsidRDefault="00E103FE" w:rsidP="001534E4">
            <w:pPr>
              <w:rPr>
                <w:rFonts w:ascii="Arial" w:hAnsi="Arial" w:cs="Arial"/>
                <w:sz w:val="20"/>
              </w:rPr>
            </w:pPr>
            <w:r w:rsidRPr="00A51BDA">
              <w:rPr>
                <w:rFonts w:ascii="Arial" w:hAnsi="Arial" w:cs="Arial"/>
                <w:sz w:val="20"/>
              </w:rPr>
              <w:t>#24</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9AE54E5" w14:textId="77777777" w:rsidR="00E103FE" w:rsidRPr="00A51BDA" w:rsidRDefault="00E103FE" w:rsidP="001534E4">
            <w:pPr>
              <w:rPr>
                <w:rFonts w:ascii="Arial" w:hAnsi="Arial" w:cs="Arial"/>
                <w:sz w:val="20"/>
              </w:rPr>
            </w:pPr>
            <w:r w:rsidRPr="00A51BDA">
              <w:rPr>
                <w:rFonts w:ascii="Arial" w:hAnsi="Arial" w:cs="Arial"/>
                <w:bCs/>
                <w:spacing w:val="2"/>
                <w:sz w:val="20"/>
              </w:rPr>
              <w:t>(child* NEAR/5 mental NEAR/1 health</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FFBBA46" w14:textId="77777777" w:rsidR="00E103FE" w:rsidRPr="00A51BDA" w:rsidRDefault="00E103FE" w:rsidP="001534E4">
            <w:pPr>
              <w:rPr>
                <w:rFonts w:ascii="Arial" w:hAnsi="Arial" w:cs="Arial"/>
                <w:sz w:val="20"/>
              </w:rPr>
            </w:pPr>
            <w:r w:rsidRPr="00A51BDA">
              <w:rPr>
                <w:rFonts w:ascii="Arial" w:hAnsi="Arial" w:cs="Arial"/>
                <w:sz w:val="20"/>
              </w:rPr>
              <w:t>9,606</w:t>
            </w:r>
          </w:p>
        </w:tc>
      </w:tr>
      <w:tr w:rsidR="00E103FE" w14:paraId="69421360"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EE3EDC2" w14:textId="77777777" w:rsidR="00E103FE" w:rsidRPr="00A51BDA" w:rsidRDefault="00E103FE" w:rsidP="001534E4">
            <w:pPr>
              <w:rPr>
                <w:rFonts w:ascii="Arial" w:hAnsi="Arial" w:cs="Arial"/>
                <w:sz w:val="20"/>
              </w:rPr>
            </w:pPr>
            <w:r w:rsidRPr="00A51BDA">
              <w:rPr>
                <w:rFonts w:ascii="Arial" w:hAnsi="Arial" w:cs="Arial"/>
                <w:sz w:val="20"/>
              </w:rPr>
              <w:t>#23</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924E52C" w14:textId="77777777" w:rsidR="00E103FE" w:rsidRPr="00A51BDA" w:rsidRDefault="00E103FE" w:rsidP="001534E4">
            <w:pPr>
              <w:rPr>
                <w:rFonts w:ascii="Arial" w:hAnsi="Arial" w:cs="Arial"/>
                <w:sz w:val="20"/>
              </w:rPr>
            </w:pPr>
            <w:r w:rsidRPr="00A51BDA">
              <w:rPr>
                <w:rFonts w:ascii="Arial" w:hAnsi="Arial" w:cs="Arial"/>
                <w:bCs/>
                <w:spacing w:val="2"/>
                <w:sz w:val="20"/>
              </w:rPr>
              <w:t>(teen NEAR/5 mental NEAR/1 health</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7789D93" w14:textId="77777777" w:rsidR="00E103FE" w:rsidRPr="00A51BDA" w:rsidRDefault="00E103FE" w:rsidP="001534E4">
            <w:pPr>
              <w:rPr>
                <w:rFonts w:ascii="Arial" w:hAnsi="Arial" w:cs="Arial"/>
                <w:sz w:val="20"/>
              </w:rPr>
            </w:pPr>
            <w:r w:rsidRPr="00A51BDA">
              <w:rPr>
                <w:rFonts w:ascii="Arial" w:hAnsi="Arial" w:cs="Arial"/>
                <w:sz w:val="20"/>
              </w:rPr>
              <w:t>23</w:t>
            </w:r>
          </w:p>
        </w:tc>
      </w:tr>
      <w:tr w:rsidR="00E103FE" w14:paraId="02115AE6"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6EE3732" w14:textId="77777777" w:rsidR="00E103FE" w:rsidRPr="00A51BDA" w:rsidRDefault="00E103FE" w:rsidP="001534E4">
            <w:pPr>
              <w:rPr>
                <w:rFonts w:ascii="Arial" w:hAnsi="Arial" w:cs="Arial"/>
                <w:sz w:val="20"/>
              </w:rPr>
            </w:pPr>
            <w:r w:rsidRPr="00A51BDA">
              <w:rPr>
                <w:rFonts w:ascii="Arial" w:hAnsi="Arial" w:cs="Arial"/>
                <w:sz w:val="20"/>
              </w:rPr>
              <w:t>#22</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BC85388" w14:textId="77777777" w:rsidR="00E103FE" w:rsidRPr="00A51BDA" w:rsidRDefault="00E103FE" w:rsidP="001534E4">
            <w:pPr>
              <w:rPr>
                <w:rFonts w:ascii="Arial" w:hAnsi="Arial" w:cs="Arial"/>
                <w:sz w:val="20"/>
              </w:rPr>
            </w:pPr>
            <w:r w:rsidRPr="00A51BDA">
              <w:rPr>
                <w:rFonts w:ascii="Arial" w:hAnsi="Arial" w:cs="Arial"/>
                <w:bCs/>
                <w:spacing w:val="2"/>
                <w:sz w:val="20"/>
              </w:rPr>
              <w:t>(adolescent NEAR/5 mental NEAR/1 health</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F393E21" w14:textId="77777777" w:rsidR="00E103FE" w:rsidRPr="00A51BDA" w:rsidRDefault="00E103FE" w:rsidP="001534E4">
            <w:pPr>
              <w:rPr>
                <w:rFonts w:ascii="Arial" w:hAnsi="Arial" w:cs="Arial"/>
                <w:sz w:val="20"/>
              </w:rPr>
            </w:pPr>
            <w:r w:rsidRPr="00A51BDA">
              <w:rPr>
                <w:rFonts w:ascii="Arial" w:hAnsi="Arial" w:cs="Arial"/>
                <w:sz w:val="20"/>
              </w:rPr>
              <w:t>3,608</w:t>
            </w:r>
          </w:p>
        </w:tc>
      </w:tr>
      <w:tr w:rsidR="00E103FE" w14:paraId="725F8C97"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ED8D409" w14:textId="77777777" w:rsidR="00E103FE" w:rsidRPr="00A51BDA" w:rsidRDefault="00E103FE" w:rsidP="001534E4">
            <w:pPr>
              <w:rPr>
                <w:rFonts w:ascii="Arial" w:hAnsi="Arial" w:cs="Arial"/>
                <w:sz w:val="20"/>
              </w:rPr>
            </w:pPr>
            <w:r w:rsidRPr="00A51BDA">
              <w:rPr>
                <w:rFonts w:ascii="Arial" w:hAnsi="Arial" w:cs="Arial"/>
                <w:sz w:val="20"/>
              </w:rPr>
              <w:t>#21</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F4B5D1A" w14:textId="77777777" w:rsidR="00E103FE" w:rsidRPr="00A51BDA" w:rsidRDefault="00E103FE" w:rsidP="001534E4">
            <w:pPr>
              <w:rPr>
                <w:rFonts w:ascii="Arial" w:hAnsi="Arial" w:cs="Arial"/>
                <w:sz w:val="20"/>
              </w:rPr>
            </w:pPr>
            <w:r w:rsidRPr="00A51BDA">
              <w:rPr>
                <w:rFonts w:ascii="Arial" w:hAnsi="Arial" w:cs="Arial"/>
                <w:bCs/>
                <w:spacing w:val="2"/>
                <w:sz w:val="20"/>
              </w:rPr>
              <w:t>(adolescent NEAR/1 mental NEAR/1 health</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93F745A" w14:textId="77777777" w:rsidR="00E103FE" w:rsidRPr="00A51BDA" w:rsidRDefault="00E103FE" w:rsidP="001534E4">
            <w:pPr>
              <w:rPr>
                <w:rFonts w:ascii="Arial" w:hAnsi="Arial" w:cs="Arial"/>
                <w:sz w:val="20"/>
              </w:rPr>
            </w:pPr>
            <w:r w:rsidRPr="00A51BDA">
              <w:rPr>
                <w:rFonts w:ascii="Arial" w:hAnsi="Arial" w:cs="Arial"/>
                <w:sz w:val="20"/>
              </w:rPr>
              <w:t>2,963</w:t>
            </w:r>
          </w:p>
        </w:tc>
      </w:tr>
      <w:tr w:rsidR="00E103FE" w14:paraId="03E5A15E"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6A16C46" w14:textId="77777777" w:rsidR="00E103FE" w:rsidRPr="00A51BDA" w:rsidRDefault="00E103FE" w:rsidP="001534E4">
            <w:pPr>
              <w:rPr>
                <w:rFonts w:ascii="Arial" w:hAnsi="Arial" w:cs="Arial"/>
                <w:sz w:val="20"/>
              </w:rPr>
            </w:pPr>
            <w:r w:rsidRPr="00A51BDA">
              <w:rPr>
                <w:rFonts w:ascii="Arial" w:hAnsi="Arial" w:cs="Arial"/>
                <w:sz w:val="20"/>
              </w:rPr>
              <w:t>#20</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9C3972B" w14:textId="77777777" w:rsidR="00E103FE" w:rsidRPr="00A51BDA" w:rsidRDefault="00E103FE" w:rsidP="001534E4">
            <w:pPr>
              <w:rPr>
                <w:rFonts w:ascii="Arial" w:hAnsi="Arial" w:cs="Arial"/>
                <w:sz w:val="20"/>
              </w:rPr>
            </w:pPr>
            <w:r w:rsidRPr="00A51BDA">
              <w:rPr>
                <w:rFonts w:ascii="Arial" w:hAnsi="Arial" w:cs="Arial"/>
                <w:bCs/>
                <w:spacing w:val="2"/>
                <w:sz w:val="20"/>
              </w:rPr>
              <w:t>(mental NEAR/1 disorder</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F8B0904" w14:textId="77777777" w:rsidR="00E103FE" w:rsidRPr="00A51BDA" w:rsidRDefault="00E103FE" w:rsidP="001534E4">
            <w:pPr>
              <w:rPr>
                <w:rFonts w:ascii="Arial" w:hAnsi="Arial" w:cs="Arial"/>
                <w:sz w:val="20"/>
              </w:rPr>
            </w:pPr>
            <w:r w:rsidRPr="00A51BDA">
              <w:rPr>
                <w:rFonts w:ascii="Arial" w:hAnsi="Arial" w:cs="Arial"/>
                <w:sz w:val="20"/>
              </w:rPr>
              <w:t>9,652</w:t>
            </w:r>
          </w:p>
        </w:tc>
      </w:tr>
      <w:tr w:rsidR="00E103FE" w14:paraId="06A48205"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B6C4E7F" w14:textId="77777777" w:rsidR="00E103FE" w:rsidRPr="00A51BDA" w:rsidRDefault="00E103FE" w:rsidP="001534E4">
            <w:pPr>
              <w:rPr>
                <w:rFonts w:ascii="Arial" w:hAnsi="Arial" w:cs="Arial"/>
                <w:sz w:val="20"/>
              </w:rPr>
            </w:pPr>
            <w:r w:rsidRPr="00A51BDA">
              <w:rPr>
                <w:rFonts w:ascii="Arial" w:hAnsi="Arial" w:cs="Arial"/>
                <w:sz w:val="20"/>
              </w:rPr>
              <w:t>#19</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50C0C38" w14:textId="77777777" w:rsidR="00E103FE" w:rsidRPr="00A51BDA" w:rsidRDefault="00E103FE" w:rsidP="001534E4">
            <w:pPr>
              <w:rPr>
                <w:rFonts w:ascii="Arial" w:hAnsi="Arial" w:cs="Arial"/>
                <w:sz w:val="20"/>
              </w:rPr>
            </w:pPr>
            <w:r w:rsidRPr="00A51BDA">
              <w:rPr>
                <w:rFonts w:ascii="Arial" w:hAnsi="Arial" w:cs="Arial"/>
                <w:bCs/>
                <w:spacing w:val="2"/>
                <w:sz w:val="20"/>
              </w:rPr>
              <w:t>(mental NEAR/1 illness</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A3D8F04" w14:textId="77777777" w:rsidR="00E103FE" w:rsidRPr="00A51BDA" w:rsidRDefault="00E103FE" w:rsidP="001534E4">
            <w:pPr>
              <w:rPr>
                <w:rFonts w:ascii="Arial" w:hAnsi="Arial" w:cs="Arial"/>
                <w:sz w:val="20"/>
              </w:rPr>
            </w:pPr>
            <w:r w:rsidRPr="00A51BDA">
              <w:rPr>
                <w:rFonts w:ascii="Arial" w:hAnsi="Arial" w:cs="Arial"/>
                <w:sz w:val="20"/>
              </w:rPr>
              <w:t>29,790</w:t>
            </w:r>
          </w:p>
        </w:tc>
      </w:tr>
      <w:tr w:rsidR="00E103FE" w14:paraId="3D0E2554"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01CAD11" w14:textId="77777777" w:rsidR="00E103FE" w:rsidRPr="00A51BDA" w:rsidRDefault="00E103FE" w:rsidP="001534E4">
            <w:pPr>
              <w:rPr>
                <w:rFonts w:ascii="Arial" w:hAnsi="Arial" w:cs="Arial"/>
                <w:sz w:val="20"/>
              </w:rPr>
            </w:pPr>
            <w:r w:rsidRPr="00A51BDA">
              <w:rPr>
                <w:rFonts w:ascii="Arial" w:hAnsi="Arial" w:cs="Arial"/>
                <w:sz w:val="20"/>
              </w:rPr>
              <w:t>#18</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728484F" w14:textId="77777777" w:rsidR="00E103FE" w:rsidRPr="00A51BDA" w:rsidRDefault="00E103FE" w:rsidP="001534E4">
            <w:pPr>
              <w:rPr>
                <w:rFonts w:ascii="Arial" w:hAnsi="Arial" w:cs="Arial"/>
                <w:sz w:val="20"/>
              </w:rPr>
            </w:pPr>
            <w:r w:rsidRPr="00A51BDA">
              <w:rPr>
                <w:rFonts w:ascii="Arial" w:hAnsi="Arial" w:cs="Arial"/>
                <w:bCs/>
                <w:spacing w:val="2"/>
                <w:sz w:val="20"/>
              </w:rPr>
              <w:t>(mental NEAR/1 health</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F6ABE29" w14:textId="77777777" w:rsidR="00E103FE" w:rsidRPr="00A51BDA" w:rsidRDefault="00E103FE" w:rsidP="001534E4">
            <w:pPr>
              <w:rPr>
                <w:rFonts w:ascii="Arial" w:hAnsi="Arial" w:cs="Arial"/>
                <w:sz w:val="20"/>
              </w:rPr>
            </w:pPr>
            <w:r w:rsidRPr="00A51BDA">
              <w:rPr>
                <w:rFonts w:ascii="Arial" w:hAnsi="Arial" w:cs="Arial"/>
                <w:sz w:val="20"/>
              </w:rPr>
              <w:t>142,137</w:t>
            </w:r>
          </w:p>
        </w:tc>
      </w:tr>
      <w:tr w:rsidR="00E103FE" w14:paraId="7C146619"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2BAD9DC" w14:textId="77777777" w:rsidR="00E103FE" w:rsidRPr="00A51BDA" w:rsidRDefault="00E103FE" w:rsidP="001534E4">
            <w:pPr>
              <w:rPr>
                <w:rFonts w:ascii="Arial" w:hAnsi="Arial" w:cs="Arial"/>
                <w:sz w:val="20"/>
              </w:rPr>
            </w:pPr>
            <w:r w:rsidRPr="00A51BDA">
              <w:rPr>
                <w:rFonts w:ascii="Arial" w:hAnsi="Arial" w:cs="Arial"/>
                <w:sz w:val="20"/>
              </w:rPr>
              <w:t>#17</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544BEAA" w14:textId="77777777" w:rsidR="00E103FE" w:rsidRPr="00A51BDA" w:rsidRDefault="00E103FE" w:rsidP="001534E4">
            <w:pPr>
              <w:rPr>
                <w:rFonts w:ascii="Arial" w:hAnsi="Arial" w:cs="Arial"/>
                <w:sz w:val="20"/>
              </w:rPr>
            </w:pPr>
            <w:r w:rsidRPr="00A51BDA">
              <w:rPr>
                <w:rFonts w:ascii="Arial" w:hAnsi="Arial" w:cs="Arial"/>
                <w:bCs/>
                <w:spacing w:val="2"/>
                <w:sz w:val="20"/>
              </w:rPr>
              <w:t>'mental function assessment'/exp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9534F42" w14:textId="77777777" w:rsidR="00E103FE" w:rsidRPr="00A51BDA" w:rsidRDefault="00E103FE" w:rsidP="001534E4">
            <w:pPr>
              <w:rPr>
                <w:rFonts w:ascii="Arial" w:hAnsi="Arial" w:cs="Arial"/>
                <w:sz w:val="20"/>
              </w:rPr>
            </w:pPr>
            <w:r w:rsidRPr="00A51BDA">
              <w:rPr>
                <w:rFonts w:ascii="Arial" w:hAnsi="Arial" w:cs="Arial"/>
                <w:sz w:val="20"/>
              </w:rPr>
              <w:t>78,179</w:t>
            </w:r>
          </w:p>
        </w:tc>
      </w:tr>
      <w:tr w:rsidR="00E103FE" w14:paraId="7B769C73"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59DC618" w14:textId="77777777" w:rsidR="00E103FE" w:rsidRPr="00A51BDA" w:rsidRDefault="00E103FE" w:rsidP="001534E4">
            <w:pPr>
              <w:rPr>
                <w:rFonts w:ascii="Arial" w:hAnsi="Arial" w:cs="Arial"/>
                <w:sz w:val="20"/>
              </w:rPr>
            </w:pPr>
            <w:r w:rsidRPr="00A51BDA">
              <w:rPr>
                <w:rFonts w:ascii="Arial" w:hAnsi="Arial" w:cs="Arial"/>
                <w:sz w:val="20"/>
              </w:rPr>
              <w:t>#16</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0C547B0" w14:textId="77777777" w:rsidR="00E103FE" w:rsidRPr="00A51BDA" w:rsidRDefault="00E103FE" w:rsidP="001534E4">
            <w:pPr>
              <w:rPr>
                <w:rFonts w:ascii="Arial" w:hAnsi="Arial" w:cs="Arial"/>
                <w:sz w:val="20"/>
              </w:rPr>
            </w:pPr>
            <w:r w:rsidRPr="00A51BDA">
              <w:rPr>
                <w:rFonts w:ascii="Arial" w:hAnsi="Arial" w:cs="Arial"/>
                <w:bCs/>
                <w:spacing w:val="2"/>
                <w:sz w:val="20"/>
              </w:rPr>
              <w:t>'mental disease assessment'/exp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B5BCA8F" w14:textId="77777777" w:rsidR="00E103FE" w:rsidRPr="00A51BDA" w:rsidRDefault="00E103FE" w:rsidP="001534E4">
            <w:pPr>
              <w:rPr>
                <w:rFonts w:ascii="Arial" w:hAnsi="Arial" w:cs="Arial"/>
                <w:sz w:val="20"/>
              </w:rPr>
            </w:pPr>
            <w:r w:rsidRPr="00A51BDA">
              <w:rPr>
                <w:rFonts w:ascii="Arial" w:hAnsi="Arial" w:cs="Arial"/>
                <w:sz w:val="20"/>
              </w:rPr>
              <w:t>134,270</w:t>
            </w:r>
          </w:p>
        </w:tc>
      </w:tr>
      <w:tr w:rsidR="00E103FE" w14:paraId="0E54BF01"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05CDE94" w14:textId="77777777" w:rsidR="00E103FE" w:rsidRPr="00A51BDA" w:rsidRDefault="00E103FE" w:rsidP="001534E4">
            <w:pPr>
              <w:rPr>
                <w:rFonts w:ascii="Arial" w:hAnsi="Arial" w:cs="Arial"/>
                <w:sz w:val="20"/>
              </w:rPr>
            </w:pPr>
            <w:r w:rsidRPr="00A51BDA">
              <w:rPr>
                <w:rFonts w:ascii="Arial" w:hAnsi="Arial" w:cs="Arial"/>
                <w:sz w:val="20"/>
              </w:rPr>
              <w:t>#15</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5D39A1F" w14:textId="77777777" w:rsidR="00E103FE" w:rsidRPr="00A51BDA" w:rsidRDefault="00E103FE" w:rsidP="001534E4">
            <w:pPr>
              <w:rPr>
                <w:rFonts w:ascii="Arial" w:hAnsi="Arial" w:cs="Arial"/>
                <w:sz w:val="20"/>
              </w:rPr>
            </w:pPr>
            <w:r w:rsidRPr="00A51BDA">
              <w:rPr>
                <w:rFonts w:ascii="Arial" w:hAnsi="Arial" w:cs="Arial"/>
                <w:bCs/>
                <w:spacing w:val="2"/>
                <w:sz w:val="20"/>
              </w:rPr>
              <w:t>'mental function'/exp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1CC869B" w14:textId="77777777" w:rsidR="00E103FE" w:rsidRPr="00A51BDA" w:rsidRDefault="00E103FE" w:rsidP="001534E4">
            <w:pPr>
              <w:rPr>
                <w:rFonts w:ascii="Arial" w:hAnsi="Arial" w:cs="Arial"/>
                <w:sz w:val="20"/>
              </w:rPr>
            </w:pPr>
            <w:r w:rsidRPr="00A51BDA">
              <w:rPr>
                <w:rFonts w:ascii="Arial" w:hAnsi="Arial" w:cs="Arial"/>
                <w:sz w:val="20"/>
              </w:rPr>
              <w:t>3,192,252</w:t>
            </w:r>
          </w:p>
        </w:tc>
      </w:tr>
      <w:tr w:rsidR="00E103FE" w14:paraId="3F00C439"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43042E8" w14:textId="77777777" w:rsidR="00E103FE" w:rsidRPr="00A51BDA" w:rsidRDefault="00E103FE" w:rsidP="001534E4">
            <w:pPr>
              <w:rPr>
                <w:rFonts w:ascii="Arial" w:hAnsi="Arial" w:cs="Arial"/>
                <w:sz w:val="20"/>
              </w:rPr>
            </w:pPr>
            <w:r w:rsidRPr="00A51BDA">
              <w:rPr>
                <w:rFonts w:ascii="Arial" w:hAnsi="Arial" w:cs="Arial"/>
                <w:sz w:val="20"/>
              </w:rPr>
              <w:t>#14</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A83AB4E" w14:textId="77777777" w:rsidR="00E103FE" w:rsidRPr="00A51BDA" w:rsidRDefault="00E103FE" w:rsidP="001534E4">
            <w:pPr>
              <w:rPr>
                <w:rFonts w:ascii="Arial" w:hAnsi="Arial" w:cs="Arial"/>
                <w:sz w:val="20"/>
              </w:rPr>
            </w:pPr>
            <w:r w:rsidRPr="00A51BDA">
              <w:rPr>
                <w:rFonts w:ascii="Arial" w:hAnsi="Arial" w:cs="Arial"/>
                <w:bCs/>
                <w:spacing w:val="2"/>
                <w:sz w:val="20"/>
              </w:rPr>
              <w:t>'mental disease'/exp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84F8DD4" w14:textId="77777777" w:rsidR="00E103FE" w:rsidRPr="00A51BDA" w:rsidRDefault="00E103FE" w:rsidP="001534E4">
            <w:pPr>
              <w:rPr>
                <w:rFonts w:ascii="Arial" w:hAnsi="Arial" w:cs="Arial"/>
                <w:sz w:val="20"/>
              </w:rPr>
            </w:pPr>
            <w:r w:rsidRPr="00A51BDA">
              <w:rPr>
                <w:rFonts w:ascii="Arial" w:hAnsi="Arial" w:cs="Arial"/>
                <w:sz w:val="20"/>
              </w:rPr>
              <w:t>2,008,850</w:t>
            </w:r>
          </w:p>
        </w:tc>
      </w:tr>
      <w:tr w:rsidR="00E103FE" w14:paraId="0F213AD1"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B74A01E" w14:textId="77777777" w:rsidR="00E103FE" w:rsidRPr="00A51BDA" w:rsidRDefault="00E103FE" w:rsidP="001534E4">
            <w:pPr>
              <w:rPr>
                <w:rFonts w:ascii="Arial" w:hAnsi="Arial" w:cs="Arial"/>
                <w:sz w:val="20"/>
              </w:rPr>
            </w:pPr>
            <w:r w:rsidRPr="00A51BDA">
              <w:rPr>
                <w:rFonts w:ascii="Arial" w:hAnsi="Arial" w:cs="Arial"/>
                <w:sz w:val="20"/>
              </w:rPr>
              <w:t>#13</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42F5778" w14:textId="77777777" w:rsidR="00E103FE" w:rsidRPr="00A51BDA" w:rsidRDefault="00E103FE" w:rsidP="001534E4">
            <w:pPr>
              <w:rPr>
                <w:rFonts w:ascii="Arial" w:hAnsi="Arial" w:cs="Arial"/>
                <w:sz w:val="20"/>
              </w:rPr>
            </w:pPr>
            <w:r w:rsidRPr="00A51BDA">
              <w:rPr>
                <w:rFonts w:ascii="Arial" w:hAnsi="Arial" w:cs="Arial"/>
                <w:bCs/>
                <w:spacing w:val="2"/>
                <w:sz w:val="20"/>
              </w:rPr>
              <w:t>'mental health'/exp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73B75C2" w14:textId="77777777" w:rsidR="00E103FE" w:rsidRPr="00A51BDA" w:rsidRDefault="00E103FE" w:rsidP="001534E4">
            <w:pPr>
              <w:rPr>
                <w:rFonts w:ascii="Arial" w:hAnsi="Arial" w:cs="Arial"/>
                <w:sz w:val="20"/>
              </w:rPr>
            </w:pPr>
            <w:r w:rsidRPr="00A51BDA">
              <w:rPr>
                <w:rFonts w:ascii="Arial" w:hAnsi="Arial" w:cs="Arial"/>
                <w:sz w:val="20"/>
              </w:rPr>
              <w:t>126,271</w:t>
            </w:r>
          </w:p>
        </w:tc>
      </w:tr>
      <w:tr w:rsidR="00E103FE" w14:paraId="64C31E1F"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8DA2544" w14:textId="77777777" w:rsidR="00E103FE" w:rsidRPr="00A51BDA" w:rsidRDefault="00E103FE" w:rsidP="001534E4">
            <w:pPr>
              <w:rPr>
                <w:rFonts w:ascii="Arial" w:hAnsi="Arial" w:cs="Arial"/>
                <w:sz w:val="20"/>
              </w:rPr>
            </w:pPr>
            <w:r w:rsidRPr="00A51BDA">
              <w:rPr>
                <w:rFonts w:ascii="Arial" w:hAnsi="Arial" w:cs="Arial"/>
                <w:sz w:val="20"/>
              </w:rPr>
              <w:t>#12</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3D4642A" w14:textId="77777777" w:rsidR="00E103FE" w:rsidRPr="00A51BDA" w:rsidRDefault="00E103FE" w:rsidP="001534E4">
            <w:pPr>
              <w:rPr>
                <w:rFonts w:ascii="Arial" w:hAnsi="Arial" w:cs="Arial"/>
                <w:sz w:val="20"/>
              </w:rPr>
            </w:pPr>
            <w:r w:rsidRPr="00A51BDA">
              <w:rPr>
                <w:rFonts w:ascii="Arial" w:hAnsi="Arial" w:cs="Arial"/>
                <w:bCs/>
                <w:spacing w:val="2"/>
                <w:sz w:val="20"/>
              </w:rPr>
              <w:t>#1 OR #2 OR #3 OR #4 OR #5 OR #6 OR #7 OR #8 OR #9 OR #10 OR #11</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6137D84" w14:textId="77777777" w:rsidR="00E103FE" w:rsidRPr="00A51BDA" w:rsidRDefault="00E103FE" w:rsidP="001534E4">
            <w:pPr>
              <w:rPr>
                <w:rFonts w:ascii="Arial" w:hAnsi="Arial" w:cs="Arial"/>
                <w:sz w:val="20"/>
              </w:rPr>
            </w:pPr>
            <w:r w:rsidRPr="00A51BDA">
              <w:rPr>
                <w:rFonts w:ascii="Arial" w:hAnsi="Arial" w:cs="Arial"/>
                <w:sz w:val="20"/>
              </w:rPr>
              <w:t>20,646</w:t>
            </w:r>
          </w:p>
        </w:tc>
      </w:tr>
      <w:tr w:rsidR="00E103FE" w14:paraId="552D28D5"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C677E21" w14:textId="77777777" w:rsidR="00E103FE" w:rsidRPr="00A51BDA" w:rsidRDefault="00E103FE" w:rsidP="001534E4">
            <w:pPr>
              <w:rPr>
                <w:rFonts w:ascii="Arial" w:hAnsi="Arial" w:cs="Arial"/>
                <w:sz w:val="20"/>
              </w:rPr>
            </w:pPr>
            <w:r w:rsidRPr="00A51BDA">
              <w:rPr>
                <w:rFonts w:ascii="Arial" w:hAnsi="Arial" w:cs="Arial"/>
                <w:sz w:val="20"/>
              </w:rPr>
              <w:t>#11</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95E7CED" w14:textId="77777777" w:rsidR="00E103FE" w:rsidRPr="00A51BDA" w:rsidRDefault="00E103FE" w:rsidP="001534E4">
            <w:pPr>
              <w:rPr>
                <w:rFonts w:ascii="Arial" w:hAnsi="Arial" w:cs="Arial"/>
                <w:sz w:val="20"/>
              </w:rPr>
            </w:pPr>
            <w:r w:rsidRPr="00A51BDA">
              <w:rPr>
                <w:rFonts w:ascii="Arial" w:hAnsi="Arial" w:cs="Arial"/>
                <w:bCs/>
                <w:spacing w:val="2"/>
                <w:sz w:val="20"/>
              </w:rPr>
              <w:t>'nursing role'/exp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8EB47C5" w14:textId="77777777" w:rsidR="00E103FE" w:rsidRPr="00A51BDA" w:rsidRDefault="00E103FE" w:rsidP="001534E4">
            <w:pPr>
              <w:rPr>
                <w:rFonts w:ascii="Arial" w:hAnsi="Arial" w:cs="Arial"/>
                <w:sz w:val="20"/>
              </w:rPr>
            </w:pPr>
            <w:r w:rsidRPr="00A51BDA">
              <w:rPr>
                <w:rFonts w:ascii="Arial" w:hAnsi="Arial" w:cs="Arial"/>
                <w:sz w:val="20"/>
              </w:rPr>
              <w:t>413</w:t>
            </w:r>
          </w:p>
        </w:tc>
      </w:tr>
      <w:tr w:rsidR="00E103FE" w14:paraId="0C121ADC"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0844C2B" w14:textId="77777777" w:rsidR="00E103FE" w:rsidRPr="00A51BDA" w:rsidRDefault="00E103FE" w:rsidP="001534E4">
            <w:pPr>
              <w:rPr>
                <w:rFonts w:ascii="Arial" w:hAnsi="Arial" w:cs="Arial"/>
                <w:sz w:val="20"/>
              </w:rPr>
            </w:pPr>
            <w:r w:rsidRPr="00A51BDA">
              <w:rPr>
                <w:rFonts w:ascii="Arial" w:hAnsi="Arial" w:cs="Arial"/>
                <w:sz w:val="20"/>
              </w:rPr>
              <w:lastRenderedPageBreak/>
              <w:t>#10</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E6AF0D4" w14:textId="77777777" w:rsidR="00E103FE" w:rsidRPr="00A51BDA" w:rsidRDefault="00E103FE" w:rsidP="001534E4">
            <w:pPr>
              <w:rPr>
                <w:rFonts w:ascii="Arial" w:hAnsi="Arial" w:cs="Arial"/>
                <w:sz w:val="20"/>
              </w:rPr>
            </w:pPr>
            <w:r w:rsidRPr="00A51BDA">
              <w:rPr>
                <w:rFonts w:ascii="Arial" w:hAnsi="Arial" w:cs="Arial"/>
                <w:bCs/>
                <w:spacing w:val="2"/>
                <w:sz w:val="20"/>
              </w:rPr>
              <w:t xml:space="preserve">(community NEAR/1 </w:t>
            </w:r>
            <w:proofErr w:type="spellStart"/>
            <w:r w:rsidRPr="00A51BDA">
              <w:rPr>
                <w:rFonts w:ascii="Arial" w:hAnsi="Arial" w:cs="Arial"/>
                <w:bCs/>
                <w:spacing w:val="2"/>
                <w:sz w:val="20"/>
              </w:rPr>
              <w:t>nurs</w:t>
            </w:r>
            <w:proofErr w:type="spellEnd"/>
            <w:r w:rsidRPr="00A51BDA">
              <w:rPr>
                <w:rFonts w:ascii="Arial" w:hAnsi="Arial" w:cs="Arial"/>
                <w:bCs/>
                <w:spacing w:val="2"/>
                <w:sz w:val="20"/>
              </w:rPr>
              <w:t>*</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7A5BB5F" w14:textId="77777777" w:rsidR="00E103FE" w:rsidRPr="00A51BDA" w:rsidRDefault="00E103FE" w:rsidP="001534E4">
            <w:pPr>
              <w:rPr>
                <w:rFonts w:ascii="Arial" w:hAnsi="Arial" w:cs="Arial"/>
                <w:sz w:val="20"/>
              </w:rPr>
            </w:pPr>
            <w:r w:rsidRPr="00A51BDA">
              <w:rPr>
                <w:rFonts w:ascii="Arial" w:hAnsi="Arial" w:cs="Arial"/>
                <w:sz w:val="20"/>
              </w:rPr>
              <w:t>3,857</w:t>
            </w:r>
          </w:p>
        </w:tc>
      </w:tr>
      <w:tr w:rsidR="00E103FE" w14:paraId="71C35626"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D9D1A41" w14:textId="77777777" w:rsidR="00E103FE" w:rsidRPr="00A51BDA" w:rsidRDefault="00E103FE" w:rsidP="001534E4">
            <w:pPr>
              <w:rPr>
                <w:rFonts w:ascii="Arial" w:hAnsi="Arial" w:cs="Arial"/>
                <w:sz w:val="20"/>
              </w:rPr>
            </w:pPr>
            <w:r w:rsidRPr="00A51BDA">
              <w:rPr>
                <w:rFonts w:ascii="Arial" w:hAnsi="Arial" w:cs="Arial"/>
                <w:sz w:val="20"/>
              </w:rPr>
              <w:t>#9</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F04E928" w14:textId="77777777" w:rsidR="00E103FE" w:rsidRPr="00A51BDA" w:rsidRDefault="00E103FE" w:rsidP="001534E4">
            <w:pPr>
              <w:rPr>
                <w:rFonts w:ascii="Arial" w:hAnsi="Arial" w:cs="Arial"/>
                <w:sz w:val="20"/>
              </w:rPr>
            </w:pPr>
            <w:r w:rsidRPr="00A51BDA">
              <w:rPr>
                <w:rFonts w:ascii="Arial" w:hAnsi="Arial" w:cs="Arial"/>
                <w:bCs/>
                <w:spacing w:val="2"/>
                <w:sz w:val="20"/>
              </w:rPr>
              <w:t>(public NEAR/1 health NEAR/1 practitioner*</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A71908C" w14:textId="77777777" w:rsidR="00E103FE" w:rsidRPr="00A51BDA" w:rsidRDefault="00E103FE" w:rsidP="001534E4">
            <w:pPr>
              <w:rPr>
                <w:rFonts w:ascii="Arial" w:hAnsi="Arial" w:cs="Arial"/>
                <w:sz w:val="20"/>
              </w:rPr>
            </w:pPr>
            <w:r w:rsidRPr="00A51BDA">
              <w:rPr>
                <w:rFonts w:ascii="Arial" w:hAnsi="Arial" w:cs="Arial"/>
                <w:sz w:val="20"/>
              </w:rPr>
              <w:t>1,114</w:t>
            </w:r>
          </w:p>
        </w:tc>
      </w:tr>
      <w:tr w:rsidR="00E103FE" w14:paraId="448A2356"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DCCE36B" w14:textId="77777777" w:rsidR="00E103FE" w:rsidRPr="00A51BDA" w:rsidRDefault="00E103FE" w:rsidP="001534E4">
            <w:pPr>
              <w:rPr>
                <w:rFonts w:ascii="Arial" w:hAnsi="Arial" w:cs="Arial"/>
                <w:sz w:val="20"/>
              </w:rPr>
            </w:pPr>
            <w:r w:rsidRPr="00A51BDA">
              <w:rPr>
                <w:rFonts w:ascii="Arial" w:hAnsi="Arial" w:cs="Arial"/>
                <w:sz w:val="20"/>
              </w:rPr>
              <w:t>#8</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83D6433" w14:textId="77777777" w:rsidR="00E103FE" w:rsidRPr="00A51BDA" w:rsidRDefault="00E103FE" w:rsidP="001534E4">
            <w:pPr>
              <w:rPr>
                <w:rFonts w:ascii="Arial" w:hAnsi="Arial" w:cs="Arial"/>
                <w:sz w:val="20"/>
              </w:rPr>
            </w:pPr>
            <w:r w:rsidRPr="00A51BDA">
              <w:rPr>
                <w:rFonts w:ascii="Arial" w:hAnsi="Arial" w:cs="Arial"/>
                <w:bCs/>
                <w:spacing w:val="2"/>
                <w:sz w:val="20"/>
              </w:rPr>
              <w:t>(school NEAR/1 health NEAR/1 service*</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639DAC3" w14:textId="77777777" w:rsidR="00E103FE" w:rsidRPr="00A51BDA" w:rsidRDefault="00E103FE" w:rsidP="001534E4">
            <w:pPr>
              <w:rPr>
                <w:rFonts w:ascii="Arial" w:hAnsi="Arial" w:cs="Arial"/>
                <w:sz w:val="20"/>
              </w:rPr>
            </w:pPr>
            <w:r w:rsidRPr="00A51BDA">
              <w:rPr>
                <w:rFonts w:ascii="Arial" w:hAnsi="Arial" w:cs="Arial"/>
                <w:sz w:val="20"/>
              </w:rPr>
              <w:t>770</w:t>
            </w:r>
          </w:p>
        </w:tc>
      </w:tr>
      <w:tr w:rsidR="00E103FE" w14:paraId="6E021A8D"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27A7270" w14:textId="77777777" w:rsidR="00E103FE" w:rsidRPr="00A51BDA" w:rsidRDefault="00E103FE" w:rsidP="001534E4">
            <w:pPr>
              <w:rPr>
                <w:rFonts w:ascii="Arial" w:hAnsi="Arial" w:cs="Arial"/>
                <w:sz w:val="20"/>
              </w:rPr>
            </w:pPr>
            <w:r w:rsidRPr="00A51BDA">
              <w:rPr>
                <w:rFonts w:ascii="Arial" w:hAnsi="Arial" w:cs="Arial"/>
                <w:sz w:val="20"/>
              </w:rPr>
              <w:t>#7</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E84DE26" w14:textId="77777777" w:rsidR="00E103FE" w:rsidRPr="00A51BDA" w:rsidRDefault="00E103FE" w:rsidP="001534E4">
            <w:pPr>
              <w:rPr>
                <w:rFonts w:ascii="Arial" w:hAnsi="Arial" w:cs="Arial"/>
                <w:sz w:val="20"/>
              </w:rPr>
            </w:pPr>
            <w:r w:rsidRPr="00A51BDA">
              <w:rPr>
                <w:rFonts w:ascii="Arial" w:hAnsi="Arial" w:cs="Arial"/>
                <w:bCs/>
                <w:spacing w:val="2"/>
                <w:sz w:val="20"/>
              </w:rPr>
              <w:t xml:space="preserve">(school NEAR/1 health NEAR/1 </w:t>
            </w:r>
            <w:proofErr w:type="spellStart"/>
            <w:r w:rsidRPr="00A51BDA">
              <w:rPr>
                <w:rFonts w:ascii="Arial" w:hAnsi="Arial" w:cs="Arial"/>
                <w:bCs/>
                <w:spacing w:val="2"/>
                <w:sz w:val="20"/>
              </w:rPr>
              <w:t>nurs</w:t>
            </w:r>
            <w:proofErr w:type="spellEnd"/>
            <w:r w:rsidRPr="00A51BDA">
              <w:rPr>
                <w:rFonts w:ascii="Arial" w:hAnsi="Arial" w:cs="Arial"/>
                <w:bCs/>
                <w:spacing w:val="2"/>
                <w:sz w:val="20"/>
              </w:rPr>
              <w:t>*</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A4B18C5" w14:textId="77777777" w:rsidR="00E103FE" w:rsidRPr="00A51BDA" w:rsidRDefault="00E103FE" w:rsidP="001534E4">
            <w:pPr>
              <w:rPr>
                <w:rFonts w:ascii="Arial" w:hAnsi="Arial" w:cs="Arial"/>
                <w:sz w:val="20"/>
              </w:rPr>
            </w:pPr>
            <w:r w:rsidRPr="00A51BDA">
              <w:rPr>
                <w:rFonts w:ascii="Arial" w:hAnsi="Arial" w:cs="Arial"/>
                <w:sz w:val="20"/>
              </w:rPr>
              <w:t>125</w:t>
            </w:r>
          </w:p>
        </w:tc>
      </w:tr>
      <w:tr w:rsidR="00E103FE" w14:paraId="3ED7981A"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1C17D05" w14:textId="77777777" w:rsidR="00E103FE" w:rsidRPr="00A51BDA" w:rsidRDefault="00E103FE" w:rsidP="001534E4">
            <w:pPr>
              <w:rPr>
                <w:rFonts w:ascii="Arial" w:hAnsi="Arial" w:cs="Arial"/>
                <w:sz w:val="20"/>
              </w:rPr>
            </w:pPr>
            <w:r w:rsidRPr="00A51BDA">
              <w:rPr>
                <w:rFonts w:ascii="Arial" w:hAnsi="Arial" w:cs="Arial"/>
                <w:sz w:val="20"/>
              </w:rPr>
              <w:t>#6</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6E614F0" w14:textId="77777777" w:rsidR="00E103FE" w:rsidRPr="00A51BDA" w:rsidRDefault="00E103FE" w:rsidP="001534E4">
            <w:pPr>
              <w:rPr>
                <w:rFonts w:ascii="Arial" w:hAnsi="Arial" w:cs="Arial"/>
                <w:sz w:val="20"/>
              </w:rPr>
            </w:pPr>
            <w:r w:rsidRPr="00A51BDA">
              <w:rPr>
                <w:rFonts w:ascii="Arial" w:hAnsi="Arial" w:cs="Arial"/>
                <w:bCs/>
                <w:spacing w:val="2"/>
                <w:sz w:val="20"/>
              </w:rPr>
              <w:t xml:space="preserve">(public NEAR/1 health NEAR/1 </w:t>
            </w:r>
            <w:proofErr w:type="spellStart"/>
            <w:r w:rsidRPr="00A51BDA">
              <w:rPr>
                <w:rFonts w:ascii="Arial" w:hAnsi="Arial" w:cs="Arial"/>
                <w:bCs/>
                <w:spacing w:val="2"/>
                <w:sz w:val="20"/>
              </w:rPr>
              <w:t>nurs</w:t>
            </w:r>
            <w:proofErr w:type="spellEnd"/>
            <w:r w:rsidRPr="00A51BDA">
              <w:rPr>
                <w:rFonts w:ascii="Arial" w:hAnsi="Arial" w:cs="Arial"/>
                <w:bCs/>
                <w:spacing w:val="2"/>
                <w:sz w:val="20"/>
              </w:rPr>
              <w:t>*</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3BE1926" w14:textId="77777777" w:rsidR="00E103FE" w:rsidRPr="00A51BDA" w:rsidRDefault="00E103FE" w:rsidP="001534E4">
            <w:pPr>
              <w:rPr>
                <w:rFonts w:ascii="Arial" w:hAnsi="Arial" w:cs="Arial"/>
                <w:sz w:val="20"/>
              </w:rPr>
            </w:pPr>
            <w:r w:rsidRPr="00A51BDA">
              <w:rPr>
                <w:rFonts w:ascii="Arial" w:hAnsi="Arial" w:cs="Arial"/>
                <w:sz w:val="20"/>
              </w:rPr>
              <w:t>5,032</w:t>
            </w:r>
          </w:p>
        </w:tc>
      </w:tr>
      <w:tr w:rsidR="00E103FE" w14:paraId="1B83D036"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FF2FA5B" w14:textId="77777777" w:rsidR="00E103FE" w:rsidRPr="00A51BDA" w:rsidRDefault="00E103FE" w:rsidP="001534E4">
            <w:pPr>
              <w:rPr>
                <w:rFonts w:ascii="Arial" w:hAnsi="Arial" w:cs="Arial"/>
                <w:sz w:val="20"/>
              </w:rPr>
            </w:pPr>
            <w:r w:rsidRPr="00A51BDA">
              <w:rPr>
                <w:rFonts w:ascii="Arial" w:hAnsi="Arial" w:cs="Arial"/>
                <w:sz w:val="20"/>
              </w:rPr>
              <w:t>#5</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77B57E3" w14:textId="77777777" w:rsidR="00E103FE" w:rsidRPr="00A51BDA" w:rsidRDefault="00E103FE" w:rsidP="001534E4">
            <w:pPr>
              <w:rPr>
                <w:rFonts w:ascii="Arial" w:hAnsi="Arial" w:cs="Arial"/>
                <w:sz w:val="20"/>
              </w:rPr>
            </w:pPr>
            <w:r w:rsidRPr="00A51BDA">
              <w:rPr>
                <w:rFonts w:ascii="Arial" w:hAnsi="Arial" w:cs="Arial"/>
                <w:bCs/>
                <w:spacing w:val="2"/>
                <w:sz w:val="20"/>
              </w:rPr>
              <w:t xml:space="preserve">(specialist NEAR/1 public NEAR/1 health NEAR/1 </w:t>
            </w:r>
            <w:proofErr w:type="spellStart"/>
            <w:r w:rsidRPr="00A51BDA">
              <w:rPr>
                <w:rFonts w:ascii="Arial" w:hAnsi="Arial" w:cs="Arial"/>
                <w:bCs/>
                <w:spacing w:val="2"/>
                <w:sz w:val="20"/>
              </w:rPr>
              <w:t>nurs</w:t>
            </w:r>
            <w:proofErr w:type="spellEnd"/>
            <w:r w:rsidRPr="00A51BDA">
              <w:rPr>
                <w:rFonts w:ascii="Arial" w:hAnsi="Arial" w:cs="Arial"/>
                <w:bCs/>
                <w:spacing w:val="2"/>
                <w:sz w:val="20"/>
              </w:rPr>
              <w:t>*</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31E78FC9" w14:textId="77777777" w:rsidR="00E103FE" w:rsidRPr="00A51BDA" w:rsidRDefault="00E103FE" w:rsidP="001534E4">
            <w:pPr>
              <w:rPr>
                <w:rFonts w:ascii="Arial" w:hAnsi="Arial" w:cs="Arial"/>
                <w:sz w:val="20"/>
              </w:rPr>
            </w:pPr>
            <w:r w:rsidRPr="00A51BDA">
              <w:rPr>
                <w:rFonts w:ascii="Arial" w:hAnsi="Arial" w:cs="Arial"/>
                <w:sz w:val="20"/>
              </w:rPr>
              <w:t>1</w:t>
            </w:r>
          </w:p>
        </w:tc>
      </w:tr>
      <w:tr w:rsidR="00E103FE" w14:paraId="2696F226"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AD77851" w14:textId="77777777" w:rsidR="00E103FE" w:rsidRPr="00A51BDA" w:rsidRDefault="00E103FE" w:rsidP="001534E4">
            <w:pPr>
              <w:rPr>
                <w:rFonts w:ascii="Arial" w:hAnsi="Arial" w:cs="Arial"/>
                <w:sz w:val="20"/>
              </w:rPr>
            </w:pPr>
            <w:r w:rsidRPr="00A51BDA">
              <w:rPr>
                <w:rFonts w:ascii="Arial" w:hAnsi="Arial" w:cs="Arial"/>
                <w:sz w:val="20"/>
              </w:rPr>
              <w:t>#4</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72F86F5" w14:textId="77777777" w:rsidR="00E103FE" w:rsidRPr="00A51BDA" w:rsidRDefault="00E103FE" w:rsidP="001534E4">
            <w:pPr>
              <w:rPr>
                <w:rFonts w:ascii="Arial" w:hAnsi="Arial" w:cs="Arial"/>
                <w:sz w:val="20"/>
              </w:rPr>
            </w:pPr>
            <w:r w:rsidRPr="00A51BDA">
              <w:rPr>
                <w:rFonts w:ascii="Arial" w:hAnsi="Arial" w:cs="Arial"/>
                <w:bCs/>
                <w:spacing w:val="2"/>
                <w:sz w:val="20"/>
              </w:rPr>
              <w:t xml:space="preserve">(public NEAR/1 health NEAR/1 </w:t>
            </w:r>
            <w:proofErr w:type="spellStart"/>
            <w:r w:rsidRPr="00A51BDA">
              <w:rPr>
                <w:rFonts w:ascii="Arial" w:hAnsi="Arial" w:cs="Arial"/>
                <w:bCs/>
                <w:spacing w:val="2"/>
                <w:sz w:val="20"/>
              </w:rPr>
              <w:t>nurs</w:t>
            </w:r>
            <w:proofErr w:type="spellEnd"/>
            <w:r w:rsidRPr="00A51BDA">
              <w:rPr>
                <w:rFonts w:ascii="Arial" w:hAnsi="Arial" w:cs="Arial"/>
                <w:bCs/>
                <w:spacing w:val="2"/>
                <w:sz w:val="20"/>
              </w:rPr>
              <w:t>*</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65591C13" w14:textId="77777777" w:rsidR="00E103FE" w:rsidRPr="00A51BDA" w:rsidRDefault="00E103FE" w:rsidP="001534E4">
            <w:pPr>
              <w:rPr>
                <w:rFonts w:ascii="Arial" w:hAnsi="Arial" w:cs="Arial"/>
                <w:sz w:val="20"/>
              </w:rPr>
            </w:pPr>
            <w:r w:rsidRPr="00A51BDA">
              <w:rPr>
                <w:rFonts w:ascii="Arial" w:hAnsi="Arial" w:cs="Arial"/>
                <w:sz w:val="20"/>
              </w:rPr>
              <w:t>5,032</w:t>
            </w:r>
          </w:p>
        </w:tc>
      </w:tr>
      <w:tr w:rsidR="00E103FE" w14:paraId="10987E77"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07D46F34" w14:textId="77777777" w:rsidR="00E103FE" w:rsidRPr="00A51BDA" w:rsidRDefault="00E103FE" w:rsidP="001534E4">
            <w:pPr>
              <w:rPr>
                <w:rFonts w:ascii="Arial" w:hAnsi="Arial" w:cs="Arial"/>
                <w:sz w:val="20"/>
              </w:rPr>
            </w:pPr>
            <w:r w:rsidRPr="00A51BDA">
              <w:rPr>
                <w:rFonts w:ascii="Arial" w:hAnsi="Arial" w:cs="Arial"/>
                <w:sz w:val="20"/>
              </w:rPr>
              <w:t>#3</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7BBAD7BB" w14:textId="77777777" w:rsidR="00E103FE" w:rsidRPr="00A51BDA" w:rsidRDefault="00E103FE" w:rsidP="001534E4">
            <w:pPr>
              <w:rPr>
                <w:rFonts w:ascii="Arial" w:hAnsi="Arial" w:cs="Arial"/>
                <w:sz w:val="20"/>
              </w:rPr>
            </w:pPr>
            <w:r w:rsidRPr="00A51BDA">
              <w:rPr>
                <w:rFonts w:ascii="Arial" w:hAnsi="Arial" w:cs="Arial"/>
                <w:bCs/>
                <w:spacing w:val="2"/>
                <w:sz w:val="20"/>
              </w:rPr>
              <w:t xml:space="preserve">(community NEAR/1 health NEAR/1 </w:t>
            </w:r>
            <w:proofErr w:type="spellStart"/>
            <w:r w:rsidRPr="00A51BDA">
              <w:rPr>
                <w:rFonts w:ascii="Arial" w:hAnsi="Arial" w:cs="Arial"/>
                <w:bCs/>
                <w:spacing w:val="2"/>
                <w:sz w:val="20"/>
              </w:rPr>
              <w:t>nurs</w:t>
            </w:r>
            <w:proofErr w:type="spellEnd"/>
            <w:r w:rsidRPr="00A51BDA">
              <w:rPr>
                <w:rFonts w:ascii="Arial" w:hAnsi="Arial" w:cs="Arial"/>
                <w:bCs/>
                <w:spacing w:val="2"/>
                <w:sz w:val="20"/>
              </w:rPr>
              <w:t>*</w:t>
            </w:r>
            <w:proofErr w:type="gramStart"/>
            <w:r w:rsidRPr="00A51BDA">
              <w:rPr>
                <w:rFonts w:ascii="Arial" w:hAnsi="Arial" w:cs="Arial"/>
                <w:bCs/>
                <w:spacing w:val="2"/>
                <w:sz w:val="20"/>
              </w:rPr>
              <w:t>):</w:t>
            </w:r>
            <w:proofErr w:type="spellStart"/>
            <w:r w:rsidRPr="00A51BDA">
              <w:rPr>
                <w:rFonts w:ascii="Arial" w:hAnsi="Arial" w:cs="Arial"/>
                <w:bCs/>
                <w:spacing w:val="2"/>
                <w:sz w:val="20"/>
              </w:rPr>
              <w:t>ab</w:t>
            </w:r>
            <w:proofErr w:type="gramEnd"/>
            <w:r w:rsidRPr="00A51BDA">
              <w:rPr>
                <w:rFonts w:ascii="Arial" w:hAnsi="Arial" w:cs="Arial"/>
                <w:bCs/>
                <w:spacing w:val="2"/>
                <w:sz w:val="20"/>
              </w:rPr>
              <w:t>,ti</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9F329D4" w14:textId="77777777" w:rsidR="00E103FE" w:rsidRPr="00A51BDA" w:rsidRDefault="00E103FE" w:rsidP="001534E4">
            <w:pPr>
              <w:rPr>
                <w:rFonts w:ascii="Arial" w:hAnsi="Arial" w:cs="Arial"/>
                <w:sz w:val="20"/>
              </w:rPr>
            </w:pPr>
            <w:r w:rsidRPr="00A51BDA">
              <w:rPr>
                <w:rFonts w:ascii="Arial" w:hAnsi="Arial" w:cs="Arial"/>
                <w:sz w:val="20"/>
              </w:rPr>
              <w:t>1,418</w:t>
            </w:r>
          </w:p>
        </w:tc>
      </w:tr>
      <w:tr w:rsidR="00E103FE" w14:paraId="1D887EED"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4538438B" w14:textId="77777777" w:rsidR="00E103FE" w:rsidRPr="00A51BDA" w:rsidRDefault="00E103FE" w:rsidP="001534E4">
            <w:pPr>
              <w:rPr>
                <w:rFonts w:ascii="Arial" w:hAnsi="Arial" w:cs="Arial"/>
                <w:sz w:val="20"/>
              </w:rPr>
            </w:pPr>
            <w:r w:rsidRPr="00A51BDA">
              <w:rPr>
                <w:rFonts w:ascii="Arial" w:hAnsi="Arial" w:cs="Arial"/>
                <w:sz w:val="20"/>
              </w:rPr>
              <w:t>#2</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A83FAB3" w14:textId="77777777" w:rsidR="00E103FE" w:rsidRPr="00A51BDA" w:rsidRDefault="00E103FE" w:rsidP="001534E4">
            <w:pPr>
              <w:rPr>
                <w:rFonts w:ascii="Arial" w:hAnsi="Arial" w:cs="Arial"/>
                <w:sz w:val="20"/>
              </w:rPr>
            </w:pPr>
            <w:r w:rsidRPr="00A51BDA">
              <w:rPr>
                <w:rFonts w:ascii="Arial" w:hAnsi="Arial" w:cs="Arial"/>
                <w:bCs/>
                <w:spacing w:val="2"/>
                <w:sz w:val="20"/>
              </w:rPr>
              <w:t>'school health nursing'/exp</w:t>
            </w:r>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54355847" w14:textId="77777777" w:rsidR="00E103FE" w:rsidRPr="00A51BDA" w:rsidRDefault="00E103FE" w:rsidP="001534E4">
            <w:pPr>
              <w:rPr>
                <w:rFonts w:ascii="Arial" w:hAnsi="Arial" w:cs="Arial"/>
                <w:sz w:val="20"/>
              </w:rPr>
            </w:pPr>
            <w:r w:rsidRPr="00A51BDA">
              <w:rPr>
                <w:rFonts w:ascii="Arial" w:hAnsi="Arial" w:cs="Arial"/>
                <w:sz w:val="20"/>
              </w:rPr>
              <w:t>5,214</w:t>
            </w:r>
          </w:p>
        </w:tc>
      </w:tr>
      <w:tr w:rsidR="00E103FE" w14:paraId="0F38D7B7" w14:textId="77777777" w:rsidTr="001534E4">
        <w:trPr>
          <w:trHeight w:val="510"/>
          <w:jc w:val="center"/>
        </w:trPr>
        <w:tc>
          <w:tcPr>
            <w:tcW w:w="1180"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87A097D" w14:textId="77777777" w:rsidR="00E103FE" w:rsidRPr="00A51BDA" w:rsidRDefault="00E103FE" w:rsidP="001534E4">
            <w:pPr>
              <w:rPr>
                <w:rFonts w:ascii="Arial" w:hAnsi="Arial" w:cs="Arial"/>
                <w:sz w:val="20"/>
              </w:rPr>
            </w:pPr>
            <w:r w:rsidRPr="00A51BDA">
              <w:rPr>
                <w:rFonts w:ascii="Arial" w:hAnsi="Arial" w:cs="Arial"/>
                <w:sz w:val="20"/>
              </w:rPr>
              <w:t>#1</w:t>
            </w:r>
          </w:p>
        </w:tc>
        <w:tc>
          <w:tcPr>
            <w:tcW w:w="9984"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1CCACD84" w14:textId="77777777" w:rsidR="00E103FE" w:rsidRPr="00A51BDA" w:rsidRDefault="00E103FE" w:rsidP="001534E4">
            <w:pPr>
              <w:rPr>
                <w:rFonts w:ascii="Arial" w:hAnsi="Arial" w:cs="Arial"/>
                <w:sz w:val="20"/>
              </w:rPr>
            </w:pPr>
            <w:r w:rsidRPr="00A51BDA">
              <w:rPr>
                <w:rFonts w:ascii="Arial" w:hAnsi="Arial" w:cs="Arial"/>
                <w:bCs/>
                <w:spacing w:val="2"/>
                <w:sz w:val="20"/>
              </w:rPr>
              <w:t xml:space="preserve">(school NEAR/1 </w:t>
            </w:r>
            <w:proofErr w:type="spellStart"/>
            <w:r w:rsidRPr="00A51BDA">
              <w:rPr>
                <w:rFonts w:ascii="Arial" w:hAnsi="Arial" w:cs="Arial"/>
                <w:bCs/>
                <w:spacing w:val="2"/>
                <w:sz w:val="20"/>
              </w:rPr>
              <w:t>nurs</w:t>
            </w:r>
            <w:proofErr w:type="spellEnd"/>
            <w:r w:rsidRPr="00A51BDA">
              <w:rPr>
                <w:rFonts w:ascii="Arial" w:hAnsi="Arial" w:cs="Arial"/>
                <w:bCs/>
                <w:spacing w:val="2"/>
                <w:sz w:val="20"/>
              </w:rPr>
              <w:t>*</w:t>
            </w:r>
            <w:proofErr w:type="gramStart"/>
            <w:r w:rsidRPr="00A51BDA">
              <w:rPr>
                <w:rFonts w:ascii="Arial" w:hAnsi="Arial" w:cs="Arial"/>
                <w:bCs/>
                <w:spacing w:val="2"/>
                <w:sz w:val="20"/>
              </w:rPr>
              <w:t>):</w:t>
            </w:r>
            <w:proofErr w:type="spellStart"/>
            <w:r w:rsidRPr="00A51BDA">
              <w:rPr>
                <w:rFonts w:ascii="Arial" w:hAnsi="Arial" w:cs="Arial"/>
                <w:bCs/>
                <w:spacing w:val="2"/>
                <w:sz w:val="20"/>
              </w:rPr>
              <w:t>ti</w:t>
            </w:r>
            <w:proofErr w:type="gramEnd"/>
            <w:r w:rsidRPr="00A51BDA">
              <w:rPr>
                <w:rFonts w:ascii="Arial" w:hAnsi="Arial" w:cs="Arial"/>
                <w:bCs/>
                <w:spacing w:val="2"/>
                <w:sz w:val="20"/>
              </w:rPr>
              <w:t>,ab</w:t>
            </w:r>
            <w:proofErr w:type="spellEnd"/>
          </w:p>
        </w:tc>
        <w:tc>
          <w:tcPr>
            <w:tcW w:w="1671" w:type="dxa"/>
            <w:tc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tcBorders>
            <w:hideMark/>
          </w:tcPr>
          <w:p w14:paraId="2B3AF0E9" w14:textId="77777777" w:rsidR="00E103FE" w:rsidRPr="00A51BDA" w:rsidRDefault="00E103FE" w:rsidP="001534E4">
            <w:pPr>
              <w:rPr>
                <w:rFonts w:ascii="Arial" w:hAnsi="Arial" w:cs="Arial"/>
                <w:sz w:val="20"/>
              </w:rPr>
            </w:pPr>
            <w:r w:rsidRPr="00A51BDA">
              <w:rPr>
                <w:rFonts w:ascii="Arial" w:hAnsi="Arial" w:cs="Arial"/>
                <w:sz w:val="20"/>
              </w:rPr>
              <w:t>6,090</w:t>
            </w:r>
          </w:p>
        </w:tc>
      </w:tr>
    </w:tbl>
    <w:p w14:paraId="12B83C62" w14:textId="77777777" w:rsidR="00E103FE" w:rsidRDefault="00E103FE" w:rsidP="00E103FE"/>
    <w:p w14:paraId="40F13838" w14:textId="77777777" w:rsidR="00E103FE" w:rsidRPr="006266CD" w:rsidRDefault="00E103FE" w:rsidP="00E103FE">
      <w:pPr>
        <w:rPr>
          <w:rFonts w:ascii="Arial" w:hAnsi="Arial" w:cs="Arial"/>
          <w:sz w:val="24"/>
        </w:rPr>
      </w:pPr>
    </w:p>
    <w:p w14:paraId="0106942A" w14:textId="77777777" w:rsidR="00E103FE" w:rsidRDefault="00E103FE" w:rsidP="00E103FE"/>
    <w:p w14:paraId="47F01913" w14:textId="746EBE3C" w:rsidR="00E103FE" w:rsidRDefault="00E103FE" w:rsidP="00E103FE">
      <w:pPr>
        <w:ind w:firstLine="720"/>
        <w:rPr>
          <w:rFonts w:ascii="Arial" w:hAnsi="Arial" w:cs="Arial"/>
          <w:sz w:val="24"/>
        </w:rPr>
      </w:pPr>
    </w:p>
    <w:p w14:paraId="5784FFBA" w14:textId="24537896" w:rsidR="00E103FE" w:rsidRDefault="00E103FE" w:rsidP="00E103FE">
      <w:pPr>
        <w:ind w:firstLine="720"/>
        <w:rPr>
          <w:rFonts w:ascii="Arial" w:hAnsi="Arial" w:cs="Arial"/>
          <w:sz w:val="24"/>
        </w:rPr>
      </w:pPr>
    </w:p>
    <w:p w14:paraId="3145C931" w14:textId="5D442734" w:rsidR="00E103FE" w:rsidRDefault="00E103FE" w:rsidP="00E103FE">
      <w:pPr>
        <w:ind w:firstLine="720"/>
        <w:rPr>
          <w:rFonts w:ascii="Arial" w:hAnsi="Arial" w:cs="Arial"/>
          <w:sz w:val="24"/>
        </w:rPr>
      </w:pPr>
    </w:p>
    <w:p w14:paraId="1AA0DDE5" w14:textId="286D522A" w:rsidR="00E103FE" w:rsidRDefault="00E103FE" w:rsidP="00E103FE">
      <w:pPr>
        <w:ind w:firstLine="720"/>
        <w:rPr>
          <w:rFonts w:ascii="Arial" w:hAnsi="Arial" w:cs="Arial"/>
          <w:sz w:val="24"/>
        </w:rPr>
      </w:pPr>
    </w:p>
    <w:p w14:paraId="00C9C81C" w14:textId="580E7E10" w:rsidR="001534E4" w:rsidRDefault="001534E4" w:rsidP="00E103FE">
      <w:pPr>
        <w:rPr>
          <w:rFonts w:ascii="Arial" w:hAnsi="Arial" w:cs="Arial"/>
          <w:sz w:val="24"/>
        </w:rPr>
      </w:pPr>
    </w:p>
    <w:p w14:paraId="1C23069D" w14:textId="77777777" w:rsidR="001534E4" w:rsidRDefault="001534E4" w:rsidP="001534E4">
      <w:pPr>
        <w:rPr>
          <w:rFonts w:ascii="Arial" w:hAnsi="Arial" w:cs="Arial"/>
          <w:b/>
          <w:sz w:val="24"/>
        </w:rPr>
        <w:sectPr w:rsidR="001534E4" w:rsidSect="001534E4">
          <w:pgSz w:w="16838" w:h="11906" w:orient="landscape"/>
          <w:pgMar w:top="1440" w:right="1440" w:bottom="1440" w:left="1440" w:header="708" w:footer="708" w:gutter="0"/>
          <w:cols w:space="708"/>
          <w:docGrid w:linePitch="360"/>
        </w:sectPr>
      </w:pPr>
    </w:p>
    <w:p w14:paraId="0F9A3E3A" w14:textId="13937CAF" w:rsidR="001534E4" w:rsidRPr="00CD35DE" w:rsidRDefault="001534E4" w:rsidP="00136FD5">
      <w:pPr>
        <w:pStyle w:val="Heading2"/>
      </w:pPr>
      <w:bookmarkStart w:id="97" w:name="_Toc523754604"/>
      <w:r w:rsidRPr="00CD35DE">
        <w:lastRenderedPageBreak/>
        <w:t>Appendix 4 – Inclusion and Exclusion Research Table</w:t>
      </w:r>
      <w:bookmarkEnd w:id="97"/>
      <w:r w:rsidRPr="00CD35DE">
        <w:t xml:space="preserve"> </w:t>
      </w:r>
    </w:p>
    <w:tbl>
      <w:tblPr>
        <w:tblpPr w:leftFromText="180" w:rightFromText="180" w:horzAnchor="margin" w:tblpY="630"/>
        <w:tblW w:w="8861" w:type="dxa"/>
        <w:tblLook w:val="04A0" w:firstRow="1" w:lastRow="0" w:firstColumn="1" w:lastColumn="0" w:noHBand="0" w:noVBand="1"/>
      </w:tblPr>
      <w:tblGrid>
        <w:gridCol w:w="4575"/>
        <w:gridCol w:w="2160"/>
        <w:gridCol w:w="2226"/>
      </w:tblGrid>
      <w:tr w:rsidR="001534E4" w:rsidRPr="00B5542F" w14:paraId="7F1BBFFD" w14:textId="77777777" w:rsidTr="001534E4">
        <w:trPr>
          <w:trHeight w:val="300"/>
        </w:trPr>
        <w:tc>
          <w:tcPr>
            <w:tcW w:w="8861"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1E06F" w14:textId="77777777" w:rsidR="001534E4" w:rsidRPr="00424F88" w:rsidRDefault="001534E4" w:rsidP="001534E4">
            <w:pPr>
              <w:spacing w:after="0" w:line="240" w:lineRule="auto"/>
              <w:jc w:val="center"/>
              <w:rPr>
                <w:rFonts w:ascii="Arial" w:eastAsia="Times New Roman" w:hAnsi="Arial" w:cs="Arial"/>
                <w:b/>
                <w:lang w:eastAsia="en-GB"/>
              </w:rPr>
            </w:pPr>
            <w:r w:rsidRPr="00424F88">
              <w:rPr>
                <w:rFonts w:ascii="Arial" w:eastAsia="Times New Roman" w:hAnsi="Arial" w:cs="Arial"/>
                <w:b/>
                <w:lang w:eastAsia="en-GB"/>
              </w:rPr>
              <w:t>CINAHL</w:t>
            </w:r>
          </w:p>
        </w:tc>
      </w:tr>
      <w:tr w:rsidR="001534E4" w:rsidRPr="00B5542F" w14:paraId="46387407" w14:textId="77777777" w:rsidTr="001534E4">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14:paraId="66A1398E" w14:textId="77777777" w:rsidR="001534E4" w:rsidRPr="00424F88" w:rsidRDefault="001534E4" w:rsidP="001534E4">
            <w:pPr>
              <w:spacing w:after="0" w:line="240" w:lineRule="auto"/>
              <w:rPr>
                <w:rFonts w:ascii="Arial" w:eastAsia="Times New Roman" w:hAnsi="Arial" w:cs="Arial"/>
                <w:b/>
                <w:lang w:eastAsia="en-GB"/>
              </w:rPr>
            </w:pPr>
            <w:r w:rsidRPr="00424F88">
              <w:rPr>
                <w:rFonts w:ascii="Arial" w:eastAsia="Times New Roman" w:hAnsi="Arial" w:cs="Arial"/>
                <w:b/>
                <w:lang w:eastAsia="en-GB"/>
              </w:rPr>
              <w:t>Name of Study</w:t>
            </w:r>
          </w:p>
        </w:tc>
        <w:tc>
          <w:tcPr>
            <w:tcW w:w="2060" w:type="dxa"/>
            <w:tcBorders>
              <w:top w:val="nil"/>
              <w:left w:val="nil"/>
              <w:bottom w:val="single" w:sz="4" w:space="0" w:color="auto"/>
              <w:right w:val="single" w:sz="4" w:space="0" w:color="auto"/>
            </w:tcBorders>
            <w:shd w:val="clear" w:color="auto" w:fill="auto"/>
            <w:noWrap/>
            <w:vAlign w:val="bottom"/>
            <w:hideMark/>
          </w:tcPr>
          <w:p w14:paraId="5229E51C" w14:textId="77777777" w:rsidR="001534E4" w:rsidRPr="00424F88" w:rsidRDefault="001534E4" w:rsidP="001534E4">
            <w:pPr>
              <w:spacing w:after="0" w:line="240" w:lineRule="auto"/>
              <w:rPr>
                <w:rFonts w:ascii="Arial" w:eastAsia="Times New Roman" w:hAnsi="Arial" w:cs="Arial"/>
                <w:b/>
                <w:lang w:eastAsia="en-GB"/>
              </w:rPr>
            </w:pPr>
            <w:r w:rsidRPr="00424F88">
              <w:rPr>
                <w:rFonts w:ascii="Arial" w:eastAsia="Times New Roman" w:hAnsi="Arial" w:cs="Arial"/>
                <w:b/>
                <w:lang w:eastAsia="en-GB"/>
              </w:rPr>
              <w:t>Included/Excluded</w:t>
            </w:r>
          </w:p>
        </w:tc>
        <w:tc>
          <w:tcPr>
            <w:tcW w:w="2226" w:type="dxa"/>
            <w:tcBorders>
              <w:top w:val="nil"/>
              <w:left w:val="nil"/>
              <w:bottom w:val="single" w:sz="4" w:space="0" w:color="auto"/>
              <w:right w:val="single" w:sz="4" w:space="0" w:color="auto"/>
            </w:tcBorders>
            <w:shd w:val="clear" w:color="auto" w:fill="auto"/>
            <w:noWrap/>
            <w:vAlign w:val="bottom"/>
            <w:hideMark/>
          </w:tcPr>
          <w:p w14:paraId="2C474BEC" w14:textId="77777777" w:rsidR="001534E4" w:rsidRPr="00424F88" w:rsidRDefault="001534E4" w:rsidP="001534E4">
            <w:pPr>
              <w:spacing w:after="0" w:line="240" w:lineRule="auto"/>
              <w:rPr>
                <w:rFonts w:ascii="Arial" w:eastAsia="Times New Roman" w:hAnsi="Arial" w:cs="Arial"/>
                <w:b/>
                <w:lang w:eastAsia="en-GB"/>
              </w:rPr>
            </w:pPr>
            <w:r w:rsidRPr="00424F88">
              <w:rPr>
                <w:rFonts w:ascii="Arial" w:eastAsia="Times New Roman" w:hAnsi="Arial" w:cs="Arial"/>
                <w:b/>
                <w:lang w:eastAsia="en-GB"/>
              </w:rPr>
              <w:t>Justification</w:t>
            </w:r>
          </w:p>
        </w:tc>
      </w:tr>
      <w:tr w:rsidR="001534E4" w:rsidRPr="00B5542F" w14:paraId="2EA88709"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7EC7FB78" w14:textId="77777777" w:rsidR="001534E4" w:rsidRPr="00B5542F" w:rsidRDefault="001534E4" w:rsidP="001534E4">
            <w:pPr>
              <w:spacing w:after="0" w:line="240" w:lineRule="auto"/>
              <w:rPr>
                <w:rFonts w:ascii="Arial" w:eastAsia="Times New Roman" w:hAnsi="Arial" w:cs="Arial"/>
                <w:color w:val="000000"/>
                <w:lang w:eastAsia="en-GB"/>
              </w:rPr>
            </w:pPr>
            <w:proofErr w:type="spellStart"/>
            <w:proofErr w:type="gramStart"/>
            <w:r w:rsidRPr="00B5542F">
              <w:rPr>
                <w:rFonts w:ascii="Arial" w:eastAsia="Times New Roman" w:hAnsi="Arial" w:cs="Arial"/>
                <w:color w:val="000000"/>
                <w:lang w:eastAsia="en-GB"/>
              </w:rPr>
              <w:t>Haddad,M</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w:t>
            </w:r>
            <w:proofErr w:type="spellStart"/>
            <w:r w:rsidRPr="00B5542F">
              <w:rPr>
                <w:rFonts w:ascii="Arial" w:eastAsia="Times New Roman" w:hAnsi="Arial" w:cs="Arial"/>
                <w:color w:val="000000"/>
                <w:lang w:eastAsia="en-GB"/>
              </w:rPr>
              <w:t>Butler,G.S</w:t>
            </w:r>
            <w:proofErr w:type="spellEnd"/>
            <w:r w:rsidRPr="00B5542F">
              <w:rPr>
                <w:rFonts w:ascii="Arial" w:eastAsia="Times New Roman" w:hAnsi="Arial" w:cs="Arial"/>
                <w:color w:val="000000"/>
                <w:lang w:eastAsia="en-GB"/>
              </w:rPr>
              <w:t xml:space="preserve">. and </w:t>
            </w:r>
            <w:proofErr w:type="spellStart"/>
            <w:r w:rsidRPr="00B5542F">
              <w:rPr>
                <w:rFonts w:ascii="Arial" w:eastAsia="Times New Roman" w:hAnsi="Arial" w:cs="Arial"/>
                <w:color w:val="000000"/>
                <w:lang w:eastAsia="en-GB"/>
              </w:rPr>
              <w:t>Tylee,A</w:t>
            </w:r>
            <w:proofErr w:type="spellEnd"/>
            <w:r w:rsidRPr="00B5542F">
              <w:rPr>
                <w:rFonts w:ascii="Arial" w:eastAsia="Times New Roman" w:hAnsi="Arial" w:cs="Arial"/>
                <w:color w:val="000000"/>
                <w:lang w:eastAsia="en-GB"/>
              </w:rPr>
              <w:t xml:space="preserve">. (2010) 'School nurses' involvement, attitudes and training needs for mental health work: a UK-wide cross-sectional study', </w:t>
            </w:r>
            <w:r w:rsidRPr="00B5542F">
              <w:rPr>
                <w:rFonts w:ascii="Arial" w:eastAsia="Times New Roman" w:hAnsi="Arial" w:cs="Arial"/>
                <w:i/>
                <w:iCs/>
                <w:color w:val="000000"/>
                <w:lang w:eastAsia="en-GB"/>
              </w:rPr>
              <w:t xml:space="preserve">Journal of advanced nursing, </w:t>
            </w:r>
            <w:r w:rsidRPr="00B5542F">
              <w:rPr>
                <w:rFonts w:ascii="Arial" w:eastAsia="Times New Roman" w:hAnsi="Arial" w:cs="Arial"/>
                <w:color w:val="000000"/>
                <w:lang w:eastAsia="en-GB"/>
              </w:rPr>
              <w:t xml:space="preserve">66 (11), pp. 2471. </w:t>
            </w:r>
          </w:p>
        </w:tc>
        <w:tc>
          <w:tcPr>
            <w:tcW w:w="2060" w:type="dxa"/>
            <w:tcBorders>
              <w:top w:val="nil"/>
              <w:left w:val="nil"/>
              <w:bottom w:val="single" w:sz="4" w:space="0" w:color="auto"/>
              <w:right w:val="single" w:sz="4" w:space="0" w:color="auto"/>
            </w:tcBorders>
            <w:shd w:val="clear" w:color="auto" w:fill="auto"/>
            <w:noWrap/>
            <w:vAlign w:val="bottom"/>
            <w:hideMark/>
          </w:tcPr>
          <w:p w14:paraId="59071D02"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Excluded</w:t>
            </w:r>
          </w:p>
        </w:tc>
        <w:tc>
          <w:tcPr>
            <w:tcW w:w="2226" w:type="dxa"/>
            <w:tcBorders>
              <w:top w:val="nil"/>
              <w:left w:val="nil"/>
              <w:bottom w:val="single" w:sz="4" w:space="0" w:color="auto"/>
              <w:right w:val="single" w:sz="4" w:space="0" w:color="auto"/>
            </w:tcBorders>
            <w:shd w:val="clear" w:color="auto" w:fill="auto"/>
            <w:noWrap/>
            <w:vAlign w:val="bottom"/>
            <w:hideMark/>
          </w:tcPr>
          <w:p w14:paraId="00F0BDA8"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Quantitative study</w:t>
            </w:r>
          </w:p>
        </w:tc>
      </w:tr>
      <w:tr w:rsidR="001534E4" w:rsidRPr="00B5542F" w14:paraId="6CFC9AE8" w14:textId="77777777" w:rsidTr="001534E4">
        <w:trPr>
          <w:trHeight w:val="115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1251362C" w14:textId="77777777" w:rsidR="001534E4" w:rsidRPr="00B5542F" w:rsidRDefault="001534E4" w:rsidP="001534E4">
            <w:pPr>
              <w:spacing w:after="0" w:line="240" w:lineRule="auto"/>
              <w:rPr>
                <w:rFonts w:ascii="Arial" w:eastAsia="Times New Roman" w:hAnsi="Arial" w:cs="Arial"/>
                <w:color w:val="000000"/>
                <w:lang w:eastAsia="en-GB"/>
              </w:rPr>
            </w:pPr>
            <w:proofErr w:type="spellStart"/>
            <w:proofErr w:type="gramStart"/>
            <w:r w:rsidRPr="00B5542F">
              <w:rPr>
                <w:rFonts w:ascii="Arial" w:eastAsia="Times New Roman" w:hAnsi="Arial" w:cs="Arial"/>
                <w:color w:val="000000"/>
                <w:lang w:eastAsia="en-GB"/>
              </w:rPr>
              <w:t>Membride,H</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w:t>
            </w:r>
            <w:proofErr w:type="spellStart"/>
            <w:r w:rsidRPr="00B5542F">
              <w:rPr>
                <w:rFonts w:ascii="Arial" w:eastAsia="Times New Roman" w:hAnsi="Arial" w:cs="Arial"/>
                <w:color w:val="000000"/>
                <w:lang w:eastAsia="en-GB"/>
              </w:rPr>
              <w:t>Mcfadyen,J</w:t>
            </w:r>
            <w:proofErr w:type="spellEnd"/>
            <w:r w:rsidRPr="00B5542F">
              <w:rPr>
                <w:rFonts w:ascii="Arial" w:eastAsia="Times New Roman" w:hAnsi="Arial" w:cs="Arial"/>
                <w:color w:val="000000"/>
                <w:lang w:eastAsia="en-GB"/>
              </w:rPr>
              <w:t xml:space="preserve">. and </w:t>
            </w:r>
            <w:proofErr w:type="spellStart"/>
            <w:r w:rsidRPr="00B5542F">
              <w:rPr>
                <w:rFonts w:ascii="Arial" w:eastAsia="Times New Roman" w:hAnsi="Arial" w:cs="Arial"/>
                <w:color w:val="000000"/>
                <w:lang w:eastAsia="en-GB"/>
              </w:rPr>
              <w:t>Atkinson,J</w:t>
            </w:r>
            <w:proofErr w:type="spellEnd"/>
            <w:r w:rsidRPr="00B5542F">
              <w:rPr>
                <w:rFonts w:ascii="Arial" w:eastAsia="Times New Roman" w:hAnsi="Arial" w:cs="Arial"/>
                <w:color w:val="000000"/>
                <w:lang w:eastAsia="en-GB"/>
              </w:rPr>
              <w:t xml:space="preserve">. (2015) 'The challenge of meeting children's mental health needs', </w:t>
            </w:r>
            <w:r w:rsidRPr="00B5542F">
              <w:rPr>
                <w:rFonts w:ascii="Arial" w:eastAsia="Times New Roman" w:hAnsi="Arial" w:cs="Arial"/>
                <w:i/>
                <w:iCs/>
                <w:color w:val="000000"/>
                <w:lang w:eastAsia="en-GB"/>
              </w:rPr>
              <w:t xml:space="preserve">British Journal of School Nursing, </w:t>
            </w:r>
            <w:r w:rsidRPr="00B5542F">
              <w:rPr>
                <w:rFonts w:ascii="Arial" w:eastAsia="Times New Roman" w:hAnsi="Arial" w:cs="Arial"/>
                <w:color w:val="000000"/>
                <w:lang w:eastAsia="en-GB"/>
              </w:rPr>
              <w:t xml:space="preserve">10 (1), pp. 19-25. </w:t>
            </w:r>
          </w:p>
        </w:tc>
        <w:tc>
          <w:tcPr>
            <w:tcW w:w="2060" w:type="dxa"/>
            <w:tcBorders>
              <w:top w:val="nil"/>
              <w:left w:val="nil"/>
              <w:bottom w:val="single" w:sz="4" w:space="0" w:color="auto"/>
              <w:right w:val="single" w:sz="4" w:space="0" w:color="auto"/>
            </w:tcBorders>
            <w:shd w:val="clear" w:color="auto" w:fill="auto"/>
            <w:noWrap/>
            <w:vAlign w:val="bottom"/>
            <w:hideMark/>
          </w:tcPr>
          <w:p w14:paraId="5097E30E"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Included</w:t>
            </w:r>
          </w:p>
        </w:tc>
        <w:tc>
          <w:tcPr>
            <w:tcW w:w="2226" w:type="dxa"/>
            <w:tcBorders>
              <w:top w:val="nil"/>
              <w:left w:val="nil"/>
              <w:bottom w:val="single" w:sz="4" w:space="0" w:color="auto"/>
              <w:right w:val="single" w:sz="4" w:space="0" w:color="auto"/>
            </w:tcBorders>
            <w:shd w:val="clear" w:color="auto" w:fill="auto"/>
            <w:noWrap/>
            <w:vAlign w:val="bottom"/>
            <w:hideMark/>
          </w:tcPr>
          <w:p w14:paraId="6DEE6098"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 </w:t>
            </w:r>
          </w:p>
        </w:tc>
      </w:tr>
      <w:tr w:rsidR="001534E4" w:rsidRPr="00B5542F" w14:paraId="20CF5D24" w14:textId="77777777" w:rsidTr="001534E4">
        <w:trPr>
          <w:trHeight w:val="1140"/>
        </w:trPr>
        <w:tc>
          <w:tcPr>
            <w:tcW w:w="4575" w:type="dxa"/>
            <w:tcBorders>
              <w:top w:val="nil"/>
              <w:left w:val="single" w:sz="4" w:space="0" w:color="auto"/>
              <w:bottom w:val="single" w:sz="4" w:space="0" w:color="auto"/>
              <w:right w:val="single" w:sz="4" w:space="0" w:color="auto"/>
            </w:tcBorders>
            <w:shd w:val="clear" w:color="auto" w:fill="auto"/>
            <w:vAlign w:val="center"/>
            <w:hideMark/>
          </w:tcPr>
          <w:p w14:paraId="31CFA181" w14:textId="77777777" w:rsidR="001534E4" w:rsidRPr="00B5542F" w:rsidRDefault="001534E4" w:rsidP="001534E4">
            <w:pPr>
              <w:spacing w:after="0" w:line="240" w:lineRule="auto"/>
              <w:rPr>
                <w:rFonts w:ascii="Arial" w:eastAsia="Times New Roman" w:hAnsi="Arial" w:cs="Arial"/>
                <w:color w:val="000000"/>
                <w:lang w:eastAsia="en-GB"/>
              </w:rPr>
            </w:pPr>
            <w:proofErr w:type="spellStart"/>
            <w:proofErr w:type="gramStart"/>
            <w:r w:rsidRPr="00B5542F">
              <w:rPr>
                <w:rFonts w:ascii="Arial" w:eastAsia="Times New Roman" w:hAnsi="Arial" w:cs="Arial"/>
                <w:color w:val="000000"/>
                <w:lang w:eastAsia="en-GB"/>
              </w:rPr>
              <w:t>Mfidi,F.H</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(2017) 'Mental health issues of school-going adolescents in high schools in the Eastern Cape, South Africa', </w:t>
            </w:r>
            <w:r w:rsidRPr="00B5542F">
              <w:rPr>
                <w:rFonts w:ascii="Arial" w:eastAsia="Times New Roman" w:hAnsi="Arial" w:cs="Arial"/>
                <w:i/>
                <w:iCs/>
                <w:color w:val="000000"/>
                <w:lang w:eastAsia="en-GB"/>
              </w:rPr>
              <w:t xml:space="preserve">Africa Journal of Nursing &amp; Midwifery, </w:t>
            </w:r>
            <w:r w:rsidRPr="00B5542F">
              <w:rPr>
                <w:rFonts w:ascii="Arial" w:eastAsia="Times New Roman" w:hAnsi="Arial" w:cs="Arial"/>
                <w:color w:val="000000"/>
                <w:lang w:eastAsia="en-GB"/>
              </w:rPr>
              <w:t xml:space="preserve">19 (3), pp. 1-13. </w:t>
            </w:r>
          </w:p>
        </w:tc>
        <w:tc>
          <w:tcPr>
            <w:tcW w:w="2060" w:type="dxa"/>
            <w:tcBorders>
              <w:top w:val="nil"/>
              <w:left w:val="nil"/>
              <w:bottom w:val="single" w:sz="4" w:space="0" w:color="auto"/>
              <w:right w:val="single" w:sz="4" w:space="0" w:color="auto"/>
            </w:tcBorders>
            <w:shd w:val="clear" w:color="auto" w:fill="auto"/>
            <w:noWrap/>
            <w:vAlign w:val="bottom"/>
            <w:hideMark/>
          </w:tcPr>
          <w:p w14:paraId="0573A902"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41276EB8"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Location not a westernised country.</w:t>
            </w:r>
          </w:p>
        </w:tc>
      </w:tr>
      <w:tr w:rsidR="001534E4" w:rsidRPr="00B5542F" w14:paraId="053A0744" w14:textId="77777777" w:rsidTr="001534E4">
        <w:trPr>
          <w:trHeight w:val="1425"/>
        </w:trPr>
        <w:tc>
          <w:tcPr>
            <w:tcW w:w="4575" w:type="dxa"/>
            <w:tcBorders>
              <w:top w:val="nil"/>
              <w:left w:val="single" w:sz="4" w:space="0" w:color="auto"/>
              <w:bottom w:val="single" w:sz="4" w:space="0" w:color="auto"/>
              <w:right w:val="single" w:sz="4" w:space="0" w:color="auto"/>
            </w:tcBorders>
            <w:shd w:val="clear" w:color="auto" w:fill="auto"/>
            <w:vAlign w:val="center"/>
            <w:hideMark/>
          </w:tcPr>
          <w:p w14:paraId="4E34EED1" w14:textId="77777777" w:rsidR="001534E4" w:rsidRPr="00B5542F" w:rsidRDefault="001534E4" w:rsidP="001534E4">
            <w:pPr>
              <w:spacing w:after="0" w:line="240" w:lineRule="auto"/>
              <w:rPr>
                <w:rFonts w:ascii="Arial" w:eastAsia="Times New Roman" w:hAnsi="Arial" w:cs="Arial"/>
                <w:color w:val="000000"/>
                <w:lang w:eastAsia="en-GB"/>
              </w:rPr>
            </w:pPr>
            <w:proofErr w:type="spellStart"/>
            <w:proofErr w:type="gramStart"/>
            <w:r w:rsidRPr="00B5542F">
              <w:rPr>
                <w:rFonts w:ascii="Arial" w:eastAsia="Times New Roman" w:hAnsi="Arial" w:cs="Arial"/>
                <w:color w:val="000000"/>
                <w:lang w:eastAsia="en-GB"/>
              </w:rPr>
              <w:t>O'Kane,D</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w:t>
            </w:r>
            <w:proofErr w:type="spellStart"/>
            <w:r w:rsidRPr="00B5542F">
              <w:rPr>
                <w:rFonts w:ascii="Arial" w:eastAsia="Times New Roman" w:hAnsi="Arial" w:cs="Arial"/>
                <w:color w:val="000000"/>
                <w:lang w:eastAsia="en-GB"/>
              </w:rPr>
              <w:t>Barkway,P</w:t>
            </w:r>
            <w:proofErr w:type="spellEnd"/>
            <w:r w:rsidRPr="00B5542F">
              <w:rPr>
                <w:rFonts w:ascii="Arial" w:eastAsia="Times New Roman" w:hAnsi="Arial" w:cs="Arial"/>
                <w:color w:val="000000"/>
                <w:lang w:eastAsia="en-GB"/>
              </w:rPr>
              <w:t xml:space="preserve">. and Muir-Cochrane, E. (2012) 'Understanding child mental health consultation from the perspective of primary health care professionals', </w:t>
            </w:r>
            <w:r w:rsidRPr="00B5542F">
              <w:rPr>
                <w:rFonts w:ascii="Arial" w:eastAsia="Times New Roman" w:hAnsi="Arial" w:cs="Arial"/>
                <w:i/>
                <w:iCs/>
                <w:color w:val="000000"/>
                <w:lang w:eastAsia="en-GB"/>
              </w:rPr>
              <w:t xml:space="preserve">Neonatal, Paediatric &amp; Child Health Nursing, </w:t>
            </w:r>
            <w:r w:rsidRPr="00B5542F">
              <w:rPr>
                <w:rFonts w:ascii="Arial" w:eastAsia="Times New Roman" w:hAnsi="Arial" w:cs="Arial"/>
                <w:color w:val="000000"/>
                <w:lang w:eastAsia="en-GB"/>
              </w:rPr>
              <w:t xml:space="preserve">15 (3), pp. 2-9. </w:t>
            </w:r>
          </w:p>
        </w:tc>
        <w:tc>
          <w:tcPr>
            <w:tcW w:w="2060" w:type="dxa"/>
            <w:tcBorders>
              <w:top w:val="nil"/>
              <w:left w:val="nil"/>
              <w:bottom w:val="single" w:sz="4" w:space="0" w:color="auto"/>
              <w:right w:val="single" w:sz="4" w:space="0" w:color="auto"/>
            </w:tcBorders>
            <w:shd w:val="clear" w:color="auto" w:fill="auto"/>
            <w:noWrap/>
            <w:vAlign w:val="bottom"/>
            <w:hideMark/>
          </w:tcPr>
          <w:p w14:paraId="5FBA9F5E"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Included</w:t>
            </w:r>
          </w:p>
        </w:tc>
        <w:tc>
          <w:tcPr>
            <w:tcW w:w="2226" w:type="dxa"/>
            <w:tcBorders>
              <w:top w:val="nil"/>
              <w:left w:val="nil"/>
              <w:bottom w:val="single" w:sz="4" w:space="0" w:color="auto"/>
              <w:right w:val="single" w:sz="4" w:space="0" w:color="auto"/>
            </w:tcBorders>
            <w:shd w:val="clear" w:color="auto" w:fill="auto"/>
            <w:noWrap/>
            <w:vAlign w:val="bottom"/>
            <w:hideMark/>
          </w:tcPr>
          <w:p w14:paraId="1580B204"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 </w:t>
            </w:r>
          </w:p>
        </w:tc>
      </w:tr>
      <w:tr w:rsidR="001534E4" w:rsidRPr="00B5542F" w14:paraId="00B80F73"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1E357DF1" w14:textId="77777777" w:rsidR="001534E4" w:rsidRPr="00B5542F" w:rsidRDefault="001534E4" w:rsidP="001534E4">
            <w:pPr>
              <w:spacing w:after="0" w:line="240" w:lineRule="auto"/>
              <w:rPr>
                <w:rFonts w:ascii="Arial" w:eastAsia="Times New Roman" w:hAnsi="Arial" w:cs="Arial"/>
                <w:color w:val="000000"/>
                <w:lang w:eastAsia="en-GB"/>
              </w:rPr>
            </w:pPr>
            <w:proofErr w:type="spellStart"/>
            <w:proofErr w:type="gramStart"/>
            <w:r w:rsidRPr="00B5542F">
              <w:rPr>
                <w:rFonts w:ascii="Arial" w:eastAsia="Times New Roman" w:hAnsi="Arial" w:cs="Arial"/>
                <w:color w:val="000000"/>
                <w:lang w:eastAsia="en-GB"/>
              </w:rPr>
              <w:t>Powers,J.D</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w:t>
            </w:r>
            <w:proofErr w:type="spellStart"/>
            <w:r w:rsidRPr="00B5542F">
              <w:rPr>
                <w:rFonts w:ascii="Arial" w:eastAsia="Times New Roman" w:hAnsi="Arial" w:cs="Arial"/>
                <w:color w:val="000000"/>
                <w:lang w:eastAsia="en-GB"/>
              </w:rPr>
              <w:t>Bower,H.A</w:t>
            </w:r>
            <w:proofErr w:type="spellEnd"/>
            <w:r w:rsidRPr="00B5542F">
              <w:rPr>
                <w:rFonts w:ascii="Arial" w:eastAsia="Times New Roman" w:hAnsi="Arial" w:cs="Arial"/>
                <w:color w:val="000000"/>
                <w:lang w:eastAsia="en-GB"/>
              </w:rPr>
              <w:t xml:space="preserve">., </w:t>
            </w:r>
            <w:proofErr w:type="spellStart"/>
            <w:r w:rsidRPr="00B5542F">
              <w:rPr>
                <w:rFonts w:ascii="Arial" w:eastAsia="Times New Roman" w:hAnsi="Arial" w:cs="Arial"/>
                <w:color w:val="000000"/>
                <w:lang w:eastAsia="en-GB"/>
              </w:rPr>
              <w:t>Webber,K.C</w:t>
            </w:r>
            <w:proofErr w:type="spellEnd"/>
            <w:r w:rsidRPr="00B5542F">
              <w:rPr>
                <w:rFonts w:ascii="Arial" w:eastAsia="Times New Roman" w:hAnsi="Arial" w:cs="Arial"/>
                <w:color w:val="000000"/>
                <w:lang w:eastAsia="en-GB"/>
              </w:rPr>
              <w:t xml:space="preserve">. and </w:t>
            </w:r>
            <w:proofErr w:type="spellStart"/>
            <w:r w:rsidRPr="00B5542F">
              <w:rPr>
                <w:rFonts w:ascii="Arial" w:eastAsia="Times New Roman" w:hAnsi="Arial" w:cs="Arial"/>
                <w:color w:val="000000"/>
                <w:lang w:eastAsia="en-GB"/>
              </w:rPr>
              <w:t>Martinson,N</w:t>
            </w:r>
            <w:proofErr w:type="spellEnd"/>
            <w:r w:rsidRPr="00B5542F">
              <w:rPr>
                <w:rFonts w:ascii="Arial" w:eastAsia="Times New Roman" w:hAnsi="Arial" w:cs="Arial"/>
                <w:color w:val="000000"/>
                <w:lang w:eastAsia="en-GB"/>
              </w:rPr>
              <w:t xml:space="preserve">. (2010) 'Promoting School-Based Mental Health: Perspectives From School Practitioners', </w:t>
            </w:r>
            <w:r w:rsidRPr="00B5542F">
              <w:rPr>
                <w:rFonts w:ascii="Arial" w:eastAsia="Times New Roman" w:hAnsi="Arial" w:cs="Arial"/>
                <w:i/>
                <w:iCs/>
                <w:color w:val="000000"/>
                <w:lang w:eastAsia="en-GB"/>
              </w:rPr>
              <w:t xml:space="preserve">Social Work in Mental Health, </w:t>
            </w:r>
            <w:r w:rsidRPr="00B5542F">
              <w:rPr>
                <w:rFonts w:ascii="Arial" w:eastAsia="Times New Roman" w:hAnsi="Arial" w:cs="Arial"/>
                <w:color w:val="000000"/>
                <w:lang w:eastAsia="en-GB"/>
              </w:rPr>
              <w:t xml:space="preserve">9 (1), pp. 22-36. </w:t>
            </w:r>
          </w:p>
        </w:tc>
        <w:tc>
          <w:tcPr>
            <w:tcW w:w="2060" w:type="dxa"/>
            <w:tcBorders>
              <w:top w:val="nil"/>
              <w:left w:val="nil"/>
              <w:bottom w:val="single" w:sz="4" w:space="0" w:color="auto"/>
              <w:right w:val="single" w:sz="4" w:space="0" w:color="auto"/>
            </w:tcBorders>
            <w:shd w:val="clear" w:color="auto" w:fill="auto"/>
            <w:noWrap/>
            <w:vAlign w:val="bottom"/>
            <w:hideMark/>
          </w:tcPr>
          <w:p w14:paraId="052D4FE9"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365F4A74"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Participants were not School Nurses.</w:t>
            </w:r>
          </w:p>
        </w:tc>
      </w:tr>
      <w:tr w:rsidR="001534E4" w:rsidRPr="00B5542F" w14:paraId="0B6ACC2F"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303550F2" w14:textId="77777777" w:rsidR="001534E4" w:rsidRPr="00B5542F" w:rsidRDefault="001534E4" w:rsidP="001534E4">
            <w:pPr>
              <w:spacing w:after="0" w:line="240" w:lineRule="auto"/>
              <w:rPr>
                <w:rFonts w:ascii="Arial" w:eastAsia="Times New Roman" w:hAnsi="Arial" w:cs="Arial"/>
                <w:color w:val="000000"/>
                <w:lang w:eastAsia="en-GB"/>
              </w:rPr>
            </w:pPr>
            <w:proofErr w:type="spellStart"/>
            <w:proofErr w:type="gramStart"/>
            <w:r w:rsidRPr="00B5542F">
              <w:rPr>
                <w:rFonts w:ascii="Arial" w:eastAsia="Times New Roman" w:hAnsi="Arial" w:cs="Arial"/>
                <w:color w:val="000000"/>
                <w:lang w:eastAsia="en-GB"/>
              </w:rPr>
              <w:t>Pryjmachuk,S</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w:t>
            </w:r>
            <w:proofErr w:type="spellStart"/>
            <w:r w:rsidRPr="00B5542F">
              <w:rPr>
                <w:rFonts w:ascii="Arial" w:eastAsia="Times New Roman" w:hAnsi="Arial" w:cs="Arial"/>
                <w:color w:val="000000"/>
                <w:lang w:eastAsia="en-GB"/>
              </w:rPr>
              <w:t>Graham,T</w:t>
            </w:r>
            <w:proofErr w:type="spellEnd"/>
            <w:r w:rsidRPr="00B5542F">
              <w:rPr>
                <w:rFonts w:ascii="Arial" w:eastAsia="Times New Roman" w:hAnsi="Arial" w:cs="Arial"/>
                <w:color w:val="000000"/>
                <w:lang w:eastAsia="en-GB"/>
              </w:rPr>
              <w:t xml:space="preserve">., </w:t>
            </w:r>
            <w:proofErr w:type="spellStart"/>
            <w:r w:rsidRPr="00B5542F">
              <w:rPr>
                <w:rFonts w:ascii="Arial" w:eastAsia="Times New Roman" w:hAnsi="Arial" w:cs="Arial"/>
                <w:color w:val="000000"/>
                <w:lang w:eastAsia="en-GB"/>
              </w:rPr>
              <w:t>Haddad,M</w:t>
            </w:r>
            <w:proofErr w:type="spellEnd"/>
            <w:r w:rsidRPr="00B5542F">
              <w:rPr>
                <w:rFonts w:ascii="Arial" w:eastAsia="Times New Roman" w:hAnsi="Arial" w:cs="Arial"/>
                <w:color w:val="000000"/>
                <w:lang w:eastAsia="en-GB"/>
              </w:rPr>
              <w:t xml:space="preserve">. and </w:t>
            </w:r>
            <w:proofErr w:type="spellStart"/>
            <w:r w:rsidRPr="00B5542F">
              <w:rPr>
                <w:rFonts w:ascii="Arial" w:eastAsia="Times New Roman" w:hAnsi="Arial" w:cs="Arial"/>
                <w:color w:val="000000"/>
                <w:lang w:eastAsia="en-GB"/>
              </w:rPr>
              <w:t>Tylee,A</w:t>
            </w:r>
            <w:proofErr w:type="spellEnd"/>
            <w:r w:rsidRPr="00B5542F">
              <w:rPr>
                <w:rFonts w:ascii="Arial" w:eastAsia="Times New Roman" w:hAnsi="Arial" w:cs="Arial"/>
                <w:color w:val="000000"/>
                <w:lang w:eastAsia="en-GB"/>
              </w:rPr>
              <w:t xml:space="preserve">. (2012) 'School nurses’ perspectives on managing mental health problems in children and young people', </w:t>
            </w:r>
            <w:r w:rsidRPr="00B5542F">
              <w:rPr>
                <w:rFonts w:ascii="Arial" w:eastAsia="Times New Roman" w:hAnsi="Arial" w:cs="Arial"/>
                <w:i/>
                <w:iCs/>
                <w:color w:val="000000"/>
                <w:lang w:eastAsia="en-GB"/>
              </w:rPr>
              <w:t xml:space="preserve">Journal of Clinical Nursing, </w:t>
            </w:r>
            <w:r w:rsidRPr="00B5542F">
              <w:rPr>
                <w:rFonts w:ascii="Arial" w:eastAsia="Times New Roman" w:hAnsi="Arial" w:cs="Arial"/>
                <w:color w:val="000000"/>
                <w:lang w:eastAsia="en-GB"/>
              </w:rPr>
              <w:t xml:space="preserve">21 (5), pp. 850-859. </w:t>
            </w:r>
          </w:p>
        </w:tc>
        <w:tc>
          <w:tcPr>
            <w:tcW w:w="2060" w:type="dxa"/>
            <w:tcBorders>
              <w:top w:val="nil"/>
              <w:left w:val="nil"/>
              <w:bottom w:val="single" w:sz="4" w:space="0" w:color="auto"/>
              <w:right w:val="single" w:sz="4" w:space="0" w:color="auto"/>
            </w:tcBorders>
            <w:shd w:val="clear" w:color="auto" w:fill="auto"/>
            <w:noWrap/>
            <w:vAlign w:val="bottom"/>
            <w:hideMark/>
          </w:tcPr>
          <w:p w14:paraId="086F272A"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Included</w:t>
            </w:r>
          </w:p>
        </w:tc>
        <w:tc>
          <w:tcPr>
            <w:tcW w:w="2226" w:type="dxa"/>
            <w:tcBorders>
              <w:top w:val="nil"/>
              <w:left w:val="nil"/>
              <w:bottom w:val="single" w:sz="4" w:space="0" w:color="auto"/>
              <w:right w:val="single" w:sz="4" w:space="0" w:color="auto"/>
            </w:tcBorders>
            <w:shd w:val="clear" w:color="auto" w:fill="auto"/>
            <w:noWrap/>
            <w:vAlign w:val="bottom"/>
            <w:hideMark/>
          </w:tcPr>
          <w:p w14:paraId="2B3E2DAB"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 </w:t>
            </w:r>
          </w:p>
        </w:tc>
      </w:tr>
      <w:tr w:rsidR="001534E4" w:rsidRPr="00B5542F" w14:paraId="7F4F6099" w14:textId="77777777" w:rsidTr="001534E4">
        <w:trPr>
          <w:trHeight w:val="115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1B27D4BF" w14:textId="77777777" w:rsidR="001534E4" w:rsidRPr="00B5542F" w:rsidRDefault="001534E4" w:rsidP="001534E4">
            <w:pPr>
              <w:spacing w:after="0" w:line="240" w:lineRule="auto"/>
              <w:rPr>
                <w:rFonts w:ascii="Arial" w:eastAsia="Times New Roman" w:hAnsi="Arial" w:cs="Arial"/>
                <w:color w:val="000000"/>
                <w:lang w:eastAsia="en-GB"/>
              </w:rPr>
            </w:pPr>
            <w:proofErr w:type="spellStart"/>
            <w:proofErr w:type="gramStart"/>
            <w:r w:rsidRPr="00B5542F">
              <w:rPr>
                <w:rFonts w:ascii="Arial" w:eastAsia="Times New Roman" w:hAnsi="Arial" w:cs="Arial"/>
                <w:color w:val="000000"/>
                <w:lang w:eastAsia="en-GB"/>
              </w:rPr>
              <w:t>Ravenna,J</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&amp; </w:t>
            </w:r>
            <w:proofErr w:type="spellStart"/>
            <w:r w:rsidRPr="00B5542F">
              <w:rPr>
                <w:rFonts w:ascii="Arial" w:eastAsia="Times New Roman" w:hAnsi="Arial" w:cs="Arial"/>
                <w:color w:val="000000"/>
                <w:lang w:eastAsia="en-GB"/>
              </w:rPr>
              <w:t>Cleaver,K</w:t>
            </w:r>
            <w:proofErr w:type="spellEnd"/>
            <w:r w:rsidRPr="00B5542F">
              <w:rPr>
                <w:rFonts w:ascii="Arial" w:eastAsia="Times New Roman" w:hAnsi="Arial" w:cs="Arial"/>
                <w:color w:val="000000"/>
                <w:lang w:eastAsia="en-GB"/>
              </w:rPr>
              <w:t xml:space="preserve">. (2016) 'School Nurses’ Experiences of Managing Young People With Mental Health Problems', </w:t>
            </w:r>
            <w:r w:rsidRPr="00B5542F">
              <w:rPr>
                <w:rFonts w:ascii="Arial" w:eastAsia="Times New Roman" w:hAnsi="Arial" w:cs="Arial"/>
                <w:i/>
                <w:iCs/>
                <w:color w:val="000000"/>
                <w:lang w:eastAsia="en-GB"/>
              </w:rPr>
              <w:t xml:space="preserve">The Journal of School Nursing, </w:t>
            </w:r>
            <w:r w:rsidRPr="00B5542F">
              <w:rPr>
                <w:rFonts w:ascii="Arial" w:eastAsia="Times New Roman" w:hAnsi="Arial" w:cs="Arial"/>
                <w:color w:val="000000"/>
                <w:lang w:eastAsia="en-GB"/>
              </w:rPr>
              <w:t>32 (1), pp. 58-70</w:t>
            </w:r>
          </w:p>
        </w:tc>
        <w:tc>
          <w:tcPr>
            <w:tcW w:w="2060" w:type="dxa"/>
            <w:tcBorders>
              <w:top w:val="nil"/>
              <w:left w:val="nil"/>
              <w:bottom w:val="single" w:sz="4" w:space="0" w:color="auto"/>
              <w:right w:val="single" w:sz="4" w:space="0" w:color="auto"/>
            </w:tcBorders>
            <w:shd w:val="clear" w:color="auto" w:fill="auto"/>
            <w:noWrap/>
            <w:vAlign w:val="bottom"/>
            <w:hideMark/>
          </w:tcPr>
          <w:p w14:paraId="62195EEA"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025B300F"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 xml:space="preserve">A scoping review - Not primary research. </w:t>
            </w:r>
          </w:p>
        </w:tc>
      </w:tr>
      <w:tr w:rsidR="001534E4" w:rsidRPr="00B5542F" w14:paraId="7E08552D" w14:textId="77777777" w:rsidTr="001534E4">
        <w:trPr>
          <w:trHeight w:val="1140"/>
        </w:trPr>
        <w:tc>
          <w:tcPr>
            <w:tcW w:w="4575" w:type="dxa"/>
            <w:tcBorders>
              <w:top w:val="nil"/>
              <w:left w:val="single" w:sz="4" w:space="0" w:color="auto"/>
              <w:bottom w:val="single" w:sz="4" w:space="0" w:color="auto"/>
              <w:right w:val="single" w:sz="4" w:space="0" w:color="auto"/>
            </w:tcBorders>
            <w:shd w:val="clear" w:color="auto" w:fill="auto"/>
            <w:vAlign w:val="center"/>
            <w:hideMark/>
          </w:tcPr>
          <w:p w14:paraId="2339D3C8" w14:textId="77777777" w:rsidR="001534E4" w:rsidRPr="00B5542F" w:rsidRDefault="001534E4" w:rsidP="001534E4">
            <w:pPr>
              <w:spacing w:after="0" w:line="240" w:lineRule="auto"/>
              <w:rPr>
                <w:rFonts w:ascii="Arial" w:eastAsia="Times New Roman" w:hAnsi="Arial" w:cs="Arial"/>
                <w:color w:val="000000"/>
                <w:lang w:eastAsia="en-GB"/>
              </w:rPr>
            </w:pPr>
            <w:proofErr w:type="spellStart"/>
            <w:proofErr w:type="gramStart"/>
            <w:r w:rsidRPr="00B5542F">
              <w:rPr>
                <w:rFonts w:ascii="Arial" w:eastAsia="Times New Roman" w:hAnsi="Arial" w:cs="Arial"/>
                <w:color w:val="000000"/>
                <w:lang w:eastAsia="en-GB"/>
              </w:rPr>
              <w:t>Sherwin,S</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(2016) 'Performing school nursing: Narratives of providing support to children and young people', </w:t>
            </w:r>
            <w:r w:rsidRPr="00B5542F">
              <w:rPr>
                <w:rFonts w:ascii="Arial" w:eastAsia="Times New Roman" w:hAnsi="Arial" w:cs="Arial"/>
                <w:i/>
                <w:iCs/>
                <w:color w:val="000000"/>
                <w:lang w:eastAsia="en-GB"/>
              </w:rPr>
              <w:t xml:space="preserve">Community Practitioner, </w:t>
            </w:r>
            <w:r w:rsidRPr="00B5542F">
              <w:rPr>
                <w:rFonts w:ascii="Arial" w:eastAsia="Times New Roman" w:hAnsi="Arial" w:cs="Arial"/>
                <w:color w:val="000000"/>
                <w:lang w:eastAsia="en-GB"/>
              </w:rPr>
              <w:t xml:space="preserve">89 (4), pp. 30-34. </w:t>
            </w:r>
          </w:p>
        </w:tc>
        <w:tc>
          <w:tcPr>
            <w:tcW w:w="2060" w:type="dxa"/>
            <w:tcBorders>
              <w:top w:val="nil"/>
              <w:left w:val="nil"/>
              <w:bottom w:val="single" w:sz="4" w:space="0" w:color="auto"/>
              <w:right w:val="single" w:sz="4" w:space="0" w:color="auto"/>
            </w:tcBorders>
            <w:shd w:val="clear" w:color="auto" w:fill="auto"/>
            <w:noWrap/>
            <w:vAlign w:val="bottom"/>
            <w:hideMark/>
          </w:tcPr>
          <w:p w14:paraId="7C7E7658"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Included</w:t>
            </w:r>
          </w:p>
        </w:tc>
        <w:tc>
          <w:tcPr>
            <w:tcW w:w="2226" w:type="dxa"/>
            <w:tcBorders>
              <w:top w:val="nil"/>
              <w:left w:val="nil"/>
              <w:bottom w:val="single" w:sz="4" w:space="0" w:color="auto"/>
              <w:right w:val="single" w:sz="4" w:space="0" w:color="auto"/>
            </w:tcBorders>
            <w:shd w:val="clear" w:color="auto" w:fill="auto"/>
            <w:noWrap/>
            <w:vAlign w:val="bottom"/>
            <w:hideMark/>
          </w:tcPr>
          <w:p w14:paraId="1A8F143E"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 </w:t>
            </w:r>
          </w:p>
        </w:tc>
      </w:tr>
      <w:tr w:rsidR="001534E4" w:rsidRPr="00B5542F" w14:paraId="150462F2"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20B8AA91" w14:textId="77777777"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t>Skundberg</w:t>
            </w:r>
            <w:r w:rsidRPr="00B5542F">
              <w:rPr>
                <w:rFonts w:ascii="Cambria Math" w:eastAsia="Times New Roman" w:hAnsi="Cambria Math" w:cs="Cambria Math"/>
                <w:color w:val="000000"/>
                <w:lang w:eastAsia="en-GB"/>
              </w:rPr>
              <w:t>‐</w:t>
            </w:r>
            <w:proofErr w:type="gramStart"/>
            <w:r w:rsidRPr="00B5542F">
              <w:rPr>
                <w:rFonts w:ascii="Arial" w:eastAsia="Times New Roman" w:hAnsi="Arial" w:cs="Arial"/>
                <w:color w:val="000000"/>
                <w:lang w:eastAsia="en-GB"/>
              </w:rPr>
              <w:t>Kletthagen,H</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&amp; </w:t>
            </w:r>
            <w:proofErr w:type="spellStart"/>
            <w:r w:rsidRPr="00B5542F">
              <w:rPr>
                <w:rFonts w:ascii="Arial" w:eastAsia="Times New Roman" w:hAnsi="Arial" w:cs="Arial"/>
                <w:color w:val="000000"/>
                <w:lang w:eastAsia="en-GB"/>
              </w:rPr>
              <w:t>Moen,Ø.L</w:t>
            </w:r>
            <w:proofErr w:type="spellEnd"/>
            <w:r w:rsidRPr="00B5542F">
              <w:rPr>
                <w:rFonts w:ascii="Arial" w:eastAsia="Times New Roman" w:hAnsi="Arial" w:cs="Arial"/>
                <w:color w:val="000000"/>
                <w:lang w:eastAsia="en-GB"/>
              </w:rPr>
              <w:t>. (2017) 'Mental health work in school health services and school nurses’ involvement and attitudes, in a Norwegian context', Journal of Clinical Nursing, 26 (23-24), pp. 5044-5051.</w:t>
            </w:r>
          </w:p>
        </w:tc>
        <w:tc>
          <w:tcPr>
            <w:tcW w:w="2060" w:type="dxa"/>
            <w:tcBorders>
              <w:top w:val="nil"/>
              <w:left w:val="nil"/>
              <w:bottom w:val="single" w:sz="4" w:space="0" w:color="auto"/>
              <w:right w:val="single" w:sz="4" w:space="0" w:color="auto"/>
            </w:tcBorders>
            <w:shd w:val="clear" w:color="auto" w:fill="auto"/>
            <w:noWrap/>
            <w:vAlign w:val="bottom"/>
            <w:hideMark/>
          </w:tcPr>
          <w:p w14:paraId="67744308"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Included</w:t>
            </w:r>
          </w:p>
        </w:tc>
        <w:tc>
          <w:tcPr>
            <w:tcW w:w="2226" w:type="dxa"/>
            <w:tcBorders>
              <w:top w:val="nil"/>
              <w:left w:val="nil"/>
              <w:bottom w:val="single" w:sz="4" w:space="0" w:color="auto"/>
              <w:right w:val="single" w:sz="4" w:space="0" w:color="auto"/>
            </w:tcBorders>
            <w:shd w:val="clear" w:color="auto" w:fill="auto"/>
            <w:noWrap/>
            <w:vAlign w:val="bottom"/>
            <w:hideMark/>
          </w:tcPr>
          <w:p w14:paraId="723C793F" w14:textId="77777777" w:rsidR="001534E4" w:rsidRPr="00B5542F" w:rsidRDefault="001534E4" w:rsidP="001534E4">
            <w:pPr>
              <w:spacing w:after="0" w:line="240" w:lineRule="auto"/>
              <w:rPr>
                <w:rFonts w:ascii="Arial" w:eastAsia="Times New Roman" w:hAnsi="Arial" w:cs="Arial"/>
                <w:lang w:eastAsia="en-GB"/>
              </w:rPr>
            </w:pPr>
            <w:r w:rsidRPr="00B5542F">
              <w:rPr>
                <w:rFonts w:ascii="Arial" w:eastAsia="Times New Roman" w:hAnsi="Arial" w:cs="Arial"/>
                <w:lang w:eastAsia="en-GB"/>
              </w:rPr>
              <w:t> </w:t>
            </w:r>
          </w:p>
        </w:tc>
      </w:tr>
      <w:tr w:rsidR="001534E4" w:rsidRPr="00B5542F" w14:paraId="7147E32D" w14:textId="77777777" w:rsidTr="001534E4">
        <w:trPr>
          <w:trHeight w:val="300"/>
        </w:trPr>
        <w:tc>
          <w:tcPr>
            <w:tcW w:w="4575" w:type="dxa"/>
            <w:tcBorders>
              <w:top w:val="nil"/>
              <w:left w:val="nil"/>
              <w:bottom w:val="nil"/>
              <w:right w:val="nil"/>
            </w:tcBorders>
            <w:shd w:val="clear" w:color="auto" w:fill="auto"/>
            <w:vAlign w:val="bottom"/>
            <w:hideMark/>
          </w:tcPr>
          <w:p w14:paraId="64549788" w14:textId="77777777" w:rsidR="001534E4" w:rsidRPr="00B5542F" w:rsidRDefault="001534E4" w:rsidP="001534E4">
            <w:pPr>
              <w:spacing w:after="0" w:line="240" w:lineRule="auto"/>
              <w:rPr>
                <w:rFonts w:ascii="Arial" w:eastAsia="Times New Roman" w:hAnsi="Arial" w:cs="Arial"/>
                <w:lang w:eastAsia="en-GB"/>
              </w:rPr>
            </w:pPr>
          </w:p>
        </w:tc>
        <w:tc>
          <w:tcPr>
            <w:tcW w:w="2060" w:type="dxa"/>
            <w:tcBorders>
              <w:top w:val="nil"/>
              <w:left w:val="nil"/>
              <w:bottom w:val="nil"/>
              <w:right w:val="nil"/>
            </w:tcBorders>
            <w:shd w:val="clear" w:color="auto" w:fill="auto"/>
            <w:noWrap/>
            <w:vAlign w:val="bottom"/>
            <w:hideMark/>
          </w:tcPr>
          <w:p w14:paraId="1C463066" w14:textId="77777777" w:rsidR="001534E4" w:rsidRPr="00B5542F" w:rsidRDefault="001534E4" w:rsidP="001534E4">
            <w:pPr>
              <w:spacing w:after="0" w:line="240" w:lineRule="auto"/>
              <w:rPr>
                <w:rFonts w:ascii="Times New Roman" w:eastAsia="Times New Roman" w:hAnsi="Times New Roman" w:cs="Times New Roman"/>
                <w:sz w:val="20"/>
                <w:szCs w:val="20"/>
                <w:lang w:eastAsia="en-GB"/>
              </w:rPr>
            </w:pPr>
          </w:p>
        </w:tc>
        <w:tc>
          <w:tcPr>
            <w:tcW w:w="2226" w:type="dxa"/>
            <w:tcBorders>
              <w:top w:val="nil"/>
              <w:left w:val="nil"/>
              <w:bottom w:val="nil"/>
              <w:right w:val="nil"/>
            </w:tcBorders>
            <w:shd w:val="clear" w:color="auto" w:fill="auto"/>
            <w:noWrap/>
            <w:vAlign w:val="bottom"/>
            <w:hideMark/>
          </w:tcPr>
          <w:p w14:paraId="4BBB736C" w14:textId="77777777" w:rsidR="001534E4" w:rsidRPr="00B5542F" w:rsidRDefault="001534E4" w:rsidP="001534E4">
            <w:pPr>
              <w:spacing w:after="0" w:line="240" w:lineRule="auto"/>
              <w:rPr>
                <w:rFonts w:ascii="Times New Roman" w:eastAsia="Times New Roman" w:hAnsi="Times New Roman" w:cs="Times New Roman"/>
                <w:sz w:val="20"/>
                <w:szCs w:val="20"/>
                <w:lang w:eastAsia="en-GB"/>
              </w:rPr>
            </w:pPr>
          </w:p>
        </w:tc>
      </w:tr>
      <w:tr w:rsidR="001534E4" w:rsidRPr="00B5542F" w14:paraId="41256CFC" w14:textId="77777777" w:rsidTr="001534E4">
        <w:trPr>
          <w:trHeight w:val="300"/>
        </w:trPr>
        <w:tc>
          <w:tcPr>
            <w:tcW w:w="8861"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33998" w14:textId="77777777" w:rsidR="001534E4" w:rsidRPr="00424F88" w:rsidRDefault="001534E4" w:rsidP="001534E4">
            <w:pPr>
              <w:spacing w:after="0" w:line="240" w:lineRule="auto"/>
              <w:jc w:val="center"/>
              <w:rPr>
                <w:rFonts w:ascii="Arial" w:eastAsia="Times New Roman" w:hAnsi="Arial" w:cs="Arial"/>
                <w:b/>
                <w:color w:val="000000"/>
                <w:lang w:eastAsia="en-GB"/>
              </w:rPr>
            </w:pPr>
            <w:r w:rsidRPr="00424F88">
              <w:rPr>
                <w:rFonts w:ascii="Arial" w:eastAsia="Times New Roman" w:hAnsi="Arial" w:cs="Arial"/>
                <w:b/>
                <w:color w:val="000000"/>
                <w:lang w:eastAsia="en-GB"/>
              </w:rPr>
              <w:lastRenderedPageBreak/>
              <w:t>Medline</w:t>
            </w:r>
          </w:p>
        </w:tc>
      </w:tr>
      <w:tr w:rsidR="001534E4" w:rsidRPr="00B5542F" w14:paraId="765D590E" w14:textId="77777777" w:rsidTr="001534E4">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14:paraId="53D2E79F" w14:textId="77777777" w:rsidR="001534E4" w:rsidRPr="00424F88" w:rsidRDefault="001534E4" w:rsidP="001534E4">
            <w:pPr>
              <w:spacing w:after="0" w:line="240" w:lineRule="auto"/>
              <w:rPr>
                <w:rFonts w:ascii="Arial" w:eastAsia="Times New Roman" w:hAnsi="Arial" w:cs="Arial"/>
                <w:b/>
                <w:color w:val="000000"/>
                <w:lang w:eastAsia="en-GB"/>
              </w:rPr>
            </w:pPr>
            <w:r w:rsidRPr="00424F88">
              <w:rPr>
                <w:rFonts w:ascii="Arial" w:eastAsia="Times New Roman" w:hAnsi="Arial" w:cs="Arial"/>
                <w:b/>
                <w:color w:val="000000"/>
                <w:lang w:eastAsia="en-GB"/>
              </w:rPr>
              <w:t>Name of Study</w:t>
            </w:r>
          </w:p>
        </w:tc>
        <w:tc>
          <w:tcPr>
            <w:tcW w:w="2060" w:type="dxa"/>
            <w:tcBorders>
              <w:top w:val="nil"/>
              <w:left w:val="nil"/>
              <w:bottom w:val="single" w:sz="4" w:space="0" w:color="auto"/>
              <w:right w:val="single" w:sz="4" w:space="0" w:color="auto"/>
            </w:tcBorders>
            <w:shd w:val="clear" w:color="auto" w:fill="auto"/>
            <w:noWrap/>
            <w:vAlign w:val="bottom"/>
            <w:hideMark/>
          </w:tcPr>
          <w:p w14:paraId="5D0CA410" w14:textId="77777777" w:rsidR="001534E4" w:rsidRPr="00424F88" w:rsidRDefault="001534E4" w:rsidP="001534E4">
            <w:pPr>
              <w:spacing w:after="0" w:line="240" w:lineRule="auto"/>
              <w:rPr>
                <w:rFonts w:ascii="Arial" w:eastAsia="Times New Roman" w:hAnsi="Arial" w:cs="Arial"/>
                <w:b/>
                <w:color w:val="000000"/>
                <w:lang w:eastAsia="en-GB"/>
              </w:rPr>
            </w:pPr>
            <w:r w:rsidRPr="00424F88">
              <w:rPr>
                <w:rFonts w:ascii="Arial" w:eastAsia="Times New Roman" w:hAnsi="Arial" w:cs="Arial"/>
                <w:b/>
                <w:color w:val="000000"/>
                <w:lang w:eastAsia="en-GB"/>
              </w:rPr>
              <w:t>Included/Excluded</w:t>
            </w:r>
          </w:p>
        </w:tc>
        <w:tc>
          <w:tcPr>
            <w:tcW w:w="2226" w:type="dxa"/>
            <w:tcBorders>
              <w:top w:val="nil"/>
              <w:left w:val="nil"/>
              <w:bottom w:val="single" w:sz="4" w:space="0" w:color="auto"/>
              <w:right w:val="single" w:sz="4" w:space="0" w:color="auto"/>
            </w:tcBorders>
            <w:shd w:val="clear" w:color="auto" w:fill="auto"/>
            <w:noWrap/>
            <w:vAlign w:val="bottom"/>
            <w:hideMark/>
          </w:tcPr>
          <w:p w14:paraId="48FEE9D4" w14:textId="77777777" w:rsidR="001534E4" w:rsidRPr="00424F88" w:rsidRDefault="001534E4" w:rsidP="001534E4">
            <w:pPr>
              <w:spacing w:after="0" w:line="240" w:lineRule="auto"/>
              <w:rPr>
                <w:rFonts w:ascii="Arial" w:eastAsia="Times New Roman" w:hAnsi="Arial" w:cs="Arial"/>
                <w:b/>
                <w:color w:val="000000"/>
                <w:lang w:eastAsia="en-GB"/>
              </w:rPr>
            </w:pPr>
            <w:r w:rsidRPr="00424F88">
              <w:rPr>
                <w:rFonts w:ascii="Arial" w:eastAsia="Times New Roman" w:hAnsi="Arial" w:cs="Arial"/>
                <w:b/>
                <w:color w:val="000000"/>
                <w:lang w:eastAsia="en-GB"/>
              </w:rPr>
              <w:t>Justification</w:t>
            </w:r>
          </w:p>
        </w:tc>
      </w:tr>
      <w:tr w:rsidR="001534E4" w:rsidRPr="00B5542F" w14:paraId="7BBD30C0" w14:textId="77777777" w:rsidTr="001534E4">
        <w:trPr>
          <w:trHeight w:val="87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762E75A1"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Atkins, J. (2017) 'Mental Health First Aid: A Useful Tool for School Nurses', NASN School Nurse, 32 (6), pp. 361-363. </w:t>
            </w:r>
          </w:p>
        </w:tc>
        <w:tc>
          <w:tcPr>
            <w:tcW w:w="2060" w:type="dxa"/>
            <w:tcBorders>
              <w:top w:val="nil"/>
              <w:left w:val="nil"/>
              <w:bottom w:val="single" w:sz="4" w:space="0" w:color="auto"/>
              <w:right w:val="single" w:sz="4" w:space="0" w:color="auto"/>
            </w:tcBorders>
            <w:shd w:val="clear" w:color="auto" w:fill="auto"/>
            <w:noWrap/>
            <w:vAlign w:val="bottom"/>
            <w:hideMark/>
          </w:tcPr>
          <w:p w14:paraId="6F6391F4"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59E33034"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Journal article - Not Primary Research.</w:t>
            </w:r>
          </w:p>
        </w:tc>
      </w:tr>
      <w:tr w:rsidR="001534E4" w:rsidRPr="00B5542F" w14:paraId="64E41C5E" w14:textId="77777777" w:rsidTr="001534E4">
        <w:trPr>
          <w:trHeight w:val="229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24042B3D"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Borg, A., </w:t>
            </w:r>
            <w:proofErr w:type="spellStart"/>
            <w:r w:rsidRPr="00B5542F">
              <w:rPr>
                <w:rFonts w:ascii="Arial" w:eastAsia="Times New Roman" w:hAnsi="Arial" w:cs="Arial"/>
                <w:color w:val="000000"/>
                <w:lang w:eastAsia="en-GB"/>
              </w:rPr>
              <w:t>Salmelin</w:t>
            </w:r>
            <w:proofErr w:type="spellEnd"/>
            <w:r w:rsidRPr="00B5542F">
              <w:rPr>
                <w:rFonts w:ascii="Arial" w:eastAsia="Times New Roman" w:hAnsi="Arial" w:cs="Arial"/>
                <w:color w:val="000000"/>
                <w:lang w:eastAsia="en-GB"/>
              </w:rPr>
              <w:t xml:space="preserve">, R., Kaukonen, P., </w:t>
            </w:r>
            <w:proofErr w:type="spellStart"/>
            <w:proofErr w:type="gramStart"/>
            <w:r w:rsidRPr="00B5542F">
              <w:rPr>
                <w:rFonts w:ascii="Arial" w:eastAsia="Times New Roman" w:hAnsi="Arial" w:cs="Arial"/>
                <w:color w:val="000000"/>
                <w:lang w:eastAsia="en-GB"/>
              </w:rPr>
              <w:t>Joukamaa,M</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and </w:t>
            </w:r>
            <w:proofErr w:type="spellStart"/>
            <w:r w:rsidRPr="00B5542F">
              <w:rPr>
                <w:rFonts w:ascii="Arial" w:eastAsia="Times New Roman" w:hAnsi="Arial" w:cs="Arial"/>
                <w:color w:val="000000"/>
                <w:lang w:eastAsia="en-GB"/>
              </w:rPr>
              <w:t>Tamminen,T</w:t>
            </w:r>
            <w:proofErr w:type="spellEnd"/>
            <w:r w:rsidRPr="00B5542F">
              <w:rPr>
                <w:rFonts w:ascii="Arial" w:eastAsia="Times New Roman" w:hAnsi="Arial" w:cs="Arial"/>
                <w:color w:val="000000"/>
                <w:lang w:eastAsia="en-GB"/>
              </w:rPr>
              <w:t xml:space="preserve">. (2014) 'Feasibility of the Strengths and Difficulties Questionnaire in assessing children's mental health in primary care: Finnish parents’, teachers’ and public health nurses’ experiences with the SDQ', Journal of Child &amp; Adolescent Mental Health, 26 (3), pp. 229-238. </w:t>
            </w:r>
          </w:p>
        </w:tc>
        <w:tc>
          <w:tcPr>
            <w:tcW w:w="2060" w:type="dxa"/>
            <w:tcBorders>
              <w:top w:val="nil"/>
              <w:left w:val="nil"/>
              <w:bottom w:val="single" w:sz="4" w:space="0" w:color="auto"/>
              <w:right w:val="single" w:sz="4" w:space="0" w:color="auto"/>
            </w:tcBorders>
            <w:shd w:val="clear" w:color="auto" w:fill="auto"/>
            <w:noWrap/>
            <w:vAlign w:val="bottom"/>
            <w:hideMark/>
          </w:tcPr>
          <w:p w14:paraId="4EFB95CE"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noWrap/>
            <w:vAlign w:val="bottom"/>
            <w:hideMark/>
          </w:tcPr>
          <w:p w14:paraId="24AEE717"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Quantitative study</w:t>
            </w:r>
          </w:p>
        </w:tc>
      </w:tr>
      <w:tr w:rsidR="001534E4" w:rsidRPr="00B5542F" w14:paraId="3B2D4E91"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1E213923"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Cooke, E. and James, V. (eds.) (2009) ‘A self- harm training needs assessment of school nurses’, Journal of Child Health Care: For Professionals Working </w:t>
            </w:r>
            <w:proofErr w:type="gramStart"/>
            <w:r w:rsidRPr="00B5542F">
              <w:rPr>
                <w:rFonts w:ascii="Arial" w:eastAsia="Times New Roman" w:hAnsi="Arial" w:cs="Arial"/>
                <w:color w:val="000000"/>
                <w:lang w:eastAsia="en-GB"/>
              </w:rPr>
              <w:t>With</w:t>
            </w:r>
            <w:proofErr w:type="gramEnd"/>
            <w:r w:rsidRPr="00B5542F">
              <w:rPr>
                <w:rFonts w:ascii="Arial" w:eastAsia="Times New Roman" w:hAnsi="Arial" w:cs="Arial"/>
                <w:color w:val="000000"/>
                <w:lang w:eastAsia="en-GB"/>
              </w:rPr>
              <w:t xml:space="preserve"> Children In The Hospital And Community, 13 (3), pp. 260-274.</w:t>
            </w:r>
          </w:p>
        </w:tc>
        <w:tc>
          <w:tcPr>
            <w:tcW w:w="2060" w:type="dxa"/>
            <w:tcBorders>
              <w:top w:val="nil"/>
              <w:left w:val="nil"/>
              <w:bottom w:val="single" w:sz="4" w:space="0" w:color="auto"/>
              <w:right w:val="single" w:sz="4" w:space="0" w:color="auto"/>
            </w:tcBorders>
            <w:shd w:val="clear" w:color="auto" w:fill="auto"/>
            <w:noWrap/>
            <w:vAlign w:val="bottom"/>
            <w:hideMark/>
          </w:tcPr>
          <w:p w14:paraId="7B99B845"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Included</w:t>
            </w:r>
          </w:p>
        </w:tc>
        <w:tc>
          <w:tcPr>
            <w:tcW w:w="2226" w:type="dxa"/>
            <w:tcBorders>
              <w:top w:val="nil"/>
              <w:left w:val="nil"/>
              <w:bottom w:val="single" w:sz="4" w:space="0" w:color="auto"/>
              <w:right w:val="single" w:sz="4" w:space="0" w:color="auto"/>
            </w:tcBorders>
            <w:shd w:val="clear" w:color="auto" w:fill="auto"/>
            <w:noWrap/>
            <w:vAlign w:val="bottom"/>
            <w:hideMark/>
          </w:tcPr>
          <w:p w14:paraId="533F36FC"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w:t>
            </w:r>
          </w:p>
        </w:tc>
      </w:tr>
      <w:tr w:rsidR="001534E4" w:rsidRPr="00B5542F" w14:paraId="29DDFDFD" w14:textId="77777777" w:rsidTr="001534E4">
        <w:trPr>
          <w:trHeight w:val="115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542BF587" w14:textId="77777777"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t>Clausson</w:t>
            </w:r>
            <w:proofErr w:type="spellEnd"/>
            <w:r w:rsidRPr="00B5542F">
              <w:rPr>
                <w:rFonts w:ascii="Arial" w:eastAsia="Times New Roman" w:hAnsi="Arial" w:cs="Arial"/>
                <w:color w:val="000000"/>
                <w:lang w:eastAsia="en-GB"/>
              </w:rPr>
              <w:t xml:space="preserve">, E.K., Köhler, L. and Berg, A. (2008) 'Ethical Challenges for School Nurses in Documenting Schoolchildren's Health', </w:t>
            </w:r>
            <w:r w:rsidRPr="00B5542F">
              <w:rPr>
                <w:rFonts w:ascii="Arial" w:eastAsia="Times New Roman" w:hAnsi="Arial" w:cs="Arial"/>
                <w:i/>
                <w:iCs/>
                <w:color w:val="000000"/>
                <w:lang w:eastAsia="en-GB"/>
              </w:rPr>
              <w:t xml:space="preserve">Nursing ethics, </w:t>
            </w:r>
            <w:r w:rsidRPr="00B5542F">
              <w:rPr>
                <w:rFonts w:ascii="Arial" w:eastAsia="Times New Roman" w:hAnsi="Arial" w:cs="Arial"/>
                <w:color w:val="000000"/>
                <w:lang w:eastAsia="en-GB"/>
              </w:rPr>
              <w:t>15 (1), pp. 40-51.</w:t>
            </w:r>
          </w:p>
        </w:tc>
        <w:tc>
          <w:tcPr>
            <w:tcW w:w="2060" w:type="dxa"/>
            <w:tcBorders>
              <w:top w:val="nil"/>
              <w:left w:val="nil"/>
              <w:bottom w:val="single" w:sz="4" w:space="0" w:color="auto"/>
              <w:right w:val="single" w:sz="4" w:space="0" w:color="auto"/>
            </w:tcBorders>
            <w:shd w:val="clear" w:color="auto" w:fill="auto"/>
            <w:noWrap/>
            <w:vAlign w:val="bottom"/>
            <w:hideMark/>
          </w:tcPr>
          <w:p w14:paraId="3577289D"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Included</w:t>
            </w:r>
          </w:p>
        </w:tc>
        <w:tc>
          <w:tcPr>
            <w:tcW w:w="2226" w:type="dxa"/>
            <w:tcBorders>
              <w:top w:val="nil"/>
              <w:left w:val="nil"/>
              <w:bottom w:val="single" w:sz="4" w:space="0" w:color="auto"/>
              <w:right w:val="single" w:sz="4" w:space="0" w:color="auto"/>
            </w:tcBorders>
            <w:shd w:val="clear" w:color="auto" w:fill="auto"/>
            <w:noWrap/>
            <w:vAlign w:val="bottom"/>
            <w:hideMark/>
          </w:tcPr>
          <w:p w14:paraId="375DF071"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w:t>
            </w:r>
          </w:p>
        </w:tc>
      </w:tr>
      <w:tr w:rsidR="001534E4" w:rsidRPr="00B5542F" w14:paraId="4EE971EE"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44658BB5"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Dina, F. &amp; </w:t>
            </w:r>
            <w:proofErr w:type="spellStart"/>
            <w:r w:rsidRPr="00B5542F">
              <w:rPr>
                <w:rFonts w:ascii="Arial" w:eastAsia="Times New Roman" w:hAnsi="Arial" w:cs="Arial"/>
                <w:color w:val="000000"/>
                <w:lang w:eastAsia="en-GB"/>
              </w:rPr>
              <w:t>Pajalic</w:t>
            </w:r>
            <w:proofErr w:type="spellEnd"/>
            <w:r w:rsidRPr="00B5542F">
              <w:rPr>
                <w:rFonts w:ascii="Arial" w:eastAsia="Times New Roman" w:hAnsi="Arial" w:cs="Arial"/>
                <w:color w:val="000000"/>
                <w:lang w:eastAsia="en-GB"/>
              </w:rPr>
              <w:t xml:space="preserve">, Z. (2014) 'How school nurses experience their work with schoolchildren who have mental illness - a qualitative study in a Swedish context', </w:t>
            </w:r>
            <w:r w:rsidRPr="00B5542F">
              <w:rPr>
                <w:rFonts w:ascii="Arial" w:eastAsia="Times New Roman" w:hAnsi="Arial" w:cs="Arial"/>
                <w:i/>
                <w:iCs/>
                <w:color w:val="000000"/>
                <w:lang w:eastAsia="en-GB"/>
              </w:rPr>
              <w:t xml:space="preserve">Global journal of health science, </w:t>
            </w:r>
            <w:r w:rsidRPr="00B5542F">
              <w:rPr>
                <w:rFonts w:ascii="Arial" w:eastAsia="Times New Roman" w:hAnsi="Arial" w:cs="Arial"/>
                <w:color w:val="000000"/>
                <w:lang w:eastAsia="en-GB"/>
              </w:rPr>
              <w:t xml:space="preserve">6 (4), pp. 1-8. </w:t>
            </w:r>
          </w:p>
        </w:tc>
        <w:tc>
          <w:tcPr>
            <w:tcW w:w="2060" w:type="dxa"/>
            <w:tcBorders>
              <w:top w:val="nil"/>
              <w:left w:val="nil"/>
              <w:bottom w:val="single" w:sz="4" w:space="0" w:color="auto"/>
              <w:right w:val="single" w:sz="4" w:space="0" w:color="auto"/>
            </w:tcBorders>
            <w:shd w:val="clear" w:color="auto" w:fill="auto"/>
            <w:noWrap/>
            <w:vAlign w:val="bottom"/>
            <w:hideMark/>
          </w:tcPr>
          <w:p w14:paraId="06AD6C75"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Included</w:t>
            </w:r>
          </w:p>
        </w:tc>
        <w:tc>
          <w:tcPr>
            <w:tcW w:w="2226" w:type="dxa"/>
            <w:tcBorders>
              <w:top w:val="nil"/>
              <w:left w:val="nil"/>
              <w:bottom w:val="single" w:sz="4" w:space="0" w:color="auto"/>
              <w:right w:val="single" w:sz="4" w:space="0" w:color="auto"/>
            </w:tcBorders>
            <w:shd w:val="clear" w:color="auto" w:fill="auto"/>
            <w:noWrap/>
            <w:vAlign w:val="bottom"/>
            <w:hideMark/>
          </w:tcPr>
          <w:p w14:paraId="462685D7"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w:t>
            </w:r>
          </w:p>
        </w:tc>
      </w:tr>
      <w:tr w:rsidR="001534E4" w:rsidRPr="00B5542F" w14:paraId="289895F1" w14:textId="77777777" w:rsidTr="001534E4">
        <w:trPr>
          <w:trHeight w:val="172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6CC495B8" w14:textId="77777777"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t>Izmirian</w:t>
            </w:r>
            <w:proofErr w:type="spellEnd"/>
            <w:r w:rsidRPr="00B5542F">
              <w:rPr>
                <w:rFonts w:ascii="Arial" w:eastAsia="Times New Roman" w:hAnsi="Arial" w:cs="Arial"/>
                <w:color w:val="000000"/>
                <w:lang w:eastAsia="en-GB"/>
              </w:rPr>
              <w:t xml:space="preserve">, S. &amp; Nakamura, B. (2016) 'Knowledge, Attitudes, Social Desirability, and Organizational Characteristics in Youth Mental Health Services', </w:t>
            </w:r>
            <w:r w:rsidRPr="00B5542F">
              <w:rPr>
                <w:rFonts w:ascii="Arial" w:eastAsia="Times New Roman" w:hAnsi="Arial" w:cs="Arial"/>
                <w:i/>
                <w:iCs/>
                <w:color w:val="000000"/>
                <w:lang w:eastAsia="en-GB"/>
              </w:rPr>
              <w:t xml:space="preserve">The Journal of </w:t>
            </w:r>
            <w:proofErr w:type="spellStart"/>
            <w:r w:rsidRPr="00B5542F">
              <w:rPr>
                <w:rFonts w:ascii="Arial" w:eastAsia="Times New Roman" w:hAnsi="Arial" w:cs="Arial"/>
                <w:i/>
                <w:iCs/>
                <w:color w:val="000000"/>
                <w:lang w:eastAsia="en-GB"/>
              </w:rPr>
              <w:t>Behavioral</w:t>
            </w:r>
            <w:proofErr w:type="spellEnd"/>
            <w:r w:rsidRPr="00B5542F">
              <w:rPr>
                <w:rFonts w:ascii="Arial" w:eastAsia="Times New Roman" w:hAnsi="Arial" w:cs="Arial"/>
                <w:i/>
                <w:iCs/>
                <w:color w:val="000000"/>
                <w:lang w:eastAsia="en-GB"/>
              </w:rPr>
              <w:t xml:space="preserve"> Health Services &amp; Research, </w:t>
            </w:r>
            <w:r w:rsidRPr="00B5542F">
              <w:rPr>
                <w:rFonts w:ascii="Arial" w:eastAsia="Times New Roman" w:hAnsi="Arial" w:cs="Arial"/>
                <w:color w:val="000000"/>
                <w:lang w:eastAsia="en-GB"/>
              </w:rPr>
              <w:t xml:space="preserve">43 (4), pp. 630-647. </w:t>
            </w:r>
          </w:p>
        </w:tc>
        <w:tc>
          <w:tcPr>
            <w:tcW w:w="2060" w:type="dxa"/>
            <w:tcBorders>
              <w:top w:val="nil"/>
              <w:left w:val="nil"/>
              <w:bottom w:val="single" w:sz="4" w:space="0" w:color="auto"/>
              <w:right w:val="single" w:sz="4" w:space="0" w:color="auto"/>
            </w:tcBorders>
            <w:shd w:val="clear" w:color="auto" w:fill="auto"/>
            <w:noWrap/>
            <w:vAlign w:val="bottom"/>
            <w:hideMark/>
          </w:tcPr>
          <w:p w14:paraId="4CB0A104"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2F1DE2F5"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Participants were not School Nurses.</w:t>
            </w:r>
          </w:p>
        </w:tc>
      </w:tr>
      <w:tr w:rsidR="001534E4" w:rsidRPr="00B5542F" w14:paraId="7F6A04B4" w14:textId="77777777" w:rsidTr="001534E4">
        <w:trPr>
          <w:trHeight w:val="300"/>
        </w:trPr>
        <w:tc>
          <w:tcPr>
            <w:tcW w:w="4575" w:type="dxa"/>
            <w:tcBorders>
              <w:top w:val="nil"/>
              <w:left w:val="nil"/>
              <w:bottom w:val="nil"/>
              <w:right w:val="nil"/>
            </w:tcBorders>
            <w:shd w:val="clear" w:color="auto" w:fill="auto"/>
            <w:vAlign w:val="bottom"/>
            <w:hideMark/>
          </w:tcPr>
          <w:p w14:paraId="00BCF63A" w14:textId="77777777" w:rsidR="001534E4" w:rsidRPr="00B5542F" w:rsidRDefault="001534E4" w:rsidP="001534E4">
            <w:pPr>
              <w:spacing w:after="0" w:line="240" w:lineRule="auto"/>
              <w:rPr>
                <w:rFonts w:ascii="Arial" w:eastAsia="Times New Roman" w:hAnsi="Arial" w:cs="Arial"/>
                <w:color w:val="000000"/>
                <w:lang w:eastAsia="en-GB"/>
              </w:rPr>
            </w:pPr>
          </w:p>
        </w:tc>
        <w:tc>
          <w:tcPr>
            <w:tcW w:w="2060" w:type="dxa"/>
            <w:tcBorders>
              <w:top w:val="nil"/>
              <w:left w:val="nil"/>
              <w:bottom w:val="nil"/>
              <w:right w:val="nil"/>
            </w:tcBorders>
            <w:shd w:val="clear" w:color="auto" w:fill="auto"/>
            <w:noWrap/>
            <w:vAlign w:val="bottom"/>
            <w:hideMark/>
          </w:tcPr>
          <w:p w14:paraId="6C3EC0F8" w14:textId="77777777" w:rsidR="001534E4" w:rsidRPr="00B5542F" w:rsidRDefault="001534E4" w:rsidP="001534E4">
            <w:pPr>
              <w:spacing w:after="0" w:line="240" w:lineRule="auto"/>
              <w:rPr>
                <w:rFonts w:ascii="Times New Roman" w:eastAsia="Times New Roman" w:hAnsi="Times New Roman" w:cs="Times New Roman"/>
                <w:sz w:val="20"/>
                <w:szCs w:val="20"/>
                <w:lang w:eastAsia="en-GB"/>
              </w:rPr>
            </w:pPr>
          </w:p>
        </w:tc>
        <w:tc>
          <w:tcPr>
            <w:tcW w:w="2226" w:type="dxa"/>
            <w:tcBorders>
              <w:top w:val="nil"/>
              <w:left w:val="nil"/>
              <w:bottom w:val="nil"/>
              <w:right w:val="nil"/>
            </w:tcBorders>
            <w:shd w:val="clear" w:color="auto" w:fill="auto"/>
            <w:vAlign w:val="bottom"/>
            <w:hideMark/>
          </w:tcPr>
          <w:p w14:paraId="3E7DE940" w14:textId="77777777" w:rsidR="001534E4" w:rsidRPr="00B5542F" w:rsidRDefault="001534E4" w:rsidP="001534E4">
            <w:pPr>
              <w:spacing w:after="0" w:line="240" w:lineRule="auto"/>
              <w:rPr>
                <w:rFonts w:ascii="Times New Roman" w:eastAsia="Times New Roman" w:hAnsi="Times New Roman" w:cs="Times New Roman"/>
                <w:sz w:val="20"/>
                <w:szCs w:val="20"/>
                <w:lang w:eastAsia="en-GB"/>
              </w:rPr>
            </w:pPr>
          </w:p>
        </w:tc>
      </w:tr>
      <w:tr w:rsidR="001534E4" w:rsidRPr="00B5542F" w14:paraId="30C7E973" w14:textId="77777777" w:rsidTr="001534E4">
        <w:trPr>
          <w:trHeight w:val="300"/>
        </w:trPr>
        <w:tc>
          <w:tcPr>
            <w:tcW w:w="8861"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36008" w14:textId="77777777" w:rsidR="001534E4" w:rsidRPr="00424F88" w:rsidRDefault="001534E4" w:rsidP="001534E4">
            <w:pPr>
              <w:spacing w:after="0" w:line="240" w:lineRule="auto"/>
              <w:jc w:val="center"/>
              <w:rPr>
                <w:rFonts w:ascii="Arial" w:eastAsia="Times New Roman" w:hAnsi="Arial" w:cs="Arial"/>
                <w:b/>
                <w:color w:val="000000"/>
                <w:lang w:eastAsia="en-GB"/>
              </w:rPr>
            </w:pPr>
            <w:proofErr w:type="spellStart"/>
            <w:r w:rsidRPr="00424F88">
              <w:rPr>
                <w:rFonts w:ascii="Arial" w:eastAsia="Times New Roman" w:hAnsi="Arial" w:cs="Arial"/>
                <w:b/>
                <w:color w:val="000000"/>
                <w:lang w:eastAsia="en-GB"/>
              </w:rPr>
              <w:t>PsychINFO</w:t>
            </w:r>
            <w:proofErr w:type="spellEnd"/>
          </w:p>
        </w:tc>
      </w:tr>
      <w:tr w:rsidR="001534E4" w:rsidRPr="00B5542F" w14:paraId="1F8879C9" w14:textId="77777777" w:rsidTr="001534E4">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14:paraId="0053B2C1" w14:textId="77777777" w:rsidR="001534E4" w:rsidRPr="00424F88" w:rsidRDefault="001534E4" w:rsidP="001534E4">
            <w:pPr>
              <w:spacing w:after="0" w:line="240" w:lineRule="auto"/>
              <w:rPr>
                <w:rFonts w:ascii="Arial" w:eastAsia="Times New Roman" w:hAnsi="Arial" w:cs="Arial"/>
                <w:b/>
                <w:color w:val="000000"/>
                <w:lang w:eastAsia="en-GB"/>
              </w:rPr>
            </w:pPr>
            <w:r w:rsidRPr="00424F88">
              <w:rPr>
                <w:rFonts w:ascii="Arial" w:eastAsia="Times New Roman" w:hAnsi="Arial" w:cs="Arial"/>
                <w:b/>
                <w:color w:val="000000"/>
                <w:lang w:eastAsia="en-GB"/>
              </w:rPr>
              <w:t>Name of Study</w:t>
            </w:r>
          </w:p>
        </w:tc>
        <w:tc>
          <w:tcPr>
            <w:tcW w:w="2060" w:type="dxa"/>
            <w:tcBorders>
              <w:top w:val="nil"/>
              <w:left w:val="nil"/>
              <w:bottom w:val="single" w:sz="4" w:space="0" w:color="auto"/>
              <w:right w:val="single" w:sz="4" w:space="0" w:color="auto"/>
            </w:tcBorders>
            <w:shd w:val="clear" w:color="auto" w:fill="auto"/>
            <w:noWrap/>
            <w:vAlign w:val="bottom"/>
            <w:hideMark/>
          </w:tcPr>
          <w:p w14:paraId="25FD3EA7" w14:textId="77777777" w:rsidR="001534E4" w:rsidRPr="00424F88" w:rsidRDefault="001534E4" w:rsidP="001534E4">
            <w:pPr>
              <w:spacing w:after="0" w:line="240" w:lineRule="auto"/>
              <w:rPr>
                <w:rFonts w:ascii="Arial" w:eastAsia="Times New Roman" w:hAnsi="Arial" w:cs="Arial"/>
                <w:b/>
                <w:color w:val="000000"/>
                <w:lang w:eastAsia="en-GB"/>
              </w:rPr>
            </w:pPr>
            <w:r w:rsidRPr="00424F88">
              <w:rPr>
                <w:rFonts w:ascii="Arial" w:eastAsia="Times New Roman" w:hAnsi="Arial" w:cs="Arial"/>
                <w:b/>
                <w:color w:val="000000"/>
                <w:lang w:eastAsia="en-GB"/>
              </w:rPr>
              <w:t>Included/Excluded</w:t>
            </w:r>
          </w:p>
        </w:tc>
        <w:tc>
          <w:tcPr>
            <w:tcW w:w="2226" w:type="dxa"/>
            <w:tcBorders>
              <w:top w:val="nil"/>
              <w:left w:val="nil"/>
              <w:bottom w:val="single" w:sz="4" w:space="0" w:color="auto"/>
              <w:right w:val="single" w:sz="4" w:space="0" w:color="auto"/>
            </w:tcBorders>
            <w:shd w:val="clear" w:color="auto" w:fill="auto"/>
            <w:noWrap/>
            <w:vAlign w:val="bottom"/>
            <w:hideMark/>
          </w:tcPr>
          <w:p w14:paraId="7F594A68" w14:textId="77777777" w:rsidR="001534E4" w:rsidRPr="00424F88" w:rsidRDefault="001534E4" w:rsidP="001534E4">
            <w:pPr>
              <w:spacing w:after="0" w:line="240" w:lineRule="auto"/>
              <w:rPr>
                <w:rFonts w:ascii="Arial" w:eastAsia="Times New Roman" w:hAnsi="Arial" w:cs="Arial"/>
                <w:b/>
                <w:color w:val="000000"/>
                <w:lang w:eastAsia="en-GB"/>
              </w:rPr>
            </w:pPr>
            <w:r w:rsidRPr="00424F88">
              <w:rPr>
                <w:rFonts w:ascii="Arial" w:eastAsia="Times New Roman" w:hAnsi="Arial" w:cs="Arial"/>
                <w:b/>
                <w:color w:val="000000"/>
                <w:lang w:eastAsia="en-GB"/>
              </w:rPr>
              <w:t>Justification</w:t>
            </w:r>
          </w:p>
        </w:tc>
      </w:tr>
      <w:tr w:rsidR="001534E4" w:rsidRPr="00B5542F" w14:paraId="06E5287F" w14:textId="77777777" w:rsidTr="001534E4">
        <w:trPr>
          <w:trHeight w:val="172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51B4CD30"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O'Kane, D. (2011) 'A phenomenological study of child and adolescent mental health consultation in primary care', </w:t>
            </w:r>
            <w:r w:rsidRPr="00B5542F">
              <w:rPr>
                <w:rFonts w:ascii="Arial" w:eastAsia="Times New Roman" w:hAnsi="Arial" w:cs="Arial"/>
                <w:i/>
                <w:iCs/>
                <w:color w:val="000000"/>
                <w:lang w:eastAsia="en-GB"/>
              </w:rPr>
              <w:t xml:space="preserve">Journal of psychiatric and mental health nursing, </w:t>
            </w:r>
            <w:r w:rsidRPr="00B5542F">
              <w:rPr>
                <w:rFonts w:ascii="Arial" w:eastAsia="Times New Roman" w:hAnsi="Arial" w:cs="Arial"/>
                <w:color w:val="000000"/>
                <w:lang w:eastAsia="en-GB"/>
              </w:rPr>
              <w:t xml:space="preserve">18 (2), pp. 185. </w:t>
            </w:r>
          </w:p>
        </w:tc>
        <w:tc>
          <w:tcPr>
            <w:tcW w:w="2060" w:type="dxa"/>
            <w:tcBorders>
              <w:top w:val="nil"/>
              <w:left w:val="nil"/>
              <w:bottom w:val="single" w:sz="4" w:space="0" w:color="auto"/>
              <w:right w:val="single" w:sz="4" w:space="0" w:color="auto"/>
            </w:tcBorders>
            <w:shd w:val="clear" w:color="auto" w:fill="auto"/>
            <w:noWrap/>
            <w:vAlign w:val="bottom"/>
            <w:hideMark/>
          </w:tcPr>
          <w:p w14:paraId="20309AFB"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03B66248"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Summary of full research paper. Full Research Paper found in CINAHL search and included in this review</w:t>
            </w:r>
          </w:p>
        </w:tc>
      </w:tr>
      <w:tr w:rsidR="001534E4" w:rsidRPr="00B5542F" w14:paraId="367C11FB"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204F366D"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Stephan, S.H. &amp; Connors, E.H. (2013) 'School nurses' perceived prevalence and competence to address student mental health problems', </w:t>
            </w:r>
            <w:r w:rsidRPr="00B5542F">
              <w:rPr>
                <w:rFonts w:ascii="Arial" w:eastAsia="Times New Roman" w:hAnsi="Arial" w:cs="Arial"/>
                <w:i/>
                <w:iCs/>
                <w:color w:val="000000"/>
                <w:lang w:eastAsia="en-GB"/>
              </w:rPr>
              <w:t xml:space="preserve">Advances in School Mental Health Promotion, </w:t>
            </w:r>
            <w:r w:rsidRPr="00B5542F">
              <w:rPr>
                <w:rFonts w:ascii="Arial" w:eastAsia="Times New Roman" w:hAnsi="Arial" w:cs="Arial"/>
                <w:color w:val="000000"/>
                <w:lang w:eastAsia="en-GB"/>
              </w:rPr>
              <w:t xml:space="preserve">6 (3), pp. 174-188. </w:t>
            </w:r>
          </w:p>
        </w:tc>
        <w:tc>
          <w:tcPr>
            <w:tcW w:w="2060" w:type="dxa"/>
            <w:tcBorders>
              <w:top w:val="nil"/>
              <w:left w:val="nil"/>
              <w:bottom w:val="single" w:sz="4" w:space="0" w:color="auto"/>
              <w:right w:val="single" w:sz="4" w:space="0" w:color="auto"/>
            </w:tcBorders>
            <w:shd w:val="clear" w:color="auto" w:fill="auto"/>
            <w:noWrap/>
            <w:vAlign w:val="bottom"/>
            <w:hideMark/>
          </w:tcPr>
          <w:p w14:paraId="19E7C679"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noWrap/>
            <w:vAlign w:val="bottom"/>
            <w:hideMark/>
          </w:tcPr>
          <w:p w14:paraId="6BB5BF62"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Quantitative study</w:t>
            </w:r>
          </w:p>
        </w:tc>
      </w:tr>
      <w:tr w:rsidR="001534E4" w:rsidRPr="00B5542F" w14:paraId="4F0749D1" w14:textId="77777777" w:rsidTr="001534E4">
        <w:trPr>
          <w:trHeight w:val="300"/>
        </w:trPr>
        <w:tc>
          <w:tcPr>
            <w:tcW w:w="4575" w:type="dxa"/>
            <w:tcBorders>
              <w:top w:val="nil"/>
              <w:left w:val="nil"/>
              <w:bottom w:val="nil"/>
              <w:right w:val="nil"/>
            </w:tcBorders>
            <w:shd w:val="clear" w:color="auto" w:fill="auto"/>
            <w:vAlign w:val="bottom"/>
            <w:hideMark/>
          </w:tcPr>
          <w:p w14:paraId="50CA9BEE" w14:textId="77777777" w:rsidR="001534E4" w:rsidRPr="00B5542F" w:rsidRDefault="001534E4" w:rsidP="001534E4">
            <w:pPr>
              <w:spacing w:after="0" w:line="240" w:lineRule="auto"/>
              <w:rPr>
                <w:rFonts w:ascii="Arial" w:eastAsia="Times New Roman" w:hAnsi="Arial" w:cs="Arial"/>
                <w:color w:val="000000"/>
                <w:lang w:eastAsia="en-GB"/>
              </w:rPr>
            </w:pPr>
          </w:p>
        </w:tc>
        <w:tc>
          <w:tcPr>
            <w:tcW w:w="2060" w:type="dxa"/>
            <w:tcBorders>
              <w:top w:val="nil"/>
              <w:left w:val="nil"/>
              <w:bottom w:val="nil"/>
              <w:right w:val="nil"/>
            </w:tcBorders>
            <w:shd w:val="clear" w:color="auto" w:fill="auto"/>
            <w:noWrap/>
            <w:vAlign w:val="bottom"/>
            <w:hideMark/>
          </w:tcPr>
          <w:p w14:paraId="07CCD9D3" w14:textId="77777777" w:rsidR="001534E4" w:rsidRPr="00B5542F" w:rsidRDefault="001534E4" w:rsidP="001534E4">
            <w:pPr>
              <w:spacing w:after="0" w:line="240" w:lineRule="auto"/>
              <w:rPr>
                <w:rFonts w:ascii="Times New Roman" w:eastAsia="Times New Roman" w:hAnsi="Times New Roman" w:cs="Times New Roman"/>
                <w:sz w:val="20"/>
                <w:szCs w:val="20"/>
                <w:lang w:eastAsia="en-GB"/>
              </w:rPr>
            </w:pPr>
          </w:p>
        </w:tc>
        <w:tc>
          <w:tcPr>
            <w:tcW w:w="2226" w:type="dxa"/>
            <w:tcBorders>
              <w:top w:val="nil"/>
              <w:left w:val="nil"/>
              <w:bottom w:val="nil"/>
              <w:right w:val="nil"/>
            </w:tcBorders>
            <w:shd w:val="clear" w:color="auto" w:fill="auto"/>
            <w:noWrap/>
            <w:vAlign w:val="bottom"/>
            <w:hideMark/>
          </w:tcPr>
          <w:p w14:paraId="58CD1764" w14:textId="77777777" w:rsidR="001534E4" w:rsidRPr="00B5542F" w:rsidRDefault="001534E4" w:rsidP="001534E4">
            <w:pPr>
              <w:spacing w:after="0" w:line="240" w:lineRule="auto"/>
              <w:rPr>
                <w:rFonts w:ascii="Times New Roman" w:eastAsia="Times New Roman" w:hAnsi="Times New Roman" w:cs="Times New Roman"/>
                <w:sz w:val="20"/>
                <w:szCs w:val="20"/>
                <w:lang w:eastAsia="en-GB"/>
              </w:rPr>
            </w:pPr>
          </w:p>
        </w:tc>
      </w:tr>
      <w:tr w:rsidR="001534E4" w:rsidRPr="00B5542F" w14:paraId="7059FCA9" w14:textId="77777777" w:rsidTr="001534E4">
        <w:trPr>
          <w:trHeight w:val="300"/>
        </w:trPr>
        <w:tc>
          <w:tcPr>
            <w:tcW w:w="8861"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7C5BE" w14:textId="77777777" w:rsidR="001534E4" w:rsidRPr="00424F88" w:rsidRDefault="001534E4" w:rsidP="001534E4">
            <w:pPr>
              <w:spacing w:after="0" w:line="240" w:lineRule="auto"/>
              <w:jc w:val="center"/>
              <w:rPr>
                <w:rFonts w:ascii="Arial" w:eastAsia="Times New Roman" w:hAnsi="Arial" w:cs="Arial"/>
                <w:b/>
                <w:color w:val="000000"/>
                <w:lang w:eastAsia="en-GB"/>
              </w:rPr>
            </w:pPr>
            <w:proofErr w:type="spellStart"/>
            <w:r w:rsidRPr="00424F88">
              <w:rPr>
                <w:rFonts w:ascii="Arial" w:eastAsia="Times New Roman" w:hAnsi="Arial" w:cs="Arial"/>
                <w:b/>
                <w:color w:val="000000"/>
                <w:lang w:eastAsia="en-GB"/>
              </w:rPr>
              <w:t>Embase</w:t>
            </w:r>
            <w:proofErr w:type="spellEnd"/>
          </w:p>
        </w:tc>
      </w:tr>
      <w:tr w:rsidR="001534E4" w:rsidRPr="00B5542F" w14:paraId="26C22227" w14:textId="77777777" w:rsidTr="001534E4">
        <w:trPr>
          <w:trHeight w:val="300"/>
        </w:trPr>
        <w:tc>
          <w:tcPr>
            <w:tcW w:w="4575" w:type="dxa"/>
            <w:tcBorders>
              <w:top w:val="nil"/>
              <w:left w:val="single" w:sz="4" w:space="0" w:color="auto"/>
              <w:bottom w:val="single" w:sz="4" w:space="0" w:color="auto"/>
              <w:right w:val="single" w:sz="4" w:space="0" w:color="auto"/>
            </w:tcBorders>
            <w:shd w:val="clear" w:color="auto" w:fill="auto"/>
            <w:noWrap/>
            <w:vAlign w:val="bottom"/>
            <w:hideMark/>
          </w:tcPr>
          <w:p w14:paraId="473EDC26" w14:textId="77777777" w:rsidR="001534E4" w:rsidRPr="00424F88" w:rsidRDefault="001534E4" w:rsidP="001534E4">
            <w:pPr>
              <w:spacing w:after="0" w:line="240" w:lineRule="auto"/>
              <w:rPr>
                <w:rFonts w:ascii="Arial" w:eastAsia="Times New Roman" w:hAnsi="Arial" w:cs="Arial"/>
                <w:b/>
                <w:color w:val="000000"/>
                <w:lang w:eastAsia="en-GB"/>
              </w:rPr>
            </w:pPr>
            <w:r w:rsidRPr="00424F88">
              <w:rPr>
                <w:rFonts w:ascii="Arial" w:eastAsia="Times New Roman" w:hAnsi="Arial" w:cs="Arial"/>
                <w:b/>
                <w:color w:val="000000"/>
                <w:lang w:eastAsia="en-GB"/>
              </w:rPr>
              <w:t>Name of Study</w:t>
            </w:r>
          </w:p>
        </w:tc>
        <w:tc>
          <w:tcPr>
            <w:tcW w:w="2060" w:type="dxa"/>
            <w:tcBorders>
              <w:top w:val="nil"/>
              <w:left w:val="nil"/>
              <w:bottom w:val="single" w:sz="4" w:space="0" w:color="auto"/>
              <w:right w:val="single" w:sz="4" w:space="0" w:color="auto"/>
            </w:tcBorders>
            <w:shd w:val="clear" w:color="auto" w:fill="auto"/>
            <w:noWrap/>
            <w:vAlign w:val="bottom"/>
            <w:hideMark/>
          </w:tcPr>
          <w:p w14:paraId="51908847" w14:textId="77777777" w:rsidR="001534E4" w:rsidRPr="00424F88" w:rsidRDefault="001534E4" w:rsidP="001534E4">
            <w:pPr>
              <w:spacing w:after="0" w:line="240" w:lineRule="auto"/>
              <w:rPr>
                <w:rFonts w:ascii="Arial" w:eastAsia="Times New Roman" w:hAnsi="Arial" w:cs="Arial"/>
                <w:b/>
                <w:color w:val="000000"/>
                <w:lang w:eastAsia="en-GB"/>
              </w:rPr>
            </w:pPr>
            <w:r w:rsidRPr="00424F88">
              <w:rPr>
                <w:rFonts w:ascii="Arial" w:eastAsia="Times New Roman" w:hAnsi="Arial" w:cs="Arial"/>
                <w:b/>
                <w:color w:val="000000"/>
                <w:lang w:eastAsia="en-GB"/>
              </w:rPr>
              <w:t>Included/Excluded</w:t>
            </w:r>
          </w:p>
        </w:tc>
        <w:tc>
          <w:tcPr>
            <w:tcW w:w="2226" w:type="dxa"/>
            <w:tcBorders>
              <w:top w:val="nil"/>
              <w:left w:val="nil"/>
              <w:bottom w:val="single" w:sz="4" w:space="0" w:color="auto"/>
              <w:right w:val="single" w:sz="4" w:space="0" w:color="auto"/>
            </w:tcBorders>
            <w:shd w:val="clear" w:color="auto" w:fill="auto"/>
            <w:noWrap/>
            <w:vAlign w:val="bottom"/>
            <w:hideMark/>
          </w:tcPr>
          <w:p w14:paraId="30C8E9E7" w14:textId="77777777" w:rsidR="001534E4" w:rsidRPr="00424F88" w:rsidRDefault="001534E4" w:rsidP="001534E4">
            <w:pPr>
              <w:spacing w:after="0" w:line="240" w:lineRule="auto"/>
              <w:rPr>
                <w:rFonts w:ascii="Arial" w:eastAsia="Times New Roman" w:hAnsi="Arial" w:cs="Arial"/>
                <w:b/>
                <w:color w:val="000000"/>
                <w:lang w:eastAsia="en-GB"/>
              </w:rPr>
            </w:pPr>
            <w:r w:rsidRPr="00424F88">
              <w:rPr>
                <w:rFonts w:ascii="Arial" w:eastAsia="Times New Roman" w:hAnsi="Arial" w:cs="Arial"/>
                <w:b/>
                <w:color w:val="000000"/>
                <w:lang w:eastAsia="en-GB"/>
              </w:rPr>
              <w:t>Justification</w:t>
            </w:r>
          </w:p>
        </w:tc>
      </w:tr>
      <w:tr w:rsidR="001534E4" w:rsidRPr="00B5542F" w14:paraId="64DC751C" w14:textId="77777777" w:rsidTr="001534E4">
        <w:trPr>
          <w:trHeight w:val="172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00A506D7" w14:textId="60BC85D2"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Borg, A., </w:t>
            </w:r>
            <w:bookmarkStart w:id="98" w:name="_Hlk523752650"/>
            <w:r w:rsidRPr="00B5542F">
              <w:rPr>
                <w:rFonts w:ascii="Arial" w:eastAsia="Times New Roman" w:hAnsi="Arial" w:cs="Arial"/>
                <w:color w:val="000000"/>
                <w:lang w:eastAsia="en-GB"/>
              </w:rPr>
              <w:t xml:space="preserve">Kaukonen, P., </w:t>
            </w:r>
            <w:proofErr w:type="spellStart"/>
            <w:r w:rsidRPr="00B5542F">
              <w:rPr>
                <w:rFonts w:ascii="Arial" w:eastAsia="Times New Roman" w:hAnsi="Arial" w:cs="Arial"/>
                <w:color w:val="000000"/>
                <w:lang w:eastAsia="en-GB"/>
              </w:rPr>
              <w:t>Salmelin</w:t>
            </w:r>
            <w:proofErr w:type="spellEnd"/>
            <w:r w:rsidRPr="00B5542F">
              <w:rPr>
                <w:rFonts w:ascii="Arial" w:eastAsia="Times New Roman" w:hAnsi="Arial" w:cs="Arial"/>
                <w:color w:val="000000"/>
                <w:lang w:eastAsia="en-GB"/>
              </w:rPr>
              <w:t xml:space="preserve">, R., </w:t>
            </w:r>
            <w:proofErr w:type="spellStart"/>
            <w:r w:rsidRPr="00B5542F">
              <w:rPr>
                <w:rFonts w:ascii="Arial" w:eastAsia="Times New Roman" w:hAnsi="Arial" w:cs="Arial"/>
                <w:color w:val="000000"/>
                <w:lang w:eastAsia="en-GB"/>
              </w:rPr>
              <w:t>Miettinen</w:t>
            </w:r>
            <w:proofErr w:type="spellEnd"/>
            <w:r w:rsidRPr="00B5542F">
              <w:rPr>
                <w:rFonts w:ascii="Arial" w:eastAsia="Times New Roman" w:hAnsi="Arial" w:cs="Arial"/>
                <w:color w:val="000000"/>
                <w:lang w:eastAsia="en-GB"/>
              </w:rPr>
              <w:t xml:space="preserve">, S. and </w:t>
            </w:r>
            <w:proofErr w:type="spellStart"/>
            <w:r w:rsidRPr="00B5542F">
              <w:rPr>
                <w:rFonts w:ascii="Arial" w:eastAsia="Times New Roman" w:hAnsi="Arial" w:cs="Arial"/>
                <w:color w:val="000000"/>
                <w:lang w:eastAsia="en-GB"/>
              </w:rPr>
              <w:t>Tamminen</w:t>
            </w:r>
            <w:proofErr w:type="spellEnd"/>
            <w:r w:rsidRPr="00B5542F">
              <w:rPr>
                <w:rFonts w:ascii="Arial" w:eastAsia="Times New Roman" w:hAnsi="Arial" w:cs="Arial"/>
                <w:color w:val="000000"/>
                <w:lang w:eastAsia="en-GB"/>
              </w:rPr>
              <w:t>, T.</w:t>
            </w:r>
            <w:r w:rsidR="00443999">
              <w:rPr>
                <w:rFonts w:ascii="Arial" w:eastAsia="Times New Roman" w:hAnsi="Arial" w:cs="Arial"/>
                <w:color w:val="000000"/>
                <w:lang w:eastAsia="en-GB"/>
              </w:rPr>
              <w:t xml:space="preserve"> </w:t>
            </w:r>
            <w:bookmarkEnd w:id="98"/>
            <w:r w:rsidRPr="00B5542F">
              <w:rPr>
                <w:rFonts w:ascii="Arial" w:eastAsia="Times New Roman" w:hAnsi="Arial" w:cs="Arial"/>
                <w:color w:val="000000"/>
                <w:lang w:eastAsia="en-GB"/>
              </w:rPr>
              <w:t xml:space="preserve">(2011) 14th International Congress of ESCAP European Society for Child and Adolescent Psychiatry. Helsinki, Finland, 2011-06-11 to 2011-06-15. Finland: European Child and Adolescent Psychiatry. </w:t>
            </w:r>
          </w:p>
        </w:tc>
        <w:tc>
          <w:tcPr>
            <w:tcW w:w="2060" w:type="dxa"/>
            <w:tcBorders>
              <w:top w:val="nil"/>
              <w:left w:val="nil"/>
              <w:bottom w:val="single" w:sz="4" w:space="0" w:color="auto"/>
              <w:right w:val="single" w:sz="4" w:space="0" w:color="auto"/>
            </w:tcBorders>
            <w:shd w:val="clear" w:color="auto" w:fill="auto"/>
            <w:noWrap/>
            <w:vAlign w:val="bottom"/>
            <w:hideMark/>
          </w:tcPr>
          <w:p w14:paraId="56042352"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77CBE9FD"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Abstract from conference. Full article not available. </w:t>
            </w:r>
          </w:p>
        </w:tc>
      </w:tr>
      <w:tr w:rsidR="001534E4" w:rsidRPr="00B5542F" w14:paraId="641BA312" w14:textId="77777777" w:rsidTr="001534E4">
        <w:trPr>
          <w:trHeight w:val="300"/>
        </w:trPr>
        <w:tc>
          <w:tcPr>
            <w:tcW w:w="4575" w:type="dxa"/>
            <w:tcBorders>
              <w:top w:val="nil"/>
              <w:left w:val="nil"/>
              <w:bottom w:val="nil"/>
              <w:right w:val="nil"/>
            </w:tcBorders>
            <w:shd w:val="clear" w:color="auto" w:fill="auto"/>
            <w:vAlign w:val="bottom"/>
            <w:hideMark/>
          </w:tcPr>
          <w:p w14:paraId="7885AA14" w14:textId="77777777" w:rsidR="001534E4" w:rsidRPr="00B5542F" w:rsidRDefault="001534E4" w:rsidP="001534E4">
            <w:pPr>
              <w:spacing w:after="0" w:line="240" w:lineRule="auto"/>
              <w:rPr>
                <w:rFonts w:ascii="Arial" w:eastAsia="Times New Roman" w:hAnsi="Arial" w:cs="Arial"/>
                <w:color w:val="000000"/>
                <w:lang w:eastAsia="en-GB"/>
              </w:rPr>
            </w:pPr>
          </w:p>
        </w:tc>
        <w:tc>
          <w:tcPr>
            <w:tcW w:w="2060" w:type="dxa"/>
            <w:tcBorders>
              <w:top w:val="nil"/>
              <w:left w:val="nil"/>
              <w:bottom w:val="nil"/>
              <w:right w:val="nil"/>
            </w:tcBorders>
            <w:shd w:val="clear" w:color="auto" w:fill="auto"/>
            <w:noWrap/>
            <w:vAlign w:val="bottom"/>
            <w:hideMark/>
          </w:tcPr>
          <w:p w14:paraId="3ADACB95" w14:textId="77777777" w:rsidR="001534E4" w:rsidRPr="00B5542F" w:rsidRDefault="001534E4" w:rsidP="001534E4">
            <w:pPr>
              <w:spacing w:after="0" w:line="240" w:lineRule="auto"/>
              <w:rPr>
                <w:rFonts w:ascii="Times New Roman" w:eastAsia="Times New Roman" w:hAnsi="Times New Roman" w:cs="Times New Roman"/>
                <w:sz w:val="20"/>
                <w:szCs w:val="20"/>
                <w:lang w:eastAsia="en-GB"/>
              </w:rPr>
            </w:pPr>
          </w:p>
        </w:tc>
        <w:tc>
          <w:tcPr>
            <w:tcW w:w="2226" w:type="dxa"/>
            <w:tcBorders>
              <w:top w:val="nil"/>
              <w:left w:val="nil"/>
              <w:bottom w:val="nil"/>
              <w:right w:val="nil"/>
            </w:tcBorders>
            <w:shd w:val="clear" w:color="auto" w:fill="auto"/>
            <w:vAlign w:val="bottom"/>
            <w:hideMark/>
          </w:tcPr>
          <w:p w14:paraId="76C0F8F4" w14:textId="77777777" w:rsidR="001534E4" w:rsidRPr="00B5542F" w:rsidRDefault="001534E4" w:rsidP="001534E4">
            <w:pPr>
              <w:spacing w:after="0" w:line="240" w:lineRule="auto"/>
              <w:rPr>
                <w:rFonts w:ascii="Times New Roman" w:eastAsia="Times New Roman" w:hAnsi="Times New Roman" w:cs="Times New Roman"/>
                <w:sz w:val="20"/>
                <w:szCs w:val="20"/>
                <w:lang w:eastAsia="en-GB"/>
              </w:rPr>
            </w:pPr>
          </w:p>
        </w:tc>
      </w:tr>
      <w:tr w:rsidR="001534E4" w:rsidRPr="00B5542F" w14:paraId="61337CA0" w14:textId="77777777" w:rsidTr="001534E4">
        <w:trPr>
          <w:trHeight w:val="300"/>
        </w:trPr>
        <w:tc>
          <w:tcPr>
            <w:tcW w:w="8861"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BE240" w14:textId="77777777" w:rsidR="001534E4" w:rsidRPr="00424F88" w:rsidRDefault="001534E4" w:rsidP="001534E4">
            <w:pPr>
              <w:spacing w:after="0" w:line="240" w:lineRule="auto"/>
              <w:jc w:val="center"/>
              <w:rPr>
                <w:rFonts w:ascii="Arial" w:eastAsia="Times New Roman" w:hAnsi="Arial" w:cs="Arial"/>
                <w:b/>
                <w:color w:val="000000"/>
                <w:lang w:eastAsia="en-GB"/>
              </w:rPr>
            </w:pPr>
            <w:r w:rsidRPr="00424F88">
              <w:rPr>
                <w:rFonts w:ascii="Arial" w:eastAsia="Times New Roman" w:hAnsi="Arial" w:cs="Arial"/>
                <w:b/>
                <w:color w:val="000000"/>
                <w:lang w:eastAsia="en-GB"/>
              </w:rPr>
              <w:t>Articles found through snowballing of the above articles' Reference Lists</w:t>
            </w:r>
          </w:p>
        </w:tc>
      </w:tr>
      <w:tr w:rsidR="001534E4" w:rsidRPr="00B5542F" w14:paraId="4F7CBF42"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0F40FBFE"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Allison, V.L., </w:t>
            </w:r>
            <w:proofErr w:type="spellStart"/>
            <w:r w:rsidRPr="00B5542F">
              <w:rPr>
                <w:rFonts w:ascii="Arial" w:eastAsia="Times New Roman" w:hAnsi="Arial" w:cs="Arial"/>
                <w:color w:val="000000"/>
                <w:lang w:eastAsia="en-GB"/>
              </w:rPr>
              <w:t>Nativio</w:t>
            </w:r>
            <w:proofErr w:type="spellEnd"/>
            <w:r w:rsidRPr="00B5542F">
              <w:rPr>
                <w:rFonts w:ascii="Arial" w:eastAsia="Times New Roman" w:hAnsi="Arial" w:cs="Arial"/>
                <w:color w:val="000000"/>
                <w:lang w:eastAsia="en-GB"/>
              </w:rPr>
              <w:t xml:space="preserve">, D.G., Mitchell, A.M., Ren, D. and </w:t>
            </w:r>
            <w:proofErr w:type="spellStart"/>
            <w:r w:rsidRPr="00B5542F">
              <w:rPr>
                <w:rFonts w:ascii="Arial" w:eastAsia="Times New Roman" w:hAnsi="Arial" w:cs="Arial"/>
                <w:color w:val="000000"/>
                <w:lang w:eastAsia="en-GB"/>
              </w:rPr>
              <w:t>Yuhasz</w:t>
            </w:r>
            <w:proofErr w:type="spellEnd"/>
            <w:r w:rsidRPr="00B5542F">
              <w:rPr>
                <w:rFonts w:ascii="Arial" w:eastAsia="Times New Roman" w:hAnsi="Arial" w:cs="Arial"/>
                <w:color w:val="000000"/>
                <w:lang w:eastAsia="en-GB"/>
              </w:rPr>
              <w:t xml:space="preserve">, J. (2014) 'Identifying Symptoms of Depression and Anxiety in Students in the School Setting', </w:t>
            </w:r>
            <w:r w:rsidRPr="00B5542F">
              <w:rPr>
                <w:rFonts w:ascii="Arial" w:eastAsia="Times New Roman" w:hAnsi="Arial" w:cs="Arial"/>
                <w:i/>
                <w:iCs/>
                <w:color w:val="000000"/>
                <w:lang w:eastAsia="en-GB"/>
              </w:rPr>
              <w:t xml:space="preserve">The Journal of School Nursing, </w:t>
            </w:r>
            <w:r w:rsidRPr="00B5542F">
              <w:rPr>
                <w:rFonts w:ascii="Arial" w:eastAsia="Times New Roman" w:hAnsi="Arial" w:cs="Arial"/>
                <w:color w:val="000000"/>
                <w:lang w:eastAsia="en-GB"/>
              </w:rPr>
              <w:t>30 (3), pp. 165-172.</w:t>
            </w:r>
          </w:p>
        </w:tc>
        <w:tc>
          <w:tcPr>
            <w:tcW w:w="2060" w:type="dxa"/>
            <w:tcBorders>
              <w:top w:val="nil"/>
              <w:left w:val="nil"/>
              <w:bottom w:val="single" w:sz="4" w:space="0" w:color="auto"/>
              <w:right w:val="single" w:sz="4" w:space="0" w:color="auto"/>
            </w:tcBorders>
            <w:shd w:val="clear" w:color="000000" w:fill="FFFFFF"/>
            <w:noWrap/>
            <w:vAlign w:val="bottom"/>
            <w:hideMark/>
          </w:tcPr>
          <w:p w14:paraId="4B0FE809"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000000" w:fill="FFFFFF"/>
            <w:noWrap/>
            <w:vAlign w:val="bottom"/>
            <w:hideMark/>
          </w:tcPr>
          <w:p w14:paraId="3C4573EA"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Quantitative Data</w:t>
            </w:r>
          </w:p>
        </w:tc>
      </w:tr>
      <w:tr w:rsidR="001534E4" w:rsidRPr="00B5542F" w14:paraId="52C666E8" w14:textId="77777777" w:rsidTr="001534E4">
        <w:trPr>
          <w:trHeight w:val="115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7FC22C5A"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Bartlett, H. (2015) 'Can school nurses identify mental health needs early and provide effective advice and support?', </w:t>
            </w:r>
            <w:r w:rsidRPr="00B5542F">
              <w:rPr>
                <w:rFonts w:ascii="Arial" w:eastAsia="Times New Roman" w:hAnsi="Arial" w:cs="Arial"/>
                <w:i/>
                <w:iCs/>
                <w:color w:val="000000"/>
                <w:lang w:eastAsia="en-GB"/>
              </w:rPr>
              <w:t xml:space="preserve">British Journal of School Nursing, </w:t>
            </w:r>
            <w:r w:rsidRPr="00B5542F">
              <w:rPr>
                <w:rFonts w:ascii="Arial" w:eastAsia="Times New Roman" w:hAnsi="Arial" w:cs="Arial"/>
                <w:color w:val="000000"/>
                <w:lang w:eastAsia="en-GB"/>
              </w:rPr>
              <w:t>10 (3), pp. 126-134.</w:t>
            </w:r>
          </w:p>
        </w:tc>
        <w:tc>
          <w:tcPr>
            <w:tcW w:w="2060" w:type="dxa"/>
            <w:tcBorders>
              <w:top w:val="nil"/>
              <w:left w:val="nil"/>
              <w:bottom w:val="single" w:sz="4" w:space="0" w:color="auto"/>
              <w:right w:val="single" w:sz="4" w:space="0" w:color="auto"/>
            </w:tcBorders>
            <w:shd w:val="clear" w:color="000000" w:fill="FFFFFF"/>
            <w:noWrap/>
            <w:vAlign w:val="bottom"/>
            <w:hideMark/>
          </w:tcPr>
          <w:p w14:paraId="572C6FAE"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000000" w:fill="FFFFFF"/>
            <w:vAlign w:val="bottom"/>
            <w:hideMark/>
          </w:tcPr>
          <w:p w14:paraId="5EC55122" w14:textId="77777777" w:rsidR="001534E4" w:rsidRPr="00B5542F" w:rsidRDefault="001534E4" w:rsidP="001534E4">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Systematic review</w:t>
            </w:r>
            <w:r w:rsidRPr="00B5542F">
              <w:rPr>
                <w:rFonts w:ascii="Arial" w:eastAsia="Times New Roman" w:hAnsi="Arial" w:cs="Arial"/>
                <w:color w:val="000000"/>
                <w:lang w:eastAsia="en-GB"/>
              </w:rPr>
              <w:t xml:space="preserve"> - Not Primary Research.</w:t>
            </w:r>
          </w:p>
        </w:tc>
      </w:tr>
      <w:tr w:rsidR="001534E4" w:rsidRPr="00B5542F" w14:paraId="45EB63B5"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2066BF28" w14:textId="5A62D6AA"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t>Bohnenkamp</w:t>
            </w:r>
            <w:proofErr w:type="spellEnd"/>
            <w:r w:rsidRPr="00B5542F">
              <w:rPr>
                <w:rFonts w:ascii="Arial" w:eastAsia="Times New Roman" w:hAnsi="Arial" w:cs="Arial"/>
                <w:color w:val="000000"/>
                <w:lang w:eastAsia="en-GB"/>
              </w:rPr>
              <w:t>, J.H., Stephan,</w:t>
            </w:r>
            <w:r w:rsidR="00F44F38">
              <w:rPr>
                <w:rFonts w:ascii="Arial" w:eastAsia="Times New Roman" w:hAnsi="Arial" w:cs="Arial"/>
                <w:color w:val="000000"/>
                <w:lang w:eastAsia="en-GB"/>
              </w:rPr>
              <w:t xml:space="preserve"> </w:t>
            </w:r>
            <w:r w:rsidRPr="00B5542F">
              <w:rPr>
                <w:rFonts w:ascii="Arial" w:eastAsia="Times New Roman" w:hAnsi="Arial" w:cs="Arial"/>
                <w:color w:val="000000"/>
                <w:lang w:eastAsia="en-GB"/>
              </w:rPr>
              <w:t xml:space="preserve">S.H. and </w:t>
            </w:r>
            <w:proofErr w:type="spellStart"/>
            <w:proofErr w:type="gramStart"/>
            <w:r w:rsidRPr="00B5542F">
              <w:rPr>
                <w:rFonts w:ascii="Arial" w:eastAsia="Times New Roman" w:hAnsi="Arial" w:cs="Arial"/>
                <w:color w:val="000000"/>
                <w:lang w:eastAsia="en-GB"/>
              </w:rPr>
              <w:t>Bobo,N</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(2015) 'Supporting student mental health: the role of School Nurse in Coordinated school mental health care', </w:t>
            </w:r>
            <w:r w:rsidRPr="00B5542F">
              <w:rPr>
                <w:rFonts w:ascii="Arial" w:eastAsia="Times New Roman" w:hAnsi="Arial" w:cs="Arial"/>
                <w:i/>
                <w:iCs/>
                <w:color w:val="000000"/>
                <w:lang w:eastAsia="en-GB"/>
              </w:rPr>
              <w:t xml:space="preserve">Psychology in the Schools, </w:t>
            </w:r>
            <w:r w:rsidRPr="00B5542F">
              <w:rPr>
                <w:rFonts w:ascii="Arial" w:eastAsia="Times New Roman" w:hAnsi="Arial" w:cs="Arial"/>
                <w:color w:val="000000"/>
                <w:lang w:eastAsia="en-GB"/>
              </w:rPr>
              <w:t xml:space="preserve">52 (7), pp. 714-727. </w:t>
            </w:r>
          </w:p>
        </w:tc>
        <w:tc>
          <w:tcPr>
            <w:tcW w:w="2060" w:type="dxa"/>
            <w:tcBorders>
              <w:top w:val="nil"/>
              <w:left w:val="nil"/>
              <w:bottom w:val="single" w:sz="4" w:space="0" w:color="auto"/>
              <w:right w:val="single" w:sz="4" w:space="0" w:color="auto"/>
            </w:tcBorders>
            <w:shd w:val="clear" w:color="000000" w:fill="FFFFFF"/>
            <w:noWrap/>
            <w:vAlign w:val="bottom"/>
            <w:hideMark/>
          </w:tcPr>
          <w:p w14:paraId="20C01216"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000000" w:fill="FFFFFF"/>
            <w:noWrap/>
            <w:vAlign w:val="bottom"/>
            <w:hideMark/>
          </w:tcPr>
          <w:p w14:paraId="0382A472"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Quantitative Data</w:t>
            </w:r>
          </w:p>
        </w:tc>
      </w:tr>
      <w:tr w:rsidR="001534E4" w:rsidRPr="00B5542F" w14:paraId="31876F7E"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725CFCBB" w14:textId="77777777"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t>Bringewatt</w:t>
            </w:r>
            <w:proofErr w:type="spellEnd"/>
            <w:r w:rsidRPr="00B5542F">
              <w:rPr>
                <w:rFonts w:ascii="Arial" w:eastAsia="Times New Roman" w:hAnsi="Arial" w:cs="Arial"/>
                <w:color w:val="000000"/>
                <w:lang w:eastAsia="en-GB"/>
              </w:rPr>
              <w:t xml:space="preserve">, E.H. &amp; Gershoff, E.T. (2010) 'Falling through the cracks: Gaps and barriers in the mental health system for America's disadvantaged children', </w:t>
            </w:r>
            <w:r w:rsidRPr="00B5542F">
              <w:rPr>
                <w:rFonts w:ascii="Arial" w:eastAsia="Times New Roman" w:hAnsi="Arial" w:cs="Arial"/>
                <w:i/>
                <w:iCs/>
                <w:color w:val="000000"/>
                <w:lang w:eastAsia="en-GB"/>
              </w:rPr>
              <w:t xml:space="preserve">Children and Youth Services Review, </w:t>
            </w:r>
            <w:r w:rsidRPr="00B5542F">
              <w:rPr>
                <w:rFonts w:ascii="Arial" w:eastAsia="Times New Roman" w:hAnsi="Arial" w:cs="Arial"/>
                <w:color w:val="000000"/>
                <w:lang w:eastAsia="en-GB"/>
              </w:rPr>
              <w:t>32 (10), pp. 1291-1299.</w:t>
            </w:r>
          </w:p>
        </w:tc>
        <w:tc>
          <w:tcPr>
            <w:tcW w:w="2060" w:type="dxa"/>
            <w:tcBorders>
              <w:top w:val="nil"/>
              <w:left w:val="nil"/>
              <w:bottom w:val="single" w:sz="4" w:space="0" w:color="auto"/>
              <w:right w:val="single" w:sz="4" w:space="0" w:color="auto"/>
            </w:tcBorders>
            <w:shd w:val="clear" w:color="auto" w:fill="auto"/>
            <w:noWrap/>
            <w:vAlign w:val="bottom"/>
            <w:hideMark/>
          </w:tcPr>
          <w:p w14:paraId="745873F0"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0064AE82"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Journal article - Not Primary Research.</w:t>
            </w:r>
          </w:p>
        </w:tc>
      </w:tr>
      <w:tr w:rsidR="001534E4" w:rsidRPr="00B5542F" w14:paraId="492A81CB" w14:textId="77777777" w:rsidTr="001534E4">
        <w:trPr>
          <w:trHeight w:val="115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33CD0C71" w14:textId="77777777"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t>Clausson</w:t>
            </w:r>
            <w:proofErr w:type="spellEnd"/>
            <w:r w:rsidRPr="00B5542F">
              <w:rPr>
                <w:rFonts w:ascii="Arial" w:eastAsia="Times New Roman" w:hAnsi="Arial" w:cs="Arial"/>
                <w:color w:val="000000"/>
                <w:lang w:eastAsia="en-GB"/>
              </w:rPr>
              <w:t xml:space="preserve">, E.K., Berg, A. and </w:t>
            </w:r>
            <w:proofErr w:type="spellStart"/>
            <w:r w:rsidRPr="00B5542F">
              <w:rPr>
                <w:rFonts w:ascii="Arial" w:eastAsia="Times New Roman" w:hAnsi="Arial" w:cs="Arial"/>
                <w:color w:val="000000"/>
                <w:lang w:eastAsia="en-GB"/>
              </w:rPr>
              <w:t>Janlöv</w:t>
            </w:r>
            <w:proofErr w:type="spellEnd"/>
            <w:r w:rsidRPr="00B5542F">
              <w:rPr>
                <w:rFonts w:ascii="Arial" w:eastAsia="Times New Roman" w:hAnsi="Arial" w:cs="Arial"/>
                <w:color w:val="000000"/>
                <w:lang w:eastAsia="en-GB"/>
              </w:rPr>
              <w:t xml:space="preserve">, A. (2015) 'Challenges of Documenting Schoolchildren’s Psychosocial Health', </w:t>
            </w:r>
            <w:r w:rsidRPr="00B5542F">
              <w:rPr>
                <w:rFonts w:ascii="Arial" w:eastAsia="Times New Roman" w:hAnsi="Arial" w:cs="Arial"/>
                <w:i/>
                <w:iCs/>
                <w:color w:val="000000"/>
                <w:lang w:eastAsia="en-GB"/>
              </w:rPr>
              <w:t xml:space="preserve">The Journal of School Nursing, </w:t>
            </w:r>
            <w:r w:rsidRPr="00B5542F">
              <w:rPr>
                <w:rFonts w:ascii="Arial" w:eastAsia="Times New Roman" w:hAnsi="Arial" w:cs="Arial"/>
                <w:color w:val="000000"/>
                <w:lang w:eastAsia="en-GB"/>
              </w:rPr>
              <w:t>31 (3), pp. 205-211.</w:t>
            </w:r>
          </w:p>
        </w:tc>
        <w:tc>
          <w:tcPr>
            <w:tcW w:w="2060" w:type="dxa"/>
            <w:tcBorders>
              <w:top w:val="nil"/>
              <w:left w:val="nil"/>
              <w:bottom w:val="single" w:sz="4" w:space="0" w:color="auto"/>
              <w:right w:val="single" w:sz="4" w:space="0" w:color="auto"/>
            </w:tcBorders>
            <w:shd w:val="clear" w:color="auto" w:fill="auto"/>
            <w:noWrap/>
            <w:vAlign w:val="bottom"/>
            <w:hideMark/>
          </w:tcPr>
          <w:p w14:paraId="5C6320D8"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Included</w:t>
            </w:r>
          </w:p>
        </w:tc>
        <w:tc>
          <w:tcPr>
            <w:tcW w:w="2226" w:type="dxa"/>
            <w:tcBorders>
              <w:top w:val="nil"/>
              <w:left w:val="nil"/>
              <w:bottom w:val="single" w:sz="4" w:space="0" w:color="auto"/>
              <w:right w:val="single" w:sz="4" w:space="0" w:color="auto"/>
            </w:tcBorders>
            <w:shd w:val="clear" w:color="auto" w:fill="auto"/>
            <w:vAlign w:val="bottom"/>
            <w:hideMark/>
          </w:tcPr>
          <w:p w14:paraId="61EFD77B"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w:t>
            </w:r>
          </w:p>
        </w:tc>
      </w:tr>
      <w:tr w:rsidR="001534E4" w:rsidRPr="00B5542F" w14:paraId="23913A1E" w14:textId="77777777" w:rsidTr="001534E4">
        <w:trPr>
          <w:trHeight w:val="115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7EC2291A" w14:textId="77777777"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t>Eapen</w:t>
            </w:r>
            <w:proofErr w:type="spellEnd"/>
            <w:r w:rsidRPr="00B5542F">
              <w:rPr>
                <w:rFonts w:ascii="Arial" w:eastAsia="Times New Roman" w:hAnsi="Arial" w:cs="Arial"/>
                <w:color w:val="000000"/>
                <w:lang w:eastAsia="en-GB"/>
              </w:rPr>
              <w:t xml:space="preserve">, V. &amp; Jairam, R. (2009) 'Integration of child mental health services to primary care: challenges and opportunities', </w:t>
            </w:r>
            <w:r w:rsidRPr="00B5542F">
              <w:rPr>
                <w:rFonts w:ascii="Arial" w:eastAsia="Times New Roman" w:hAnsi="Arial" w:cs="Arial"/>
                <w:i/>
                <w:iCs/>
                <w:color w:val="000000"/>
                <w:lang w:eastAsia="en-GB"/>
              </w:rPr>
              <w:t xml:space="preserve">Mental health in family medicine, </w:t>
            </w:r>
            <w:r w:rsidRPr="00B5542F">
              <w:rPr>
                <w:rFonts w:ascii="Arial" w:eastAsia="Times New Roman" w:hAnsi="Arial" w:cs="Arial"/>
                <w:color w:val="000000"/>
                <w:lang w:eastAsia="en-GB"/>
              </w:rPr>
              <w:t xml:space="preserve">6 (1), pp. 43. </w:t>
            </w:r>
          </w:p>
        </w:tc>
        <w:tc>
          <w:tcPr>
            <w:tcW w:w="2060" w:type="dxa"/>
            <w:tcBorders>
              <w:top w:val="nil"/>
              <w:left w:val="nil"/>
              <w:bottom w:val="single" w:sz="4" w:space="0" w:color="auto"/>
              <w:right w:val="single" w:sz="4" w:space="0" w:color="auto"/>
            </w:tcBorders>
            <w:shd w:val="clear" w:color="auto" w:fill="auto"/>
            <w:noWrap/>
            <w:vAlign w:val="bottom"/>
            <w:hideMark/>
          </w:tcPr>
          <w:p w14:paraId="79AFBAE9"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65A26F35"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Journal article - Not Primary Research.</w:t>
            </w:r>
          </w:p>
        </w:tc>
      </w:tr>
      <w:tr w:rsidR="001534E4" w:rsidRPr="00B5542F" w14:paraId="4AE42C72"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156F6007" w14:textId="77777777"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t>Garmy</w:t>
            </w:r>
            <w:proofErr w:type="spellEnd"/>
            <w:r w:rsidRPr="00B5542F">
              <w:rPr>
                <w:rFonts w:ascii="Arial" w:eastAsia="Times New Roman" w:hAnsi="Arial" w:cs="Arial"/>
                <w:color w:val="000000"/>
                <w:lang w:eastAsia="en-GB"/>
              </w:rPr>
              <w:t xml:space="preserve">, P., Berg, A. and </w:t>
            </w:r>
            <w:proofErr w:type="spellStart"/>
            <w:r w:rsidRPr="00B5542F">
              <w:rPr>
                <w:rFonts w:ascii="Arial" w:eastAsia="Times New Roman" w:hAnsi="Arial" w:cs="Arial"/>
                <w:color w:val="000000"/>
                <w:lang w:eastAsia="en-GB"/>
              </w:rPr>
              <w:t>Clausson</w:t>
            </w:r>
            <w:proofErr w:type="spellEnd"/>
            <w:r w:rsidRPr="00B5542F">
              <w:rPr>
                <w:rFonts w:ascii="Arial" w:eastAsia="Times New Roman" w:hAnsi="Arial" w:cs="Arial"/>
                <w:color w:val="000000"/>
                <w:lang w:eastAsia="en-GB"/>
              </w:rPr>
              <w:t xml:space="preserve">, E.K. (2014) 'Supporting positive mental health development in adolescents with a group cognitive intervention', </w:t>
            </w:r>
            <w:r w:rsidRPr="00B5542F">
              <w:rPr>
                <w:rFonts w:ascii="Arial" w:eastAsia="Times New Roman" w:hAnsi="Arial" w:cs="Arial"/>
                <w:i/>
                <w:iCs/>
                <w:color w:val="000000"/>
                <w:lang w:eastAsia="en-GB"/>
              </w:rPr>
              <w:t xml:space="preserve">British Journal of School Nursing, </w:t>
            </w:r>
            <w:r w:rsidRPr="00B5542F">
              <w:rPr>
                <w:rFonts w:ascii="Arial" w:eastAsia="Times New Roman" w:hAnsi="Arial" w:cs="Arial"/>
                <w:color w:val="000000"/>
                <w:lang w:eastAsia="en-GB"/>
              </w:rPr>
              <w:t>9 (1), pp. 24-29.</w:t>
            </w:r>
          </w:p>
        </w:tc>
        <w:tc>
          <w:tcPr>
            <w:tcW w:w="2060" w:type="dxa"/>
            <w:tcBorders>
              <w:top w:val="nil"/>
              <w:left w:val="nil"/>
              <w:bottom w:val="single" w:sz="4" w:space="0" w:color="auto"/>
              <w:right w:val="single" w:sz="4" w:space="0" w:color="auto"/>
            </w:tcBorders>
            <w:shd w:val="clear" w:color="auto" w:fill="auto"/>
            <w:noWrap/>
            <w:vAlign w:val="bottom"/>
            <w:hideMark/>
          </w:tcPr>
          <w:p w14:paraId="6CC398D3" w14:textId="77777777" w:rsidR="001534E4" w:rsidRPr="00B5542F" w:rsidRDefault="001534E4" w:rsidP="001534E4">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Included</w:t>
            </w:r>
          </w:p>
        </w:tc>
        <w:tc>
          <w:tcPr>
            <w:tcW w:w="2226" w:type="dxa"/>
            <w:tcBorders>
              <w:top w:val="nil"/>
              <w:left w:val="nil"/>
              <w:bottom w:val="single" w:sz="4" w:space="0" w:color="auto"/>
              <w:right w:val="single" w:sz="4" w:space="0" w:color="auto"/>
            </w:tcBorders>
            <w:shd w:val="clear" w:color="auto" w:fill="auto"/>
            <w:vAlign w:val="bottom"/>
            <w:hideMark/>
          </w:tcPr>
          <w:p w14:paraId="26CABDE8" w14:textId="77777777" w:rsidR="001534E4" w:rsidRPr="00B5542F" w:rsidRDefault="001534E4" w:rsidP="001534E4">
            <w:pPr>
              <w:spacing w:after="0" w:line="240" w:lineRule="auto"/>
              <w:rPr>
                <w:rFonts w:ascii="Arial" w:eastAsia="Times New Roman" w:hAnsi="Arial" w:cs="Arial"/>
                <w:color w:val="000000"/>
                <w:lang w:eastAsia="en-GB"/>
              </w:rPr>
            </w:pPr>
          </w:p>
        </w:tc>
      </w:tr>
      <w:tr w:rsidR="001534E4" w:rsidRPr="00B5542F" w14:paraId="410458A5" w14:textId="77777777" w:rsidTr="001534E4">
        <w:trPr>
          <w:trHeight w:val="87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2E89EFFA"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Hackney, S. (2009) 'Self-harm in young people: A public health issue', </w:t>
            </w:r>
            <w:r w:rsidRPr="00B5542F">
              <w:rPr>
                <w:rFonts w:ascii="Arial" w:eastAsia="Times New Roman" w:hAnsi="Arial" w:cs="Arial"/>
                <w:i/>
                <w:iCs/>
                <w:color w:val="000000"/>
                <w:lang w:eastAsia="en-GB"/>
              </w:rPr>
              <w:t xml:space="preserve">British Journal of School Nursing, </w:t>
            </w:r>
            <w:r w:rsidRPr="00B5542F">
              <w:rPr>
                <w:rFonts w:ascii="Arial" w:eastAsia="Times New Roman" w:hAnsi="Arial" w:cs="Arial"/>
                <w:color w:val="000000"/>
                <w:lang w:eastAsia="en-GB"/>
              </w:rPr>
              <w:t>4 (1), pp. 34-40</w:t>
            </w:r>
          </w:p>
        </w:tc>
        <w:tc>
          <w:tcPr>
            <w:tcW w:w="2060" w:type="dxa"/>
            <w:tcBorders>
              <w:top w:val="nil"/>
              <w:left w:val="nil"/>
              <w:bottom w:val="single" w:sz="4" w:space="0" w:color="auto"/>
              <w:right w:val="single" w:sz="4" w:space="0" w:color="auto"/>
            </w:tcBorders>
            <w:shd w:val="clear" w:color="auto" w:fill="auto"/>
            <w:noWrap/>
            <w:vAlign w:val="bottom"/>
            <w:hideMark/>
          </w:tcPr>
          <w:p w14:paraId="7CC80622"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20A04F06"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Journal article - Not Primary Research.</w:t>
            </w:r>
          </w:p>
        </w:tc>
      </w:tr>
      <w:tr w:rsidR="001534E4" w:rsidRPr="00B5542F" w14:paraId="3D3516E5" w14:textId="77777777" w:rsidTr="001534E4">
        <w:trPr>
          <w:trHeight w:val="229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5EC98602" w14:textId="77777777"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lastRenderedPageBreak/>
              <w:t>Heflinger</w:t>
            </w:r>
            <w:proofErr w:type="spellEnd"/>
            <w:r w:rsidRPr="00B5542F">
              <w:rPr>
                <w:rFonts w:ascii="Arial" w:eastAsia="Times New Roman" w:hAnsi="Arial" w:cs="Arial"/>
                <w:color w:val="000000"/>
                <w:lang w:eastAsia="en-GB"/>
              </w:rPr>
              <w:t>, C. &amp; Hinshaw, S. (2010) 'Stigma in Child and Adolescent Mental Health Services Research: Understanding Professional and Institutional Stigmatization of Youth with Mental Health Problems and their Families', Administration and Policy in Mental Health and Mental Health Services Research, 37 (1), pp. 61-70.</w:t>
            </w:r>
          </w:p>
        </w:tc>
        <w:tc>
          <w:tcPr>
            <w:tcW w:w="2060" w:type="dxa"/>
            <w:tcBorders>
              <w:top w:val="nil"/>
              <w:left w:val="nil"/>
              <w:bottom w:val="single" w:sz="4" w:space="0" w:color="auto"/>
              <w:right w:val="single" w:sz="4" w:space="0" w:color="auto"/>
            </w:tcBorders>
            <w:shd w:val="clear" w:color="auto" w:fill="auto"/>
            <w:noWrap/>
            <w:vAlign w:val="bottom"/>
            <w:hideMark/>
          </w:tcPr>
          <w:p w14:paraId="7426F349"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15501B54"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Journal article - Not Primary Research.</w:t>
            </w:r>
          </w:p>
        </w:tc>
      </w:tr>
      <w:tr w:rsidR="001534E4" w:rsidRPr="00B5542F" w14:paraId="2AE459BC" w14:textId="77777777" w:rsidTr="001534E4">
        <w:trPr>
          <w:trHeight w:val="229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38BC1D91" w14:textId="77777777" w:rsidR="001534E4" w:rsidRPr="00B5542F" w:rsidRDefault="001534E4" w:rsidP="001534E4">
            <w:pPr>
              <w:spacing w:after="0" w:line="240" w:lineRule="auto"/>
              <w:rPr>
                <w:rFonts w:ascii="Arial" w:eastAsia="Times New Roman" w:hAnsi="Arial" w:cs="Arial"/>
                <w:color w:val="000000"/>
                <w:lang w:eastAsia="en-GB"/>
              </w:rPr>
            </w:pPr>
            <w:proofErr w:type="spellStart"/>
            <w:r w:rsidRPr="00B5542F">
              <w:rPr>
                <w:rFonts w:ascii="Arial" w:eastAsia="Times New Roman" w:hAnsi="Arial" w:cs="Arial"/>
                <w:color w:val="000000"/>
                <w:lang w:eastAsia="en-GB"/>
              </w:rPr>
              <w:t>Jönsson</w:t>
            </w:r>
            <w:proofErr w:type="spellEnd"/>
            <w:r w:rsidRPr="00B5542F">
              <w:rPr>
                <w:rFonts w:ascii="Arial" w:eastAsia="Times New Roman" w:hAnsi="Arial" w:cs="Arial"/>
                <w:color w:val="000000"/>
                <w:lang w:eastAsia="en-GB"/>
              </w:rPr>
              <w:t xml:space="preserve">, J., </w:t>
            </w:r>
            <w:proofErr w:type="spellStart"/>
            <w:r w:rsidRPr="00B5542F">
              <w:rPr>
                <w:rFonts w:ascii="Arial" w:eastAsia="Times New Roman" w:hAnsi="Arial" w:cs="Arial"/>
                <w:color w:val="000000"/>
                <w:lang w:eastAsia="en-GB"/>
              </w:rPr>
              <w:t>Maltestam</w:t>
            </w:r>
            <w:proofErr w:type="spellEnd"/>
            <w:r w:rsidRPr="00B5542F">
              <w:rPr>
                <w:rFonts w:ascii="Arial" w:eastAsia="Times New Roman" w:hAnsi="Arial" w:cs="Arial"/>
                <w:color w:val="000000"/>
                <w:lang w:eastAsia="en-GB"/>
              </w:rPr>
              <w:t xml:space="preserve">, M., Bengtsson Tops, A. and </w:t>
            </w:r>
            <w:proofErr w:type="spellStart"/>
            <w:r w:rsidRPr="00B5542F">
              <w:rPr>
                <w:rFonts w:ascii="Arial" w:eastAsia="Times New Roman" w:hAnsi="Arial" w:cs="Arial"/>
                <w:color w:val="000000"/>
                <w:lang w:eastAsia="en-GB"/>
              </w:rPr>
              <w:t>Garmy</w:t>
            </w:r>
            <w:proofErr w:type="spellEnd"/>
            <w:r w:rsidRPr="00B5542F">
              <w:rPr>
                <w:rFonts w:ascii="Arial" w:eastAsia="Times New Roman" w:hAnsi="Arial" w:cs="Arial"/>
                <w:color w:val="000000"/>
                <w:lang w:eastAsia="en-GB"/>
              </w:rPr>
              <w:t xml:space="preserve">, P. (2017) 'School Nurses' Experiences Working With Students With Mental Health Problems: A Qualitative Study', </w:t>
            </w:r>
            <w:r w:rsidRPr="00B5542F">
              <w:rPr>
                <w:rFonts w:ascii="Arial" w:eastAsia="Times New Roman" w:hAnsi="Arial" w:cs="Arial"/>
                <w:i/>
                <w:iCs/>
                <w:color w:val="000000"/>
                <w:lang w:eastAsia="en-GB"/>
              </w:rPr>
              <w:t xml:space="preserve">The Journal of school </w:t>
            </w:r>
            <w:proofErr w:type="gramStart"/>
            <w:r w:rsidRPr="00B5542F">
              <w:rPr>
                <w:rFonts w:ascii="Arial" w:eastAsia="Times New Roman" w:hAnsi="Arial" w:cs="Arial"/>
                <w:i/>
                <w:iCs/>
                <w:color w:val="000000"/>
                <w:lang w:eastAsia="en-GB"/>
              </w:rPr>
              <w:t>nursing :</w:t>
            </w:r>
            <w:proofErr w:type="gramEnd"/>
            <w:r w:rsidRPr="00B5542F">
              <w:rPr>
                <w:rFonts w:ascii="Arial" w:eastAsia="Times New Roman" w:hAnsi="Arial" w:cs="Arial"/>
                <w:i/>
                <w:iCs/>
                <w:color w:val="000000"/>
                <w:lang w:eastAsia="en-GB"/>
              </w:rPr>
              <w:t xml:space="preserve"> the official publication of the National Association of School Nurses, </w:t>
            </w:r>
            <w:r w:rsidRPr="00B5542F">
              <w:rPr>
                <w:rFonts w:ascii="Arial" w:eastAsia="Times New Roman" w:hAnsi="Arial" w:cs="Arial"/>
                <w:color w:val="000000"/>
                <w:lang w:eastAsia="en-GB"/>
              </w:rPr>
              <w:t xml:space="preserve">, doi:10.1177/1059840517744019. </w:t>
            </w:r>
          </w:p>
        </w:tc>
        <w:tc>
          <w:tcPr>
            <w:tcW w:w="2060" w:type="dxa"/>
            <w:tcBorders>
              <w:top w:val="nil"/>
              <w:left w:val="nil"/>
              <w:bottom w:val="single" w:sz="4" w:space="0" w:color="auto"/>
              <w:right w:val="single" w:sz="4" w:space="0" w:color="auto"/>
            </w:tcBorders>
            <w:shd w:val="clear" w:color="auto" w:fill="auto"/>
            <w:noWrap/>
            <w:vAlign w:val="bottom"/>
            <w:hideMark/>
          </w:tcPr>
          <w:p w14:paraId="23C71D5E"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Included</w:t>
            </w:r>
          </w:p>
        </w:tc>
        <w:tc>
          <w:tcPr>
            <w:tcW w:w="2226" w:type="dxa"/>
            <w:tcBorders>
              <w:top w:val="nil"/>
              <w:left w:val="nil"/>
              <w:bottom w:val="single" w:sz="4" w:space="0" w:color="auto"/>
              <w:right w:val="single" w:sz="4" w:space="0" w:color="auto"/>
            </w:tcBorders>
            <w:shd w:val="clear" w:color="auto" w:fill="auto"/>
            <w:vAlign w:val="bottom"/>
            <w:hideMark/>
          </w:tcPr>
          <w:p w14:paraId="28BE62E3"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w:t>
            </w:r>
          </w:p>
        </w:tc>
      </w:tr>
      <w:tr w:rsidR="001534E4" w:rsidRPr="00B5542F" w14:paraId="01AAA9D5" w14:textId="77777777" w:rsidTr="001534E4">
        <w:trPr>
          <w:trHeight w:val="201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15534EC7"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Martin, A., Fishman, R., Baxter, L. and Ford, T. (2011) 'Practitioners' attitudes towards the use of standardized diagnostic assessment in routine practice: a qualitative study in two child and adolescent mental health services', </w:t>
            </w:r>
            <w:r w:rsidRPr="00B5542F">
              <w:rPr>
                <w:rFonts w:ascii="Arial" w:eastAsia="Times New Roman" w:hAnsi="Arial" w:cs="Arial"/>
                <w:i/>
                <w:iCs/>
                <w:color w:val="000000"/>
                <w:lang w:eastAsia="en-GB"/>
              </w:rPr>
              <w:t xml:space="preserve">Clinical child psychology and psychiatry, </w:t>
            </w:r>
            <w:r w:rsidRPr="00B5542F">
              <w:rPr>
                <w:rFonts w:ascii="Arial" w:eastAsia="Times New Roman" w:hAnsi="Arial" w:cs="Arial"/>
                <w:color w:val="000000"/>
                <w:lang w:eastAsia="en-GB"/>
              </w:rPr>
              <w:t>16 (3), pp. 407</w:t>
            </w:r>
          </w:p>
        </w:tc>
        <w:tc>
          <w:tcPr>
            <w:tcW w:w="2060" w:type="dxa"/>
            <w:tcBorders>
              <w:top w:val="nil"/>
              <w:left w:val="nil"/>
              <w:bottom w:val="single" w:sz="4" w:space="0" w:color="auto"/>
              <w:right w:val="single" w:sz="4" w:space="0" w:color="auto"/>
            </w:tcBorders>
            <w:shd w:val="clear" w:color="auto" w:fill="auto"/>
            <w:noWrap/>
            <w:vAlign w:val="bottom"/>
            <w:hideMark/>
          </w:tcPr>
          <w:p w14:paraId="3801D4BA"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394AB265"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Participants were not School Nurses.</w:t>
            </w:r>
          </w:p>
        </w:tc>
      </w:tr>
      <w:tr w:rsidR="001534E4" w:rsidRPr="00B5542F" w14:paraId="21BE1C54" w14:textId="77777777" w:rsidTr="001534E4">
        <w:trPr>
          <w:trHeight w:val="144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0B41FB64"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Moen, Ø.L. &amp; </w:t>
            </w:r>
            <w:proofErr w:type="spellStart"/>
            <w:r w:rsidRPr="00B5542F">
              <w:rPr>
                <w:rFonts w:ascii="Arial" w:eastAsia="Times New Roman" w:hAnsi="Arial" w:cs="Arial"/>
                <w:color w:val="000000"/>
                <w:lang w:eastAsia="en-GB"/>
              </w:rPr>
              <w:t>Skundberg-Kletthagen</w:t>
            </w:r>
            <w:proofErr w:type="spellEnd"/>
            <w:r w:rsidRPr="00B5542F">
              <w:rPr>
                <w:rFonts w:ascii="Arial" w:eastAsia="Times New Roman" w:hAnsi="Arial" w:cs="Arial"/>
                <w:color w:val="000000"/>
                <w:lang w:eastAsia="en-GB"/>
              </w:rPr>
              <w:t xml:space="preserve">, H. (2017) 'Public health nurses’ experience, involvement and attitude concerning mental health issues in a school setting', </w:t>
            </w:r>
            <w:r w:rsidRPr="00B5542F">
              <w:rPr>
                <w:rFonts w:ascii="Arial" w:eastAsia="Times New Roman" w:hAnsi="Arial" w:cs="Arial"/>
                <w:i/>
                <w:iCs/>
                <w:color w:val="000000"/>
                <w:lang w:eastAsia="en-GB"/>
              </w:rPr>
              <w:t>Nordic Journal of Nursing Research, 0(0)</w:t>
            </w:r>
            <w:r w:rsidRPr="00B5542F">
              <w:rPr>
                <w:rFonts w:ascii="Arial" w:eastAsia="Times New Roman" w:hAnsi="Arial" w:cs="Arial"/>
                <w:color w:val="000000"/>
                <w:lang w:eastAsia="en-GB"/>
              </w:rPr>
              <w:t>, pp. 1-7.</w:t>
            </w:r>
          </w:p>
        </w:tc>
        <w:tc>
          <w:tcPr>
            <w:tcW w:w="2060" w:type="dxa"/>
            <w:tcBorders>
              <w:top w:val="nil"/>
              <w:left w:val="nil"/>
              <w:bottom w:val="single" w:sz="4" w:space="0" w:color="auto"/>
              <w:right w:val="single" w:sz="4" w:space="0" w:color="auto"/>
            </w:tcBorders>
            <w:shd w:val="clear" w:color="auto" w:fill="auto"/>
            <w:noWrap/>
            <w:vAlign w:val="bottom"/>
            <w:hideMark/>
          </w:tcPr>
          <w:p w14:paraId="7D55E8D8"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63D29C2B"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Quantitative data</w:t>
            </w:r>
          </w:p>
        </w:tc>
      </w:tr>
      <w:tr w:rsidR="001534E4" w:rsidRPr="00B5542F" w14:paraId="11D9B995" w14:textId="77777777" w:rsidTr="001534E4">
        <w:trPr>
          <w:trHeight w:val="870"/>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15517BEA"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Platt, L.M. (2014) 'Identifying Students at Risk for Mental Health Problems', </w:t>
            </w:r>
            <w:r w:rsidRPr="00B5542F">
              <w:rPr>
                <w:rFonts w:ascii="Arial" w:eastAsia="Times New Roman" w:hAnsi="Arial" w:cs="Arial"/>
                <w:i/>
                <w:iCs/>
                <w:color w:val="000000"/>
                <w:lang w:eastAsia="en-GB"/>
              </w:rPr>
              <w:t xml:space="preserve">NASN School Nurse, </w:t>
            </w:r>
            <w:r w:rsidRPr="00B5542F">
              <w:rPr>
                <w:rFonts w:ascii="Arial" w:eastAsia="Times New Roman" w:hAnsi="Arial" w:cs="Arial"/>
                <w:color w:val="000000"/>
                <w:lang w:eastAsia="en-GB"/>
              </w:rPr>
              <w:t>29 (6), pp. 299-302.</w:t>
            </w:r>
          </w:p>
        </w:tc>
        <w:tc>
          <w:tcPr>
            <w:tcW w:w="2060" w:type="dxa"/>
            <w:tcBorders>
              <w:top w:val="nil"/>
              <w:left w:val="nil"/>
              <w:bottom w:val="single" w:sz="4" w:space="0" w:color="auto"/>
              <w:right w:val="single" w:sz="4" w:space="0" w:color="auto"/>
            </w:tcBorders>
            <w:shd w:val="clear" w:color="auto" w:fill="auto"/>
            <w:noWrap/>
            <w:vAlign w:val="bottom"/>
            <w:hideMark/>
          </w:tcPr>
          <w:p w14:paraId="720B78BA"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3D2364AB"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Journal article - Not Primary Research.</w:t>
            </w:r>
          </w:p>
        </w:tc>
      </w:tr>
      <w:tr w:rsidR="001534E4" w:rsidRPr="00B5542F" w14:paraId="13DE9A2C" w14:textId="77777777" w:rsidTr="001534E4">
        <w:trPr>
          <w:trHeight w:val="172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68B14B37"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Spratt, J., Philip, K., </w:t>
            </w:r>
            <w:proofErr w:type="spellStart"/>
            <w:r w:rsidRPr="00B5542F">
              <w:rPr>
                <w:rFonts w:ascii="Arial" w:eastAsia="Times New Roman" w:hAnsi="Arial" w:cs="Arial"/>
                <w:color w:val="000000"/>
                <w:lang w:eastAsia="en-GB"/>
              </w:rPr>
              <w:t>Shucksmith</w:t>
            </w:r>
            <w:proofErr w:type="spellEnd"/>
            <w:r w:rsidRPr="00B5542F">
              <w:rPr>
                <w:rFonts w:ascii="Arial" w:eastAsia="Times New Roman" w:hAnsi="Arial" w:cs="Arial"/>
                <w:color w:val="000000"/>
                <w:lang w:eastAsia="en-GB"/>
              </w:rPr>
              <w:t xml:space="preserve">, J., Kiger, A. and </w:t>
            </w:r>
            <w:proofErr w:type="spellStart"/>
            <w:proofErr w:type="gramStart"/>
            <w:r w:rsidRPr="00B5542F">
              <w:rPr>
                <w:rFonts w:ascii="Arial" w:eastAsia="Times New Roman" w:hAnsi="Arial" w:cs="Arial"/>
                <w:color w:val="000000"/>
                <w:lang w:eastAsia="en-GB"/>
              </w:rPr>
              <w:t>Gair,D</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(2010) '‘We are the ones that talk about difficult subjects’: nurses in schools working to support young people’s mental health', </w:t>
            </w:r>
            <w:r w:rsidRPr="00B5542F">
              <w:rPr>
                <w:rFonts w:ascii="Arial" w:eastAsia="Times New Roman" w:hAnsi="Arial" w:cs="Arial"/>
                <w:i/>
                <w:iCs/>
                <w:color w:val="000000"/>
                <w:lang w:eastAsia="en-GB"/>
              </w:rPr>
              <w:t xml:space="preserve">Pastoral Care in Education, </w:t>
            </w:r>
            <w:r w:rsidRPr="00B5542F">
              <w:rPr>
                <w:rFonts w:ascii="Arial" w:eastAsia="Times New Roman" w:hAnsi="Arial" w:cs="Arial"/>
                <w:color w:val="000000"/>
                <w:lang w:eastAsia="en-GB"/>
              </w:rPr>
              <w:t xml:space="preserve">28 (2), pp. 131-144. </w:t>
            </w:r>
          </w:p>
        </w:tc>
        <w:tc>
          <w:tcPr>
            <w:tcW w:w="2060" w:type="dxa"/>
            <w:tcBorders>
              <w:top w:val="nil"/>
              <w:left w:val="nil"/>
              <w:bottom w:val="single" w:sz="4" w:space="0" w:color="auto"/>
              <w:right w:val="single" w:sz="4" w:space="0" w:color="auto"/>
            </w:tcBorders>
            <w:shd w:val="clear" w:color="auto" w:fill="auto"/>
            <w:noWrap/>
            <w:vAlign w:val="bottom"/>
            <w:hideMark/>
          </w:tcPr>
          <w:p w14:paraId="749F5EC2"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Included</w:t>
            </w:r>
          </w:p>
        </w:tc>
        <w:tc>
          <w:tcPr>
            <w:tcW w:w="2226" w:type="dxa"/>
            <w:tcBorders>
              <w:top w:val="nil"/>
              <w:left w:val="nil"/>
              <w:bottom w:val="single" w:sz="4" w:space="0" w:color="auto"/>
              <w:right w:val="single" w:sz="4" w:space="0" w:color="auto"/>
            </w:tcBorders>
            <w:shd w:val="clear" w:color="auto" w:fill="auto"/>
            <w:vAlign w:val="bottom"/>
            <w:hideMark/>
          </w:tcPr>
          <w:p w14:paraId="21033A41"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w:t>
            </w:r>
          </w:p>
        </w:tc>
      </w:tr>
      <w:tr w:rsidR="001534E4" w:rsidRPr="00B5542F" w14:paraId="6F9EB320" w14:textId="77777777" w:rsidTr="001534E4">
        <w:trPr>
          <w:trHeight w:val="115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5DCD3332"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Stevenson, B.A. (2010) 'Evolving roles for school nurses: addressing mental health and psychiatric concerns of students', NASN school nurse (Print), 25 (1), pp. 30-33. </w:t>
            </w:r>
          </w:p>
        </w:tc>
        <w:tc>
          <w:tcPr>
            <w:tcW w:w="2060" w:type="dxa"/>
            <w:tcBorders>
              <w:top w:val="nil"/>
              <w:left w:val="nil"/>
              <w:bottom w:val="single" w:sz="4" w:space="0" w:color="auto"/>
              <w:right w:val="single" w:sz="4" w:space="0" w:color="auto"/>
            </w:tcBorders>
            <w:shd w:val="clear" w:color="auto" w:fill="auto"/>
            <w:noWrap/>
            <w:vAlign w:val="bottom"/>
            <w:hideMark/>
          </w:tcPr>
          <w:p w14:paraId="2431DB42"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Excluded</w:t>
            </w:r>
          </w:p>
        </w:tc>
        <w:tc>
          <w:tcPr>
            <w:tcW w:w="2226" w:type="dxa"/>
            <w:tcBorders>
              <w:top w:val="nil"/>
              <w:left w:val="nil"/>
              <w:bottom w:val="single" w:sz="4" w:space="0" w:color="auto"/>
              <w:right w:val="single" w:sz="4" w:space="0" w:color="auto"/>
            </w:tcBorders>
            <w:shd w:val="clear" w:color="auto" w:fill="auto"/>
            <w:vAlign w:val="bottom"/>
            <w:hideMark/>
          </w:tcPr>
          <w:p w14:paraId="27B54181"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Journal article - Not Primary Research.</w:t>
            </w:r>
          </w:p>
        </w:tc>
      </w:tr>
      <w:tr w:rsidR="001534E4" w:rsidRPr="00B5542F" w14:paraId="33E6EB8D" w14:textId="77777777" w:rsidTr="001534E4">
        <w:trPr>
          <w:trHeight w:val="1725"/>
        </w:trPr>
        <w:tc>
          <w:tcPr>
            <w:tcW w:w="4575" w:type="dxa"/>
            <w:tcBorders>
              <w:top w:val="nil"/>
              <w:left w:val="single" w:sz="4" w:space="0" w:color="auto"/>
              <w:bottom w:val="single" w:sz="4" w:space="0" w:color="auto"/>
              <w:right w:val="single" w:sz="4" w:space="0" w:color="auto"/>
            </w:tcBorders>
            <w:shd w:val="clear" w:color="auto" w:fill="auto"/>
            <w:vAlign w:val="bottom"/>
            <w:hideMark/>
          </w:tcPr>
          <w:p w14:paraId="364AB47B"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xml:space="preserve">Wilson, P., Furnivall, J., Barbour, R.S., </w:t>
            </w:r>
            <w:proofErr w:type="spellStart"/>
            <w:proofErr w:type="gramStart"/>
            <w:r w:rsidRPr="00B5542F">
              <w:rPr>
                <w:rFonts w:ascii="Arial" w:eastAsia="Times New Roman" w:hAnsi="Arial" w:cs="Arial"/>
                <w:color w:val="000000"/>
                <w:lang w:eastAsia="en-GB"/>
              </w:rPr>
              <w:t>Connelly,G</w:t>
            </w:r>
            <w:proofErr w:type="spellEnd"/>
            <w:r w:rsidRPr="00B5542F">
              <w:rPr>
                <w:rFonts w:ascii="Arial" w:eastAsia="Times New Roman" w:hAnsi="Arial" w:cs="Arial"/>
                <w:color w:val="000000"/>
                <w:lang w:eastAsia="en-GB"/>
              </w:rPr>
              <w:t>.</w:t>
            </w:r>
            <w:proofErr w:type="gramEnd"/>
            <w:r w:rsidRPr="00B5542F">
              <w:rPr>
                <w:rFonts w:ascii="Arial" w:eastAsia="Times New Roman" w:hAnsi="Arial" w:cs="Arial"/>
                <w:color w:val="000000"/>
                <w:lang w:eastAsia="en-GB"/>
              </w:rPr>
              <w:t xml:space="preserve">, </w:t>
            </w:r>
            <w:proofErr w:type="spellStart"/>
            <w:r w:rsidRPr="00B5542F">
              <w:rPr>
                <w:rFonts w:ascii="Arial" w:eastAsia="Times New Roman" w:hAnsi="Arial" w:cs="Arial"/>
                <w:color w:val="000000"/>
                <w:lang w:eastAsia="en-GB"/>
              </w:rPr>
              <w:t>Bryce,G</w:t>
            </w:r>
            <w:proofErr w:type="spellEnd"/>
            <w:r w:rsidRPr="00B5542F">
              <w:rPr>
                <w:rFonts w:ascii="Arial" w:eastAsia="Times New Roman" w:hAnsi="Arial" w:cs="Arial"/>
                <w:color w:val="000000"/>
                <w:lang w:eastAsia="en-GB"/>
              </w:rPr>
              <w:t>.</w:t>
            </w:r>
            <w:r w:rsidRPr="00B5542F">
              <w:rPr>
                <w:rFonts w:ascii="Arial" w:eastAsia="Times New Roman" w:hAnsi="Arial" w:cs="Arial"/>
                <w:i/>
                <w:iCs/>
                <w:color w:val="000000"/>
                <w:lang w:eastAsia="en-GB"/>
              </w:rPr>
              <w:t>, et al</w:t>
            </w:r>
            <w:r w:rsidRPr="00B5542F">
              <w:rPr>
                <w:rFonts w:ascii="Arial" w:eastAsia="Times New Roman" w:hAnsi="Arial" w:cs="Arial"/>
                <w:color w:val="000000"/>
                <w:lang w:eastAsia="en-GB"/>
              </w:rPr>
              <w:t xml:space="preserve"> (2008) 'The work of health visitors and school nurses with children with psychological and behavioural problems', </w:t>
            </w:r>
            <w:r w:rsidRPr="00B5542F">
              <w:rPr>
                <w:rFonts w:ascii="Arial" w:eastAsia="Times New Roman" w:hAnsi="Arial" w:cs="Arial"/>
                <w:i/>
                <w:iCs/>
                <w:color w:val="000000"/>
                <w:lang w:eastAsia="en-GB"/>
              </w:rPr>
              <w:t xml:space="preserve">Journal of advanced nursing, </w:t>
            </w:r>
            <w:r w:rsidRPr="00B5542F">
              <w:rPr>
                <w:rFonts w:ascii="Arial" w:eastAsia="Times New Roman" w:hAnsi="Arial" w:cs="Arial"/>
                <w:color w:val="000000"/>
                <w:lang w:eastAsia="en-GB"/>
              </w:rPr>
              <w:t>61 (4), pp. 445-455.</w:t>
            </w:r>
          </w:p>
        </w:tc>
        <w:tc>
          <w:tcPr>
            <w:tcW w:w="2060" w:type="dxa"/>
            <w:tcBorders>
              <w:top w:val="nil"/>
              <w:left w:val="nil"/>
              <w:bottom w:val="single" w:sz="4" w:space="0" w:color="auto"/>
              <w:right w:val="single" w:sz="4" w:space="0" w:color="auto"/>
            </w:tcBorders>
            <w:shd w:val="clear" w:color="auto" w:fill="auto"/>
            <w:noWrap/>
            <w:vAlign w:val="bottom"/>
            <w:hideMark/>
          </w:tcPr>
          <w:p w14:paraId="6AFAB536"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Included</w:t>
            </w:r>
          </w:p>
        </w:tc>
        <w:tc>
          <w:tcPr>
            <w:tcW w:w="2226" w:type="dxa"/>
            <w:tcBorders>
              <w:top w:val="nil"/>
              <w:left w:val="nil"/>
              <w:bottom w:val="single" w:sz="4" w:space="0" w:color="auto"/>
              <w:right w:val="single" w:sz="4" w:space="0" w:color="auto"/>
            </w:tcBorders>
            <w:shd w:val="clear" w:color="auto" w:fill="auto"/>
            <w:noWrap/>
            <w:vAlign w:val="bottom"/>
            <w:hideMark/>
          </w:tcPr>
          <w:p w14:paraId="2F06D35A" w14:textId="77777777" w:rsidR="001534E4" w:rsidRPr="00B5542F" w:rsidRDefault="001534E4" w:rsidP="001534E4">
            <w:pPr>
              <w:spacing w:after="0" w:line="240" w:lineRule="auto"/>
              <w:rPr>
                <w:rFonts w:ascii="Arial" w:eastAsia="Times New Roman" w:hAnsi="Arial" w:cs="Arial"/>
                <w:color w:val="000000"/>
                <w:lang w:eastAsia="en-GB"/>
              </w:rPr>
            </w:pPr>
            <w:r w:rsidRPr="00B5542F">
              <w:rPr>
                <w:rFonts w:ascii="Arial" w:eastAsia="Times New Roman" w:hAnsi="Arial" w:cs="Arial"/>
                <w:color w:val="000000"/>
                <w:lang w:eastAsia="en-GB"/>
              </w:rPr>
              <w:t> </w:t>
            </w:r>
          </w:p>
        </w:tc>
      </w:tr>
    </w:tbl>
    <w:p w14:paraId="3CE7617B" w14:textId="77777777" w:rsidR="001534E4" w:rsidRPr="00EE38B8" w:rsidRDefault="001534E4" w:rsidP="001534E4">
      <w:pPr>
        <w:rPr>
          <w:rFonts w:ascii="Arial" w:hAnsi="Arial" w:cs="Arial"/>
          <w:sz w:val="24"/>
        </w:rPr>
      </w:pPr>
    </w:p>
    <w:p w14:paraId="48A48F4A" w14:textId="77777777" w:rsidR="001534E4" w:rsidRDefault="001534E4" w:rsidP="00E103FE">
      <w:pPr>
        <w:rPr>
          <w:rFonts w:ascii="Arial" w:hAnsi="Arial" w:cs="Arial"/>
          <w:sz w:val="24"/>
        </w:rPr>
        <w:sectPr w:rsidR="001534E4" w:rsidSect="001534E4">
          <w:pgSz w:w="11906" w:h="16838"/>
          <w:pgMar w:top="1440" w:right="1440" w:bottom="1440" w:left="1440" w:header="709" w:footer="709" w:gutter="0"/>
          <w:cols w:space="708"/>
          <w:docGrid w:linePitch="360"/>
        </w:sectPr>
      </w:pPr>
    </w:p>
    <w:p w14:paraId="37E506BF" w14:textId="77777777" w:rsidR="008D1644" w:rsidRPr="008D1644" w:rsidRDefault="008D1644" w:rsidP="00136FD5">
      <w:pPr>
        <w:pStyle w:val="Heading2"/>
      </w:pPr>
      <w:bookmarkStart w:id="99" w:name="_Toc523754605"/>
      <w:r w:rsidRPr="008D1644">
        <w:lastRenderedPageBreak/>
        <w:t>Appendix 5 – Examples of completed Data Extraction Tools (Qualitative and Mixed-methods)</w:t>
      </w:r>
      <w:bookmarkEnd w:id="99"/>
    </w:p>
    <w:tbl>
      <w:tblPr>
        <w:tblStyle w:val="TableGrid2"/>
        <w:tblW w:w="9840" w:type="dxa"/>
        <w:tblInd w:w="-601" w:type="dxa"/>
        <w:tblLayout w:type="fixed"/>
        <w:tblLook w:val="04A0" w:firstRow="1" w:lastRow="0" w:firstColumn="1" w:lastColumn="0" w:noHBand="0" w:noVBand="1"/>
      </w:tblPr>
      <w:tblGrid>
        <w:gridCol w:w="1984"/>
        <w:gridCol w:w="7856"/>
      </w:tblGrid>
      <w:tr w:rsidR="008D1644" w:rsidRPr="008D1644" w14:paraId="107C4EDA"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840940B" w14:textId="77777777" w:rsidR="008D1644" w:rsidRPr="008D1644" w:rsidRDefault="008D1644" w:rsidP="008D1644">
            <w:r w:rsidRPr="008D1644">
              <w:rPr>
                <w:b/>
              </w:rPr>
              <w:t>BACKGROUND INFORMATION</w:t>
            </w:r>
          </w:p>
        </w:tc>
      </w:tr>
      <w:tr w:rsidR="008D1644" w:rsidRPr="008D1644" w14:paraId="13CDCC97"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9C768" w14:textId="77777777" w:rsidR="008D1644" w:rsidRPr="008D1644" w:rsidRDefault="008D1644" w:rsidP="008D1644">
            <w:r w:rsidRPr="008D1644">
              <w:t>Reviewer: Julia Simpkin</w:t>
            </w:r>
          </w:p>
          <w:p w14:paraId="22939BD4" w14:textId="77777777" w:rsidR="008D1644" w:rsidRPr="008D1644" w:rsidRDefault="008D1644" w:rsidP="008D1644"/>
        </w:tc>
      </w:tr>
      <w:tr w:rsidR="008D1644" w:rsidRPr="008D1644" w14:paraId="322BDEDA"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E75A6" w14:textId="77777777" w:rsidR="008D1644" w:rsidRPr="008D1644" w:rsidRDefault="008D1644" w:rsidP="008D1644">
            <w:r w:rsidRPr="008D1644">
              <w:t>Reference no: 1</w:t>
            </w:r>
          </w:p>
          <w:p w14:paraId="6664555E" w14:textId="77777777" w:rsidR="008D1644" w:rsidRPr="008D1644" w:rsidRDefault="008D1644" w:rsidP="008D1644"/>
        </w:tc>
      </w:tr>
      <w:tr w:rsidR="008D1644" w:rsidRPr="008D1644" w14:paraId="0AFAEE0F"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113A8" w14:textId="77777777" w:rsidR="008D1644" w:rsidRPr="008D1644" w:rsidRDefault="008D1644" w:rsidP="008D1644">
            <w:r w:rsidRPr="008D1644">
              <w:t>Title: Challenges of documenting schoolchildren’s Psychosocial Health: A Qualitative study</w:t>
            </w:r>
          </w:p>
          <w:p w14:paraId="222BF24B" w14:textId="77777777" w:rsidR="008D1644" w:rsidRPr="008D1644" w:rsidRDefault="008D1644" w:rsidP="008D1644"/>
        </w:tc>
      </w:tr>
      <w:tr w:rsidR="008D1644" w:rsidRPr="008D1644" w14:paraId="4D57DD87"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B5B83" w14:textId="77777777" w:rsidR="008D1644" w:rsidRPr="008D1644" w:rsidRDefault="008D1644" w:rsidP="008D1644">
            <w:r w:rsidRPr="008D1644">
              <w:t xml:space="preserve">Author(s): </w:t>
            </w:r>
            <w:proofErr w:type="spellStart"/>
            <w:r w:rsidRPr="008D1644">
              <w:t>Clausson</w:t>
            </w:r>
            <w:proofErr w:type="spellEnd"/>
            <w:r w:rsidRPr="008D1644">
              <w:t xml:space="preserve">, E.K, Berg, A and </w:t>
            </w:r>
            <w:proofErr w:type="spellStart"/>
            <w:r w:rsidRPr="008D1644">
              <w:t>Janlöv</w:t>
            </w:r>
            <w:proofErr w:type="spellEnd"/>
            <w:r w:rsidRPr="008D1644">
              <w:t>, A-C.</w:t>
            </w:r>
          </w:p>
          <w:p w14:paraId="184294EC" w14:textId="77777777" w:rsidR="008D1644" w:rsidRPr="008D1644" w:rsidRDefault="008D1644" w:rsidP="008D1644"/>
        </w:tc>
      </w:tr>
      <w:tr w:rsidR="008D1644" w:rsidRPr="008D1644" w14:paraId="290F5C2A"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A5BEF" w14:textId="77777777" w:rsidR="008D1644" w:rsidRPr="008D1644" w:rsidRDefault="008D1644" w:rsidP="008D1644">
            <w:r w:rsidRPr="008D1644">
              <w:t>Year: 2015</w:t>
            </w:r>
          </w:p>
          <w:p w14:paraId="5A05BC22" w14:textId="77777777" w:rsidR="008D1644" w:rsidRPr="008D1644" w:rsidRDefault="008D1644" w:rsidP="008D1644"/>
        </w:tc>
      </w:tr>
      <w:tr w:rsidR="008D1644" w:rsidRPr="008D1644" w14:paraId="41B00BAA"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F7BBE" w14:textId="77777777" w:rsidR="008D1644" w:rsidRPr="008D1644" w:rsidRDefault="008D1644" w:rsidP="008D1644">
            <w:r w:rsidRPr="008D1644">
              <w:t>Journal: The Journal of School Nursing</w:t>
            </w:r>
          </w:p>
          <w:p w14:paraId="7D4B029C" w14:textId="77777777" w:rsidR="008D1644" w:rsidRPr="008D1644" w:rsidRDefault="008D1644" w:rsidP="008D1644"/>
        </w:tc>
      </w:tr>
      <w:tr w:rsidR="008D1644" w:rsidRPr="008D1644" w14:paraId="3CB928D0"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C4F4D" w14:textId="77777777" w:rsidR="008D1644" w:rsidRPr="008D1644" w:rsidRDefault="008D1644" w:rsidP="008D1644">
            <w:r w:rsidRPr="008D1644">
              <w:t>Volume: 31</w:t>
            </w:r>
          </w:p>
          <w:p w14:paraId="683B0EF1" w14:textId="77777777" w:rsidR="008D1644" w:rsidRPr="008D1644" w:rsidRDefault="008D1644" w:rsidP="008D1644"/>
        </w:tc>
      </w:tr>
      <w:tr w:rsidR="008D1644" w:rsidRPr="008D1644" w14:paraId="08C748C5"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F97AB" w14:textId="77777777" w:rsidR="008D1644" w:rsidRPr="008D1644" w:rsidRDefault="008D1644" w:rsidP="008D1644">
            <w:r w:rsidRPr="008D1644">
              <w:t>Issue: 3</w:t>
            </w:r>
          </w:p>
          <w:p w14:paraId="3C4A485F" w14:textId="77777777" w:rsidR="008D1644" w:rsidRPr="008D1644" w:rsidRDefault="008D1644" w:rsidP="008D1644"/>
        </w:tc>
      </w:tr>
      <w:tr w:rsidR="008D1644" w:rsidRPr="008D1644" w14:paraId="11654F8C"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F6264" w14:textId="77777777" w:rsidR="008D1644" w:rsidRPr="008D1644" w:rsidRDefault="008D1644" w:rsidP="008D1644">
            <w:r w:rsidRPr="008D1644">
              <w:t>Pages: 205-211</w:t>
            </w:r>
          </w:p>
          <w:p w14:paraId="7AAE7256" w14:textId="77777777" w:rsidR="008D1644" w:rsidRPr="008D1644" w:rsidRDefault="008D1644" w:rsidP="008D1644"/>
        </w:tc>
      </w:tr>
      <w:tr w:rsidR="008D1644" w:rsidRPr="008D1644" w14:paraId="5A4FFA31"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6A95C89" w14:textId="77777777" w:rsidR="008D1644" w:rsidRPr="008D1644" w:rsidRDefault="008D1644" w:rsidP="008D1644">
            <w:r w:rsidRPr="008D1644">
              <w:rPr>
                <w:b/>
              </w:rPr>
              <w:t>STUDY DESIGN</w:t>
            </w:r>
          </w:p>
        </w:tc>
      </w:tr>
      <w:tr w:rsidR="008D1644" w:rsidRPr="008D1644" w14:paraId="40DD5C13"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DFE8B" w14:textId="77777777" w:rsidR="008D1644" w:rsidRPr="008D1644" w:rsidRDefault="008D1644" w:rsidP="008D1644">
            <w:r w:rsidRPr="008D1644">
              <w:t xml:space="preserve">Aim(s) of study: To explore school nurses’ experience of challenges in relation to documenting schoolchildren’s psychosocial health. </w:t>
            </w:r>
          </w:p>
          <w:p w14:paraId="6A5B050B" w14:textId="77777777" w:rsidR="008D1644" w:rsidRPr="008D1644" w:rsidRDefault="008D1644" w:rsidP="008D1644">
            <w:pPr>
              <w:autoSpaceDE w:val="0"/>
              <w:autoSpaceDN w:val="0"/>
              <w:adjustRightInd w:val="0"/>
            </w:pPr>
          </w:p>
        </w:tc>
      </w:tr>
      <w:tr w:rsidR="008D1644" w:rsidRPr="008D1644" w14:paraId="188798C3"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22005" w14:textId="77777777" w:rsidR="008D1644" w:rsidRPr="008D1644" w:rsidRDefault="008D1644" w:rsidP="008D1644">
            <w:r w:rsidRPr="008D1644">
              <w:t>Setting</w:t>
            </w:r>
          </w:p>
          <w:p w14:paraId="43330E7F"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FFE33" w14:textId="77777777" w:rsidR="008D1644" w:rsidRPr="008D1644" w:rsidRDefault="008D1644" w:rsidP="008D1644">
            <w:r w:rsidRPr="008D1644">
              <w:t>Not specified</w:t>
            </w:r>
          </w:p>
        </w:tc>
      </w:tr>
      <w:tr w:rsidR="008D1644" w:rsidRPr="008D1644" w14:paraId="4043D0D6"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C2717" w14:textId="77777777" w:rsidR="008D1644" w:rsidRPr="008D1644" w:rsidRDefault="008D1644" w:rsidP="008D1644">
            <w:r w:rsidRPr="008D1644">
              <w:t>Country</w:t>
            </w:r>
          </w:p>
          <w:p w14:paraId="7874644F"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92B6E" w14:textId="77777777" w:rsidR="008D1644" w:rsidRPr="008D1644" w:rsidRDefault="008D1644" w:rsidP="008D1644">
            <w:r w:rsidRPr="008D1644">
              <w:t>Sweden</w:t>
            </w:r>
          </w:p>
        </w:tc>
      </w:tr>
      <w:tr w:rsidR="008D1644" w:rsidRPr="008D1644" w14:paraId="74A4AFB2"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F6C3A" w14:textId="77777777" w:rsidR="008D1644" w:rsidRPr="008D1644" w:rsidRDefault="008D1644" w:rsidP="008D1644">
            <w:r w:rsidRPr="008D1644">
              <w:t>Study design</w:t>
            </w:r>
          </w:p>
          <w:p w14:paraId="58D78F50"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1CA46" w14:textId="77777777" w:rsidR="008D1644" w:rsidRPr="008D1644" w:rsidRDefault="008D1644" w:rsidP="008D1644">
            <w:pPr>
              <w:autoSpaceDE w:val="0"/>
              <w:autoSpaceDN w:val="0"/>
              <w:adjustRightInd w:val="0"/>
            </w:pPr>
            <w:r w:rsidRPr="008D1644">
              <w:t xml:space="preserve">Emergent, qualitative design using focus groups to explore the experiences, wishes and concerns of the participants in relation to the topic. </w:t>
            </w:r>
          </w:p>
          <w:p w14:paraId="39D9D3F2" w14:textId="77777777" w:rsidR="008D1644" w:rsidRPr="008D1644" w:rsidRDefault="008D1644" w:rsidP="008D1644">
            <w:r w:rsidRPr="008D1644">
              <w:t xml:space="preserve"> </w:t>
            </w:r>
          </w:p>
        </w:tc>
      </w:tr>
      <w:tr w:rsidR="008D1644" w:rsidRPr="008D1644" w14:paraId="5E5F7A56"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53620" w14:textId="77777777" w:rsidR="008D1644" w:rsidRPr="008D1644" w:rsidRDefault="008D1644" w:rsidP="008D1644">
            <w:r w:rsidRPr="008D1644">
              <w:t>Sampling procedure</w:t>
            </w:r>
          </w:p>
          <w:p w14:paraId="162A4A36"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DB256" w14:textId="77777777" w:rsidR="008D1644" w:rsidRPr="008D1644" w:rsidRDefault="008D1644" w:rsidP="008D1644">
            <w:r w:rsidRPr="008D1644">
              <w:t>N=33 school nurses recruited by their head of school nursing. They made up n=6 focus groups (3/3/6/5/8/8) which represented 4 municipalities in Sweden.</w:t>
            </w:r>
          </w:p>
        </w:tc>
      </w:tr>
      <w:tr w:rsidR="008D1644" w:rsidRPr="008D1644" w14:paraId="5F50FA66"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52111" w14:textId="77777777" w:rsidR="008D1644" w:rsidRPr="008D1644" w:rsidRDefault="008D1644" w:rsidP="008D1644">
            <w:r w:rsidRPr="008D1644">
              <w:t>Inclusion criteria</w:t>
            </w:r>
          </w:p>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24B43" w14:textId="77777777" w:rsidR="008D1644" w:rsidRPr="008D1644" w:rsidRDefault="008D1644" w:rsidP="00C46258">
            <w:pPr>
              <w:numPr>
                <w:ilvl w:val="0"/>
                <w:numId w:val="4"/>
              </w:numPr>
              <w:autoSpaceDE w:val="0"/>
              <w:autoSpaceDN w:val="0"/>
              <w:adjustRightInd w:val="0"/>
              <w:rPr>
                <w:rFonts w:ascii="TrumpMediaeval-Roman" w:hAnsi="TrumpMediaeval-Roman" w:cs="TrumpMediaeval-Roman"/>
                <w:sz w:val="18"/>
                <w:szCs w:val="18"/>
              </w:rPr>
            </w:pPr>
            <w:r w:rsidRPr="008D1644">
              <w:t>Must work as a school nurse</w:t>
            </w:r>
          </w:p>
          <w:p w14:paraId="787E2B1E" w14:textId="77777777" w:rsidR="008D1644" w:rsidRPr="008D1644" w:rsidRDefault="008D1644" w:rsidP="00C46258">
            <w:pPr>
              <w:numPr>
                <w:ilvl w:val="0"/>
                <w:numId w:val="4"/>
              </w:numPr>
              <w:autoSpaceDE w:val="0"/>
              <w:autoSpaceDN w:val="0"/>
              <w:adjustRightInd w:val="0"/>
              <w:rPr>
                <w:szCs w:val="18"/>
              </w:rPr>
            </w:pPr>
            <w:r w:rsidRPr="008D1644">
              <w:rPr>
                <w:szCs w:val="18"/>
              </w:rPr>
              <w:t>Must provide written consent to participate</w:t>
            </w:r>
          </w:p>
          <w:p w14:paraId="1B491FAD" w14:textId="77777777" w:rsidR="008D1644" w:rsidRPr="008D1644" w:rsidRDefault="008D1644" w:rsidP="008D1644">
            <w:pPr>
              <w:autoSpaceDE w:val="0"/>
              <w:autoSpaceDN w:val="0"/>
              <w:adjustRightInd w:val="0"/>
              <w:rPr>
                <w:rFonts w:ascii="TrumpMediaeval-Roman" w:hAnsi="TrumpMediaeval-Roman" w:cs="TrumpMediaeval-Roman"/>
                <w:sz w:val="18"/>
                <w:szCs w:val="18"/>
              </w:rPr>
            </w:pPr>
          </w:p>
        </w:tc>
      </w:tr>
      <w:tr w:rsidR="008D1644" w:rsidRPr="008D1644" w14:paraId="32A1DC08"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310FE" w14:textId="77777777" w:rsidR="008D1644" w:rsidRPr="008D1644" w:rsidRDefault="008D1644" w:rsidP="008D1644">
            <w:r w:rsidRPr="008D1644">
              <w:t>Exclusion criteria</w:t>
            </w:r>
          </w:p>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FB65E" w14:textId="77777777" w:rsidR="008D1644" w:rsidRPr="008D1644" w:rsidRDefault="008D1644" w:rsidP="00C46258">
            <w:pPr>
              <w:numPr>
                <w:ilvl w:val="0"/>
                <w:numId w:val="5"/>
              </w:numPr>
            </w:pPr>
            <w:r w:rsidRPr="008D1644">
              <w:t>Not able to meet the criteria above</w:t>
            </w:r>
          </w:p>
          <w:p w14:paraId="1D9402AD" w14:textId="77777777" w:rsidR="008D1644" w:rsidRPr="008D1644" w:rsidRDefault="008D1644" w:rsidP="00C46258">
            <w:pPr>
              <w:numPr>
                <w:ilvl w:val="0"/>
                <w:numId w:val="5"/>
              </w:numPr>
            </w:pPr>
            <w:r w:rsidRPr="008D1644">
              <w:t>0Not specified in the report</w:t>
            </w:r>
          </w:p>
          <w:p w14:paraId="5237681C" w14:textId="77777777" w:rsidR="008D1644" w:rsidRPr="008D1644" w:rsidRDefault="008D1644" w:rsidP="008D1644"/>
        </w:tc>
      </w:tr>
      <w:tr w:rsidR="008D1644" w:rsidRPr="008D1644" w14:paraId="21D99EA2"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2DAED" w14:textId="77777777" w:rsidR="008D1644" w:rsidRPr="008D1644" w:rsidRDefault="008D1644" w:rsidP="008D1644">
            <w:r w:rsidRPr="008D1644">
              <w:t>Data collection methods</w:t>
            </w:r>
          </w:p>
          <w:p w14:paraId="65157C87"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73D5C" w14:textId="77777777" w:rsidR="008D1644" w:rsidRPr="008D1644" w:rsidRDefault="008D1644" w:rsidP="008D1644">
            <w:pPr>
              <w:autoSpaceDE w:val="0"/>
              <w:autoSpaceDN w:val="0"/>
              <w:adjustRightInd w:val="0"/>
            </w:pPr>
            <w:r w:rsidRPr="008D1644">
              <w:t xml:space="preserve">Focus groups lasting approx. 1.5 hours. They were audiotaped and transcribed verbatim by one of the authors. </w:t>
            </w:r>
          </w:p>
        </w:tc>
      </w:tr>
      <w:tr w:rsidR="008D1644" w:rsidRPr="008D1644" w14:paraId="230C3DBC" w14:textId="77777777" w:rsidTr="008D1644">
        <w:trPr>
          <w:trHeight w:val="38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766C6" w14:textId="77777777" w:rsidR="008D1644" w:rsidRPr="008D1644" w:rsidRDefault="008D1644" w:rsidP="008D1644">
            <w:r w:rsidRPr="008D1644">
              <w:t>Data analysis approach/ procedure</w:t>
            </w:r>
          </w:p>
          <w:p w14:paraId="151E7D12"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0C56C" w14:textId="77777777" w:rsidR="008D1644" w:rsidRPr="008D1644" w:rsidRDefault="008D1644" w:rsidP="00C46258">
            <w:pPr>
              <w:numPr>
                <w:ilvl w:val="0"/>
                <w:numId w:val="6"/>
              </w:numPr>
              <w:autoSpaceDE w:val="0"/>
              <w:autoSpaceDN w:val="0"/>
              <w:adjustRightInd w:val="0"/>
              <w:rPr>
                <w:szCs w:val="18"/>
              </w:rPr>
            </w:pPr>
            <w:r w:rsidRPr="008D1644">
              <w:rPr>
                <w:szCs w:val="18"/>
              </w:rPr>
              <w:t xml:space="preserve">Qualitative content analysis </w:t>
            </w:r>
          </w:p>
          <w:p w14:paraId="1192AEAF" w14:textId="77777777" w:rsidR="008D1644" w:rsidRPr="008D1644" w:rsidRDefault="008D1644" w:rsidP="00C46258">
            <w:pPr>
              <w:numPr>
                <w:ilvl w:val="0"/>
                <w:numId w:val="6"/>
              </w:numPr>
              <w:autoSpaceDE w:val="0"/>
              <w:autoSpaceDN w:val="0"/>
              <w:adjustRightInd w:val="0"/>
              <w:rPr>
                <w:szCs w:val="18"/>
              </w:rPr>
            </w:pPr>
            <w:r w:rsidRPr="008D1644">
              <w:rPr>
                <w:szCs w:val="18"/>
              </w:rPr>
              <w:t>Transcripts were read by each of the authors at each of the 3 stages (see below)</w:t>
            </w:r>
          </w:p>
          <w:p w14:paraId="43441902" w14:textId="77777777" w:rsidR="008D1644" w:rsidRPr="008D1644" w:rsidRDefault="008D1644" w:rsidP="00C46258">
            <w:pPr>
              <w:numPr>
                <w:ilvl w:val="0"/>
                <w:numId w:val="6"/>
              </w:numPr>
              <w:autoSpaceDE w:val="0"/>
              <w:autoSpaceDN w:val="0"/>
              <w:adjustRightInd w:val="0"/>
              <w:rPr>
                <w:szCs w:val="18"/>
              </w:rPr>
            </w:pPr>
            <w:r w:rsidRPr="008D1644">
              <w:rPr>
                <w:szCs w:val="18"/>
              </w:rPr>
              <w:t xml:space="preserve">Texts from the 3 stages were combined, read and divided into units of meaning, then coded. </w:t>
            </w:r>
          </w:p>
          <w:p w14:paraId="26804CBA" w14:textId="77777777" w:rsidR="008D1644" w:rsidRPr="008D1644" w:rsidRDefault="008D1644" w:rsidP="00C46258">
            <w:pPr>
              <w:numPr>
                <w:ilvl w:val="0"/>
                <w:numId w:val="6"/>
              </w:numPr>
              <w:autoSpaceDE w:val="0"/>
              <w:autoSpaceDN w:val="0"/>
              <w:adjustRightInd w:val="0"/>
              <w:rPr>
                <w:sz w:val="18"/>
                <w:szCs w:val="18"/>
              </w:rPr>
            </w:pPr>
            <w:r w:rsidRPr="008D1644">
              <w:rPr>
                <w:szCs w:val="18"/>
              </w:rPr>
              <w:t xml:space="preserve">The identified themes and subthemes were discussed between the authors until they agreed. </w:t>
            </w:r>
          </w:p>
        </w:tc>
      </w:tr>
      <w:tr w:rsidR="008D1644" w:rsidRPr="008D1644" w14:paraId="3B5C7EB1"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917AF" w14:textId="77777777" w:rsidR="008D1644" w:rsidRPr="008D1644" w:rsidRDefault="008D1644" w:rsidP="008D1644">
            <w:r w:rsidRPr="008D1644">
              <w:t>Time point of data collection</w:t>
            </w:r>
          </w:p>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E6BDE" w14:textId="77777777" w:rsidR="008D1644" w:rsidRPr="008D1644" w:rsidRDefault="008D1644" w:rsidP="008D1644">
            <w:r w:rsidRPr="008D1644">
              <w:t xml:space="preserve">Over a </w:t>
            </w:r>
            <w:proofErr w:type="gramStart"/>
            <w:r w:rsidRPr="008D1644">
              <w:t>6 year</w:t>
            </w:r>
            <w:proofErr w:type="gramEnd"/>
            <w:r w:rsidRPr="008D1644">
              <w:t xml:space="preserve"> period (2006 – 2012)– justified by a new documentation system being released in 2009. </w:t>
            </w:r>
          </w:p>
          <w:p w14:paraId="677CEE93" w14:textId="77777777" w:rsidR="008D1644" w:rsidRPr="008D1644" w:rsidRDefault="008D1644" w:rsidP="008D1644">
            <w:r w:rsidRPr="008D1644">
              <w:t>Stage 1 – 3 focus groups in 2006</w:t>
            </w:r>
          </w:p>
          <w:p w14:paraId="3ED96FD1" w14:textId="77777777" w:rsidR="008D1644" w:rsidRPr="008D1644" w:rsidRDefault="008D1644" w:rsidP="008D1644">
            <w:r w:rsidRPr="008D1644">
              <w:t>Stage 2 – 1 focus group in 2008</w:t>
            </w:r>
          </w:p>
          <w:p w14:paraId="36A38CC7" w14:textId="77777777" w:rsidR="008D1644" w:rsidRPr="008D1644" w:rsidRDefault="008D1644" w:rsidP="008D1644">
            <w:r w:rsidRPr="008D1644">
              <w:t>Stage 3 – 2 focus groups in 2012</w:t>
            </w:r>
          </w:p>
        </w:tc>
      </w:tr>
    </w:tbl>
    <w:p w14:paraId="66752251" w14:textId="77777777" w:rsidR="008D1644" w:rsidRPr="008D1644" w:rsidRDefault="008D1644" w:rsidP="008D1644">
      <w:pPr>
        <w:rPr>
          <w:rFonts w:ascii="Arial" w:hAnsi="Arial" w:cs="Arial"/>
          <w:sz w:val="20"/>
          <w:szCs w:val="20"/>
        </w:rPr>
      </w:pPr>
      <w:r w:rsidRPr="008D1644">
        <w:br w:type="page"/>
      </w:r>
    </w:p>
    <w:tbl>
      <w:tblPr>
        <w:tblStyle w:val="TableGrid2"/>
        <w:tblW w:w="9240" w:type="dxa"/>
        <w:tblInd w:w="0" w:type="dxa"/>
        <w:tblLayout w:type="fixed"/>
        <w:tblLook w:val="04A0" w:firstRow="1" w:lastRow="0" w:firstColumn="1" w:lastColumn="0" w:noHBand="0" w:noVBand="1"/>
      </w:tblPr>
      <w:tblGrid>
        <w:gridCol w:w="2801"/>
        <w:gridCol w:w="6439"/>
      </w:tblGrid>
      <w:tr w:rsidR="008D1644" w:rsidRPr="008D1644" w14:paraId="53BB1FF6" w14:textId="77777777" w:rsidTr="008D1644">
        <w:tc>
          <w:tcPr>
            <w:tcW w:w="2802"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6B26B59" w14:textId="77777777" w:rsidR="008D1644" w:rsidRPr="008D1644" w:rsidRDefault="008D1644" w:rsidP="008D1644">
            <w:pPr>
              <w:rPr>
                <w:b/>
              </w:rPr>
            </w:pPr>
            <w:r w:rsidRPr="008D1644">
              <w:rPr>
                <w:b/>
              </w:rPr>
              <w:lastRenderedPageBreak/>
              <w:t>PARTICIPANTS</w:t>
            </w:r>
          </w:p>
        </w:tc>
        <w:tc>
          <w:tcPr>
            <w:tcW w:w="6441"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tcPr>
          <w:p w14:paraId="75CCFAB6" w14:textId="77777777" w:rsidR="008D1644" w:rsidRPr="008D1644" w:rsidRDefault="008D1644" w:rsidP="008D1644"/>
        </w:tc>
      </w:tr>
      <w:tr w:rsidR="008D1644" w:rsidRPr="008D1644" w14:paraId="4D7E477C" w14:textId="77777777" w:rsidTr="008D164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CC60658" w14:textId="77777777" w:rsidR="008D1644" w:rsidRPr="008D1644" w:rsidRDefault="008D1644" w:rsidP="008D1644">
            <w:r w:rsidRPr="008D1644">
              <w:t>Total no. participants</w:t>
            </w:r>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EE3FF9" w14:textId="77777777" w:rsidR="008D1644" w:rsidRPr="008D1644" w:rsidRDefault="008D1644" w:rsidP="008D1644">
            <w:r w:rsidRPr="008D1644">
              <w:t xml:space="preserve">N=33 School nurse participants in </w:t>
            </w:r>
          </w:p>
          <w:p w14:paraId="461923C6" w14:textId="77777777" w:rsidR="008D1644" w:rsidRPr="008D1644" w:rsidRDefault="008D1644" w:rsidP="008D1644">
            <w:pPr>
              <w:rPr>
                <w:highlight w:val="yellow"/>
              </w:rPr>
            </w:pPr>
          </w:p>
        </w:tc>
      </w:tr>
      <w:tr w:rsidR="008D1644" w:rsidRPr="008D1644" w14:paraId="231E2072" w14:textId="77777777" w:rsidTr="008D164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08930C0" w14:textId="77777777" w:rsidR="008D1644" w:rsidRPr="008D1644" w:rsidRDefault="008D1644" w:rsidP="008D1644">
            <w:r w:rsidRPr="008D1644">
              <w:t>Age range</w:t>
            </w:r>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A1FDAEB" w14:textId="77777777" w:rsidR="008D1644" w:rsidRPr="008D1644" w:rsidRDefault="008D1644" w:rsidP="008D1644">
            <w:r w:rsidRPr="008D1644">
              <w:t>Mean age in years All 56 years OR Intervention Group 55.1</w:t>
            </w:r>
          </w:p>
        </w:tc>
      </w:tr>
      <w:tr w:rsidR="008D1644" w:rsidRPr="008D1644" w14:paraId="3CAFDBD3" w14:textId="77777777" w:rsidTr="008D164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5CF87CC" w14:textId="77777777" w:rsidR="008D1644" w:rsidRPr="008D1644" w:rsidRDefault="008D1644" w:rsidP="008D1644">
            <w:proofErr w:type="gramStart"/>
            <w:r w:rsidRPr="008D1644">
              <w:t>Females  n</w:t>
            </w:r>
            <w:proofErr w:type="gramEnd"/>
            <w:r w:rsidRPr="008D1644">
              <w:t xml:space="preserve"> </w:t>
            </w:r>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5997F28" w14:textId="77777777" w:rsidR="008D1644" w:rsidRPr="008D1644" w:rsidRDefault="008D1644" w:rsidP="008D1644">
            <w:r w:rsidRPr="008D1644">
              <w:t>All participants 33/33</w:t>
            </w:r>
          </w:p>
        </w:tc>
      </w:tr>
      <w:tr w:rsidR="008D1644" w:rsidRPr="008D1644" w14:paraId="38CC7717" w14:textId="77777777" w:rsidTr="008D164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19113A1" w14:textId="77777777" w:rsidR="008D1644" w:rsidRPr="008D1644" w:rsidRDefault="008D1644" w:rsidP="008D1644">
            <w:proofErr w:type="gramStart"/>
            <w:r w:rsidRPr="008D1644">
              <w:t>Males  n</w:t>
            </w:r>
            <w:proofErr w:type="gramEnd"/>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5AAE97E" w14:textId="77777777" w:rsidR="008D1644" w:rsidRPr="008D1644" w:rsidRDefault="008D1644" w:rsidP="008D1644">
            <w:r w:rsidRPr="008D1644">
              <w:t>None</w:t>
            </w:r>
          </w:p>
        </w:tc>
      </w:tr>
      <w:tr w:rsidR="008D1644" w:rsidRPr="008D1644" w14:paraId="66C12D63" w14:textId="77777777" w:rsidTr="008D164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70191FD" w14:textId="77777777" w:rsidR="008D1644" w:rsidRPr="008D1644" w:rsidRDefault="008D1644" w:rsidP="008D1644">
            <w:r w:rsidRPr="008D1644">
              <w:t>Median years’ Experience as a school nurse</w:t>
            </w:r>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24A4837" w14:textId="77777777" w:rsidR="008D1644" w:rsidRPr="008D1644" w:rsidRDefault="008D1644" w:rsidP="008D1644">
            <w:r w:rsidRPr="008D1644">
              <w:t>7 (1-26)</w:t>
            </w:r>
          </w:p>
        </w:tc>
      </w:tr>
      <w:tr w:rsidR="008D1644" w:rsidRPr="008D1644" w14:paraId="4F4311B0" w14:textId="77777777" w:rsidTr="008D164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BF70CC7" w14:textId="77777777" w:rsidR="008D1644" w:rsidRPr="008D1644" w:rsidRDefault="008D1644" w:rsidP="008D1644">
            <w:r w:rsidRPr="008D1644">
              <w:t>Other demographic details (e.g. employment status, location) – please include data from tables/figures</w:t>
            </w:r>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FB1F1A7" w14:textId="77777777" w:rsidR="008D1644" w:rsidRPr="008D1644" w:rsidRDefault="008D1644" w:rsidP="008D1644">
            <w:r w:rsidRPr="008D1644">
              <w:t xml:space="preserve">Median age of participants = 52 years old. </w:t>
            </w:r>
          </w:p>
          <w:p w14:paraId="189078D3" w14:textId="77777777" w:rsidR="008D1644" w:rsidRPr="008D1644" w:rsidRDefault="008D1644" w:rsidP="008D1644">
            <w:r w:rsidRPr="008D1644">
              <w:t>Median years of experience as a school nurse = 7 years</w:t>
            </w:r>
          </w:p>
          <w:p w14:paraId="7977F284" w14:textId="77777777" w:rsidR="008D1644" w:rsidRPr="008D1644" w:rsidRDefault="008D1644" w:rsidP="008D1644">
            <w:r w:rsidRPr="008D1644">
              <w:t xml:space="preserve">Each participant was either specialised in district nursing or paediatric nursing. Worked full time. </w:t>
            </w:r>
          </w:p>
          <w:p w14:paraId="099FB72E" w14:textId="77777777" w:rsidR="008D1644" w:rsidRPr="008D1644" w:rsidRDefault="008D1644" w:rsidP="008D1644">
            <w:r w:rsidRPr="008D1644">
              <w:t xml:space="preserve">Each participant covered approx. 800 students in each service. </w:t>
            </w:r>
          </w:p>
        </w:tc>
      </w:tr>
      <w:tr w:rsidR="008D1644" w:rsidRPr="008D1644" w14:paraId="1813D77C" w14:textId="77777777" w:rsidTr="008D1644">
        <w:tc>
          <w:tcPr>
            <w:tcW w:w="2802"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B0A6CB2" w14:textId="77777777" w:rsidR="008D1644" w:rsidRPr="008D1644" w:rsidRDefault="008D1644" w:rsidP="008D1644">
            <w:pPr>
              <w:rPr>
                <w:b/>
              </w:rPr>
            </w:pPr>
            <w:r w:rsidRPr="008D1644">
              <w:rPr>
                <w:b/>
              </w:rPr>
              <w:t xml:space="preserve">FINDINGS OF INTEREST </w:t>
            </w:r>
          </w:p>
        </w:tc>
        <w:tc>
          <w:tcPr>
            <w:tcW w:w="6441"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hideMark/>
          </w:tcPr>
          <w:p w14:paraId="39F8C7C0" w14:textId="77777777" w:rsidR="008D1644" w:rsidRPr="008D1644" w:rsidRDefault="008D1644" w:rsidP="008D1644">
            <w:pPr>
              <w:jc w:val="center"/>
            </w:pPr>
            <w:r w:rsidRPr="008D1644">
              <w:rPr>
                <w:b/>
              </w:rPr>
              <w:t>(please include data)</w:t>
            </w:r>
          </w:p>
        </w:tc>
      </w:tr>
      <w:tr w:rsidR="008D1644" w:rsidRPr="008D1644" w14:paraId="0F35C0C0" w14:textId="77777777" w:rsidTr="008D164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3E7581" w14:textId="77777777" w:rsidR="008D1644" w:rsidRPr="008D1644" w:rsidRDefault="008D1644" w:rsidP="008D1644">
            <w:pPr>
              <w:rPr>
                <w:b/>
              </w:rPr>
            </w:pPr>
            <w:r w:rsidRPr="008D1644">
              <w:rPr>
                <w:b/>
              </w:rPr>
              <w:t>Copy all relevant text verbatim (identifying themes/subthemes in bold)</w:t>
            </w:r>
          </w:p>
          <w:p w14:paraId="132EBE51" w14:textId="77777777" w:rsidR="008D1644" w:rsidRPr="008D1644" w:rsidRDefault="008D1644" w:rsidP="008D1644"/>
          <w:p w14:paraId="0347E4D9" w14:textId="77777777" w:rsidR="008D1644" w:rsidRPr="008D1644" w:rsidRDefault="008D1644" w:rsidP="008D1644">
            <w:pPr>
              <w:rPr>
                <w:b/>
              </w:rPr>
            </w:pPr>
            <w:r w:rsidRPr="008D1644">
              <w:rPr>
                <w:b/>
              </w:rPr>
              <w:t xml:space="preserve">Summarise areas of findings which you consider irrelevant and explain why (identifying themes/subthemes in bold) </w:t>
            </w:r>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230DE1" w14:textId="77777777" w:rsidR="008D1644" w:rsidRPr="008D1644" w:rsidRDefault="008D1644" w:rsidP="008D1644">
            <w:pPr>
              <w:rPr>
                <w:b/>
              </w:rPr>
            </w:pPr>
            <w:r w:rsidRPr="008D1644">
              <w:rPr>
                <w:b/>
              </w:rPr>
              <w:t>Main Themes identified</w:t>
            </w:r>
          </w:p>
          <w:p w14:paraId="73D861A8" w14:textId="77777777" w:rsidR="008D1644" w:rsidRPr="008D1644" w:rsidRDefault="008D1644" w:rsidP="00C46258">
            <w:pPr>
              <w:numPr>
                <w:ilvl w:val="0"/>
                <w:numId w:val="7"/>
              </w:numPr>
              <w:rPr>
                <w:b/>
              </w:rPr>
            </w:pPr>
            <w:r w:rsidRPr="008D1644">
              <w:rPr>
                <w:b/>
              </w:rPr>
              <w:t>Importance of documentation</w:t>
            </w:r>
          </w:p>
          <w:p w14:paraId="4F27509C" w14:textId="77777777" w:rsidR="008D1644" w:rsidRPr="008D1644" w:rsidRDefault="008D1644" w:rsidP="00C46258">
            <w:pPr>
              <w:numPr>
                <w:ilvl w:val="0"/>
                <w:numId w:val="7"/>
              </w:numPr>
              <w:rPr>
                <w:b/>
              </w:rPr>
            </w:pPr>
            <w:r w:rsidRPr="008D1644">
              <w:rPr>
                <w:b/>
              </w:rPr>
              <w:t>Uncertainty of their abilities</w:t>
            </w:r>
          </w:p>
          <w:p w14:paraId="324C3DC6" w14:textId="77777777" w:rsidR="008D1644" w:rsidRPr="008D1644" w:rsidRDefault="008D1644" w:rsidP="00C46258">
            <w:pPr>
              <w:numPr>
                <w:ilvl w:val="0"/>
                <w:numId w:val="7"/>
              </w:numPr>
              <w:rPr>
                <w:b/>
              </w:rPr>
            </w:pPr>
            <w:r w:rsidRPr="008D1644">
              <w:rPr>
                <w:b/>
              </w:rPr>
              <w:t>School nurses were unable to document their feelings of intuition or suspicions</w:t>
            </w:r>
          </w:p>
          <w:p w14:paraId="31EAAB40" w14:textId="77777777" w:rsidR="008D1644" w:rsidRPr="008D1644" w:rsidRDefault="008D1644" w:rsidP="00C46258">
            <w:pPr>
              <w:numPr>
                <w:ilvl w:val="0"/>
                <w:numId w:val="7"/>
              </w:numPr>
              <w:rPr>
                <w:b/>
              </w:rPr>
            </w:pPr>
            <w:r w:rsidRPr="008D1644">
              <w:rPr>
                <w:b/>
              </w:rPr>
              <w:t xml:space="preserve">Stigma </w:t>
            </w:r>
          </w:p>
          <w:p w14:paraId="12B87352" w14:textId="77777777" w:rsidR="008D1644" w:rsidRPr="008D1644" w:rsidRDefault="008D1644" w:rsidP="00C46258">
            <w:pPr>
              <w:numPr>
                <w:ilvl w:val="0"/>
                <w:numId w:val="7"/>
              </w:numPr>
              <w:rPr>
                <w:b/>
              </w:rPr>
            </w:pPr>
            <w:r w:rsidRPr="008D1644">
              <w:rPr>
                <w:b/>
              </w:rPr>
              <w:t>Fears surrounding incorrect documentation</w:t>
            </w:r>
          </w:p>
          <w:p w14:paraId="492CC5B0" w14:textId="77777777" w:rsidR="008D1644" w:rsidRPr="008D1644" w:rsidRDefault="008D1644" w:rsidP="00C46258">
            <w:pPr>
              <w:numPr>
                <w:ilvl w:val="0"/>
                <w:numId w:val="7"/>
              </w:numPr>
              <w:rPr>
                <w:b/>
              </w:rPr>
            </w:pPr>
            <w:r w:rsidRPr="008D1644">
              <w:rPr>
                <w:b/>
              </w:rPr>
              <w:t xml:space="preserve">Clinical supervision (in multiple forms) </w:t>
            </w:r>
            <w:proofErr w:type="gramStart"/>
            <w:r w:rsidRPr="008D1644">
              <w:rPr>
                <w:b/>
              </w:rPr>
              <w:t>was seen as</w:t>
            </w:r>
            <w:proofErr w:type="gramEnd"/>
            <w:r w:rsidRPr="008D1644">
              <w:rPr>
                <w:b/>
              </w:rPr>
              <w:t xml:space="preserve"> useful for school nurses. </w:t>
            </w:r>
          </w:p>
          <w:p w14:paraId="55A8D3EB" w14:textId="77777777" w:rsidR="008D1644" w:rsidRPr="008D1644" w:rsidRDefault="008D1644" w:rsidP="008D1644">
            <w:pPr>
              <w:rPr>
                <w:b/>
              </w:rPr>
            </w:pPr>
          </w:p>
          <w:p w14:paraId="48D6B630" w14:textId="77777777" w:rsidR="008D1644" w:rsidRPr="008D1644" w:rsidRDefault="008D1644" w:rsidP="008D1644">
            <w:pPr>
              <w:rPr>
                <w:b/>
              </w:rPr>
            </w:pPr>
            <w:r w:rsidRPr="008D1644">
              <w:rPr>
                <w:b/>
              </w:rPr>
              <w:t>Having to do one’s duty and being afraid to do wrong</w:t>
            </w:r>
          </w:p>
          <w:p w14:paraId="701824C7" w14:textId="77777777" w:rsidR="008D1644" w:rsidRPr="008D1644" w:rsidRDefault="008D1644" w:rsidP="008D1644">
            <w:r w:rsidRPr="008D1644">
              <w:t xml:space="preserve">This was identified as the main theme of the data from the authors and had 3 sub-themes within it. </w:t>
            </w:r>
          </w:p>
          <w:p w14:paraId="6947E239" w14:textId="77777777" w:rsidR="008D1644" w:rsidRPr="008D1644" w:rsidRDefault="008D1644" w:rsidP="008D1644">
            <w:pPr>
              <w:rPr>
                <w:b/>
              </w:rPr>
            </w:pPr>
          </w:p>
          <w:p w14:paraId="05BE8F55" w14:textId="77777777" w:rsidR="008D1644" w:rsidRPr="008D1644" w:rsidRDefault="008D1644" w:rsidP="008D1644">
            <w:r w:rsidRPr="008D1644">
              <w:t xml:space="preserve">The </w:t>
            </w:r>
            <w:r w:rsidRPr="008D1644">
              <w:rPr>
                <w:b/>
              </w:rPr>
              <w:t>importance of documentation</w:t>
            </w:r>
            <w:r w:rsidRPr="008D1644">
              <w:t xml:space="preserve"> was highlighted by the participants, stating that it was an essential part of their role and had many benefits to their practice. </w:t>
            </w:r>
          </w:p>
          <w:p w14:paraId="7A8D758F" w14:textId="77777777" w:rsidR="008D1644" w:rsidRPr="008D1644" w:rsidRDefault="008D1644" w:rsidP="008D1644"/>
          <w:p w14:paraId="1FE3EC4E" w14:textId="77777777" w:rsidR="008D1644" w:rsidRPr="008D1644" w:rsidRDefault="008D1644" w:rsidP="008D1644">
            <w:pPr>
              <w:rPr>
                <w:i/>
              </w:rPr>
            </w:pPr>
            <w:r w:rsidRPr="008D1644">
              <w:rPr>
                <w:i/>
              </w:rPr>
              <w:t xml:space="preserve">“It is very important - it is part of our profession to document everything.” </w:t>
            </w:r>
          </w:p>
          <w:p w14:paraId="05ED41D5" w14:textId="77777777" w:rsidR="008D1644" w:rsidRPr="008D1644" w:rsidRDefault="008D1644" w:rsidP="008D1644">
            <w:pPr>
              <w:rPr>
                <w:i/>
              </w:rPr>
            </w:pPr>
          </w:p>
          <w:p w14:paraId="7A034584" w14:textId="77777777" w:rsidR="008D1644" w:rsidRPr="008D1644" w:rsidRDefault="008D1644" w:rsidP="008D1644">
            <w:pPr>
              <w:rPr>
                <w:i/>
              </w:rPr>
            </w:pPr>
            <w:r w:rsidRPr="008D1644">
              <w:rPr>
                <w:i/>
              </w:rPr>
              <w:t xml:space="preserve">“I document every single consultation because this makes it possible for me to recognise any changes since our last meeting.” </w:t>
            </w:r>
          </w:p>
          <w:p w14:paraId="6A8EE18C" w14:textId="77777777" w:rsidR="008D1644" w:rsidRPr="008D1644" w:rsidRDefault="008D1644" w:rsidP="008D1644">
            <w:pPr>
              <w:rPr>
                <w:i/>
              </w:rPr>
            </w:pPr>
          </w:p>
          <w:p w14:paraId="066F96CC" w14:textId="77777777" w:rsidR="008D1644" w:rsidRPr="008D1644" w:rsidRDefault="008D1644" w:rsidP="008D1644">
            <w:pPr>
              <w:rPr>
                <w:b/>
              </w:rPr>
            </w:pPr>
            <w:r w:rsidRPr="008D1644">
              <w:t xml:space="preserve">This showed the importance of documentation for the benefit of following up with a client – being able to recognise any changes or developments to the child’s health. But also, because it would be difficult to remember every consultation with each child (Possibly referring to School Nurses’ </w:t>
            </w:r>
            <w:r w:rsidRPr="008D1644">
              <w:rPr>
                <w:b/>
              </w:rPr>
              <w:t>large caseloads</w:t>
            </w:r>
            <w:r w:rsidRPr="008D1644">
              <w:t xml:space="preserve">). It also benefits other professionals who may be involved with that child, allowing safe </w:t>
            </w:r>
            <w:r w:rsidRPr="008D1644">
              <w:rPr>
                <w:b/>
              </w:rPr>
              <w:t>sharing of information.</w:t>
            </w:r>
          </w:p>
          <w:p w14:paraId="01F8C8E9" w14:textId="77777777" w:rsidR="008D1644" w:rsidRPr="008D1644" w:rsidRDefault="008D1644" w:rsidP="008D1644"/>
          <w:p w14:paraId="404039FB" w14:textId="77777777" w:rsidR="008D1644" w:rsidRPr="008D1644" w:rsidRDefault="008D1644" w:rsidP="008D1644">
            <w:pPr>
              <w:rPr>
                <w:i/>
              </w:rPr>
            </w:pPr>
            <w:r w:rsidRPr="008D1644">
              <w:rPr>
                <w:i/>
              </w:rPr>
              <w:t>“This is important – the content of the record can help others who must deal with it or/and also provide support for one’s own memory…”</w:t>
            </w:r>
          </w:p>
          <w:p w14:paraId="7AFD39E2" w14:textId="77777777" w:rsidR="008D1644" w:rsidRPr="008D1644" w:rsidRDefault="008D1644" w:rsidP="008D1644">
            <w:pPr>
              <w:rPr>
                <w:i/>
              </w:rPr>
            </w:pPr>
          </w:p>
          <w:p w14:paraId="5FA292ED" w14:textId="77777777" w:rsidR="008D1644" w:rsidRPr="008D1644" w:rsidRDefault="008D1644" w:rsidP="008D1644">
            <w:pPr>
              <w:rPr>
                <w:b/>
              </w:rPr>
            </w:pPr>
            <w:r w:rsidRPr="008D1644">
              <w:rPr>
                <w:b/>
              </w:rPr>
              <w:t>Sub-theme – ‘Uncertainty related to the nurse’s own ability’</w:t>
            </w:r>
          </w:p>
          <w:p w14:paraId="7AEB89CD" w14:textId="77777777" w:rsidR="008D1644" w:rsidRPr="008D1644" w:rsidRDefault="008D1644" w:rsidP="008D1644">
            <w:r w:rsidRPr="008D1644">
              <w:t xml:space="preserve">School nurses expressed concerns that they were </w:t>
            </w:r>
            <w:r w:rsidRPr="008D1644">
              <w:rPr>
                <w:b/>
              </w:rPr>
              <w:t xml:space="preserve">unable to document their feelings of intuition or suspicions </w:t>
            </w:r>
            <w:r w:rsidRPr="008D1644">
              <w:t xml:space="preserve">that something was wrong with a child when they showed signs of mental illness. It was more acceptable to document </w:t>
            </w:r>
            <w:proofErr w:type="gramStart"/>
            <w:r w:rsidRPr="008D1644">
              <w:t>factual information</w:t>
            </w:r>
            <w:proofErr w:type="gramEnd"/>
            <w:r w:rsidRPr="008D1644">
              <w:t xml:space="preserve"> that could be seen or assessed. </w:t>
            </w:r>
          </w:p>
          <w:p w14:paraId="39127968" w14:textId="77777777" w:rsidR="008D1644" w:rsidRPr="008D1644" w:rsidRDefault="008D1644" w:rsidP="008D1644"/>
          <w:p w14:paraId="14C84F0B" w14:textId="77777777" w:rsidR="008D1644" w:rsidRPr="008D1644" w:rsidRDefault="008D1644" w:rsidP="008D1644">
            <w:r w:rsidRPr="008D1644">
              <w:t xml:space="preserve">While it was discussed that mental </w:t>
            </w:r>
            <w:proofErr w:type="gramStart"/>
            <w:r w:rsidRPr="008D1644">
              <w:t>health</w:t>
            </w:r>
            <w:proofErr w:type="gramEnd"/>
            <w:r w:rsidRPr="008D1644">
              <w:t xml:space="preserve"> problems were often clearly displayed by children, it was difficult verbalise or write the mental health issues. This was despite school </w:t>
            </w:r>
            <w:proofErr w:type="gramStart"/>
            <w:r w:rsidRPr="008D1644">
              <w:t>nurses</w:t>
            </w:r>
            <w:proofErr w:type="gramEnd"/>
            <w:r w:rsidRPr="008D1644">
              <w:t xml:space="preserve"> views on the importance to document information from consultation for the benefit </w:t>
            </w:r>
            <w:r w:rsidRPr="008D1644">
              <w:lastRenderedPageBreak/>
              <w:t>of follow up and recognising any changes. Are changes to intuition or suspicions not part of this?</w:t>
            </w:r>
          </w:p>
          <w:p w14:paraId="638D1EAD" w14:textId="77777777" w:rsidR="008D1644" w:rsidRPr="008D1644" w:rsidRDefault="008D1644" w:rsidP="008D1644"/>
          <w:p w14:paraId="37DED034" w14:textId="77777777" w:rsidR="008D1644" w:rsidRPr="008D1644" w:rsidRDefault="008D1644" w:rsidP="008D1644">
            <w:pPr>
              <w:rPr>
                <w:b/>
              </w:rPr>
            </w:pPr>
            <w:r w:rsidRPr="008D1644">
              <w:rPr>
                <w:b/>
              </w:rPr>
              <w:t>Sub-theme – Concerns related to future consequences</w:t>
            </w:r>
          </w:p>
          <w:p w14:paraId="79E6304E" w14:textId="77777777" w:rsidR="008D1644" w:rsidRPr="008D1644" w:rsidRDefault="008D1644" w:rsidP="008D1644">
            <w:r w:rsidRPr="008D1644">
              <w:t xml:space="preserve">Fear of </w:t>
            </w:r>
            <w:r w:rsidRPr="008D1644">
              <w:rPr>
                <w:b/>
              </w:rPr>
              <w:t>stigmatising</w:t>
            </w:r>
            <w:r w:rsidRPr="008D1644">
              <w:t xml:space="preserve"> a child in the future. This fear was mainly described when referring to a family issues – such as domestic violence or child. Both issues that were found particularly hard to document. </w:t>
            </w:r>
          </w:p>
          <w:p w14:paraId="0ED8233D" w14:textId="77777777" w:rsidR="008D1644" w:rsidRPr="008D1644" w:rsidRDefault="008D1644" w:rsidP="008D1644"/>
          <w:p w14:paraId="14CC9B3A" w14:textId="77777777" w:rsidR="008D1644" w:rsidRPr="008D1644" w:rsidRDefault="008D1644" w:rsidP="008D1644">
            <w:pPr>
              <w:rPr>
                <w:i/>
              </w:rPr>
            </w:pPr>
            <w:r w:rsidRPr="008D1644">
              <w:rPr>
                <w:i/>
              </w:rPr>
              <w:t>“When the children have seen a parent abuse the other parents – that sort of thing is very sensitive and perhaps they have a number of siblings in school and so you will meet the parents in the second case, then it is very difficult!”</w:t>
            </w:r>
          </w:p>
          <w:p w14:paraId="086BBF2A" w14:textId="77777777" w:rsidR="008D1644" w:rsidRPr="008D1644" w:rsidRDefault="008D1644" w:rsidP="008D1644">
            <w:pPr>
              <w:rPr>
                <w:i/>
              </w:rPr>
            </w:pPr>
          </w:p>
          <w:p w14:paraId="28915F7D" w14:textId="77777777" w:rsidR="008D1644" w:rsidRPr="008D1644" w:rsidRDefault="008D1644" w:rsidP="008D1644">
            <w:pPr>
              <w:rPr>
                <w:b/>
              </w:rPr>
            </w:pPr>
            <w:r w:rsidRPr="008D1644">
              <w:t xml:space="preserve">Misinterpretation was feared, but also making mistakes or phrasing something wrong. This was due to the fear of the possible consequence as a professional of documenting something incorrectly, and the fear of this </w:t>
            </w:r>
            <w:r w:rsidRPr="008D1644">
              <w:rPr>
                <w:b/>
              </w:rPr>
              <w:t xml:space="preserve">incorrect documentation stigmatizing the child or family. </w:t>
            </w:r>
          </w:p>
          <w:p w14:paraId="6C08FED9" w14:textId="77777777" w:rsidR="008D1644" w:rsidRPr="008D1644" w:rsidRDefault="008D1644" w:rsidP="008D1644"/>
          <w:p w14:paraId="3025ACC4" w14:textId="77777777" w:rsidR="008D1644" w:rsidRPr="008D1644" w:rsidRDefault="008D1644" w:rsidP="008D1644">
            <w:r w:rsidRPr="008D1644">
              <w:t xml:space="preserve">The author discusses that in Sweden, parents can request to read their child’s health records. </w:t>
            </w:r>
            <w:proofErr w:type="gramStart"/>
            <w:r w:rsidRPr="008D1644">
              <w:t>So</w:t>
            </w:r>
            <w:proofErr w:type="gramEnd"/>
            <w:r w:rsidRPr="008D1644">
              <w:t xml:space="preserve"> a lot of the fear discussed, were of parents seeing the school nurses’ documentation. This raised concerns, for documenting intuitive feelings, professional judgements, but also confidentiality. </w:t>
            </w:r>
            <w:r w:rsidRPr="008D1644">
              <w:rPr>
                <w:b/>
              </w:rPr>
              <w:t>This is not comparative to health record systems in the UK.</w:t>
            </w:r>
          </w:p>
          <w:p w14:paraId="30619E44" w14:textId="77777777" w:rsidR="008D1644" w:rsidRPr="008D1644" w:rsidRDefault="008D1644" w:rsidP="008D1644"/>
          <w:p w14:paraId="2C015FFC" w14:textId="77777777" w:rsidR="008D1644" w:rsidRPr="008D1644" w:rsidRDefault="008D1644" w:rsidP="008D1644">
            <w:r w:rsidRPr="008D1644">
              <w:t xml:space="preserve">During the data collection period, documentation processes changed from paper-handwritten records, to electronic records. This was seen as a time-consuming </w:t>
            </w:r>
            <w:proofErr w:type="gramStart"/>
            <w:r w:rsidRPr="008D1644">
              <w:t>process,</w:t>
            </w:r>
            <w:proofErr w:type="gramEnd"/>
            <w:r w:rsidRPr="008D1644">
              <w:t xml:space="preserve"> however it was described as being more “definitive”.</w:t>
            </w:r>
          </w:p>
          <w:p w14:paraId="4BCC12C0" w14:textId="77777777" w:rsidR="008D1644" w:rsidRPr="008D1644" w:rsidRDefault="008D1644" w:rsidP="008D1644"/>
          <w:p w14:paraId="6EF81F2C" w14:textId="77777777" w:rsidR="008D1644" w:rsidRPr="008D1644" w:rsidRDefault="008D1644" w:rsidP="008D1644">
            <w:pPr>
              <w:rPr>
                <w:i/>
              </w:rPr>
            </w:pPr>
            <w:r w:rsidRPr="008D1644">
              <w:rPr>
                <w:i/>
              </w:rPr>
              <w:t>“It takes longer with the data records to do it, and somehow it feels a bit more definitive than when you ‘just’ wrote the paper records”</w:t>
            </w:r>
          </w:p>
          <w:p w14:paraId="3FD0C981" w14:textId="77777777" w:rsidR="008D1644" w:rsidRPr="008D1644" w:rsidRDefault="008D1644" w:rsidP="008D1644">
            <w:pPr>
              <w:rPr>
                <w:i/>
              </w:rPr>
            </w:pPr>
          </w:p>
          <w:p w14:paraId="47CF30B4" w14:textId="77777777" w:rsidR="008D1644" w:rsidRPr="008D1644" w:rsidRDefault="008D1644" w:rsidP="008D1644">
            <w:pPr>
              <w:tabs>
                <w:tab w:val="left" w:pos="990"/>
              </w:tabs>
              <w:rPr>
                <w:b/>
              </w:rPr>
            </w:pPr>
            <w:r w:rsidRPr="008D1644">
              <w:rPr>
                <w:b/>
              </w:rPr>
              <w:t xml:space="preserve">Sub-theme – Strategies to handle the documentation </w:t>
            </w:r>
          </w:p>
          <w:p w14:paraId="728C573C" w14:textId="77777777" w:rsidR="008D1644" w:rsidRPr="008D1644" w:rsidRDefault="008D1644" w:rsidP="008D1644">
            <w:pPr>
              <w:tabs>
                <w:tab w:val="left" w:pos="990"/>
              </w:tabs>
            </w:pPr>
            <w:r w:rsidRPr="008D1644">
              <w:rPr>
                <w:b/>
              </w:rPr>
              <w:t xml:space="preserve"> Time </w:t>
            </w:r>
            <w:r w:rsidRPr="008D1644">
              <w:t xml:space="preserve">was highlighted as an issue surrounding documenting mental health. School nurses felt that they were taking more time to write them to ensure they documented using the correct terminology and free from their own views. </w:t>
            </w:r>
          </w:p>
          <w:p w14:paraId="0CFB7D94" w14:textId="77777777" w:rsidR="008D1644" w:rsidRPr="008D1644" w:rsidRDefault="008D1644" w:rsidP="008D1644">
            <w:pPr>
              <w:tabs>
                <w:tab w:val="left" w:pos="990"/>
              </w:tabs>
            </w:pPr>
          </w:p>
          <w:p w14:paraId="270D5615" w14:textId="77777777" w:rsidR="008D1644" w:rsidRPr="008D1644" w:rsidRDefault="008D1644" w:rsidP="008D1644">
            <w:pPr>
              <w:tabs>
                <w:tab w:val="left" w:pos="990"/>
              </w:tabs>
              <w:rPr>
                <w:i/>
              </w:rPr>
            </w:pPr>
            <w:r w:rsidRPr="008D1644">
              <w:rPr>
                <w:i/>
              </w:rPr>
              <w:t>“I’m writing more and more about mental health, but it takes time for me to find the right words…so you think more than once before you sign the note; it makes it quite clear”</w:t>
            </w:r>
          </w:p>
          <w:p w14:paraId="45AC29C3" w14:textId="77777777" w:rsidR="008D1644" w:rsidRPr="008D1644" w:rsidRDefault="008D1644" w:rsidP="008D1644">
            <w:pPr>
              <w:tabs>
                <w:tab w:val="left" w:pos="990"/>
              </w:tabs>
              <w:rPr>
                <w:i/>
              </w:rPr>
            </w:pPr>
          </w:p>
          <w:p w14:paraId="78CAF846" w14:textId="77777777" w:rsidR="008D1644" w:rsidRPr="008D1644" w:rsidRDefault="008D1644" w:rsidP="008D1644">
            <w:pPr>
              <w:tabs>
                <w:tab w:val="left" w:pos="990"/>
              </w:tabs>
            </w:pPr>
            <w:r w:rsidRPr="008D1644">
              <w:t xml:space="preserve">It was noted that </w:t>
            </w:r>
            <w:r w:rsidRPr="008D1644">
              <w:rPr>
                <w:b/>
              </w:rPr>
              <w:t>school nurses found support from other professionals useful</w:t>
            </w:r>
            <w:r w:rsidRPr="008D1644">
              <w:t xml:space="preserve">, to assist them in understanding, making decisions and to developing their own skills. </w:t>
            </w:r>
            <w:proofErr w:type="gramStart"/>
            <w:r w:rsidRPr="008D1644">
              <w:t>In reference to</w:t>
            </w:r>
            <w:proofErr w:type="gramEnd"/>
            <w:r w:rsidRPr="008D1644">
              <w:t xml:space="preserve"> documentation, assisting them in knowing what to focus on in their documentation. </w:t>
            </w:r>
          </w:p>
          <w:p w14:paraId="1DA39EDA" w14:textId="77777777" w:rsidR="008D1644" w:rsidRPr="008D1644" w:rsidRDefault="008D1644" w:rsidP="008D1644">
            <w:pPr>
              <w:tabs>
                <w:tab w:val="left" w:pos="990"/>
              </w:tabs>
            </w:pPr>
          </w:p>
          <w:p w14:paraId="2911C9C5" w14:textId="77777777" w:rsidR="008D1644" w:rsidRPr="008D1644" w:rsidRDefault="008D1644" w:rsidP="008D1644">
            <w:pPr>
              <w:tabs>
                <w:tab w:val="left" w:pos="990"/>
              </w:tabs>
              <w:rPr>
                <w:i/>
              </w:rPr>
            </w:pPr>
            <w:proofErr w:type="gramStart"/>
            <w:r w:rsidRPr="008D1644">
              <w:rPr>
                <w:i/>
              </w:rPr>
              <w:t>“ You</w:t>
            </w:r>
            <w:proofErr w:type="gramEnd"/>
            <w:r w:rsidRPr="008D1644">
              <w:rPr>
                <w:i/>
              </w:rPr>
              <w:t xml:space="preserve"> can call the Social Welfare Committee for advice, support and to ventilate a particular case; one does not have to say who it is but you can consult them and discuss whether there’s something you should go ahead with”</w:t>
            </w:r>
          </w:p>
          <w:p w14:paraId="2A76435D" w14:textId="77777777" w:rsidR="008D1644" w:rsidRPr="008D1644" w:rsidRDefault="008D1644" w:rsidP="008D1644"/>
          <w:p w14:paraId="1603147D" w14:textId="77777777" w:rsidR="008D1644" w:rsidRPr="008D1644" w:rsidRDefault="008D1644" w:rsidP="008D1644">
            <w:pPr>
              <w:rPr>
                <w:i/>
              </w:rPr>
            </w:pPr>
          </w:p>
        </w:tc>
      </w:tr>
      <w:tr w:rsidR="008D1644" w:rsidRPr="008D1644" w14:paraId="67080D01" w14:textId="77777777" w:rsidTr="008D1644">
        <w:trPr>
          <w:trHeight w:val="2232"/>
        </w:trPr>
        <w:tc>
          <w:tcPr>
            <w:tcW w:w="92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304837" w14:textId="77777777" w:rsidR="008D1644" w:rsidRPr="008D1644" w:rsidRDefault="008D1644" w:rsidP="008D1644">
            <w:pPr>
              <w:rPr>
                <w:b/>
              </w:rPr>
            </w:pPr>
            <w:r w:rsidRPr="008D1644">
              <w:rPr>
                <w:b/>
              </w:rPr>
              <w:lastRenderedPageBreak/>
              <w:t>Key conclusions as reported by authors:</w:t>
            </w:r>
          </w:p>
          <w:p w14:paraId="034F1DE2" w14:textId="77777777" w:rsidR="008D1644" w:rsidRPr="008D1644" w:rsidRDefault="008D1644" w:rsidP="008D1644">
            <w:pPr>
              <w:rPr>
                <w:b/>
              </w:rPr>
            </w:pPr>
          </w:p>
          <w:p w14:paraId="0D3A078D" w14:textId="77777777" w:rsidR="008D1644" w:rsidRPr="008D1644" w:rsidRDefault="008D1644" w:rsidP="00C46258">
            <w:pPr>
              <w:numPr>
                <w:ilvl w:val="0"/>
                <w:numId w:val="8"/>
              </w:numPr>
            </w:pPr>
            <w:r w:rsidRPr="008D1644">
              <w:t xml:space="preserve">School nurses find documentation of children’s mental health issues difficult, although their (documentation) importance is recognised. Fear surround the consequences of incorrect documentation or the documentation of sensitive information </w:t>
            </w:r>
          </w:p>
          <w:p w14:paraId="0640524B" w14:textId="77777777" w:rsidR="008D1644" w:rsidRPr="008D1644" w:rsidRDefault="008D1644" w:rsidP="00C46258">
            <w:pPr>
              <w:numPr>
                <w:ilvl w:val="0"/>
                <w:numId w:val="8"/>
              </w:numPr>
            </w:pPr>
            <w:proofErr w:type="gramStart"/>
            <w:r w:rsidRPr="008D1644">
              <w:t>Uncertainty of their abilities,</w:t>
            </w:r>
            <w:proofErr w:type="gramEnd"/>
            <w:r w:rsidRPr="008D1644">
              <w:t xml:space="preserve"> hindered school nurses in being able to understand and verbalise the mental health concerns they were seeing in children. This directly affected their abilities to effective document the health care information. </w:t>
            </w:r>
          </w:p>
          <w:p w14:paraId="6CA1B5D7" w14:textId="77777777" w:rsidR="008D1644" w:rsidRPr="008D1644" w:rsidRDefault="008D1644" w:rsidP="00C46258">
            <w:pPr>
              <w:numPr>
                <w:ilvl w:val="0"/>
                <w:numId w:val="8"/>
              </w:numPr>
            </w:pPr>
            <w:r w:rsidRPr="008D1644">
              <w:t xml:space="preserve">Stigmatisation of the child or family in the future was also something that school nurses feared, and therefore, created reluctance to document particularly sensitive information. </w:t>
            </w:r>
          </w:p>
          <w:p w14:paraId="12C9E94E" w14:textId="77777777" w:rsidR="008D1644" w:rsidRPr="008D1644" w:rsidRDefault="008D1644" w:rsidP="00C46258">
            <w:pPr>
              <w:numPr>
                <w:ilvl w:val="0"/>
                <w:numId w:val="8"/>
              </w:numPr>
            </w:pPr>
            <w:r w:rsidRPr="008D1644">
              <w:t xml:space="preserve">School nurses were afraid to document their intuitive feelings however, the authors conclude that this is an essential aspect of good, reliable documentation. </w:t>
            </w:r>
          </w:p>
        </w:tc>
      </w:tr>
      <w:tr w:rsidR="008D1644" w:rsidRPr="008D1644" w14:paraId="035EED5D" w14:textId="77777777" w:rsidTr="008D1644">
        <w:tc>
          <w:tcPr>
            <w:tcW w:w="92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E7DDFE" w14:textId="77777777" w:rsidR="008D1644" w:rsidRPr="008D1644" w:rsidRDefault="008D1644" w:rsidP="008D1644">
            <w:pPr>
              <w:rPr>
                <w:b/>
              </w:rPr>
            </w:pPr>
            <w:r w:rsidRPr="008D1644">
              <w:rPr>
                <w:b/>
              </w:rPr>
              <w:t xml:space="preserve">Key issues with/limitations of the study (include those reported </w:t>
            </w:r>
            <w:proofErr w:type="gramStart"/>
            <w:r w:rsidRPr="008D1644">
              <w:rPr>
                <w:b/>
              </w:rPr>
              <w:t>by  the</w:t>
            </w:r>
            <w:proofErr w:type="gramEnd"/>
            <w:r w:rsidRPr="008D1644">
              <w:rPr>
                <w:b/>
              </w:rPr>
              <w:t xml:space="preserve"> authors  and those identified by us, the reviewers)</w:t>
            </w:r>
          </w:p>
          <w:p w14:paraId="6C3C3210" w14:textId="77777777" w:rsidR="008D1644" w:rsidRPr="008D1644" w:rsidRDefault="008D1644" w:rsidP="008D1644">
            <w:pPr>
              <w:rPr>
                <w:b/>
              </w:rPr>
            </w:pPr>
          </w:p>
          <w:p w14:paraId="5C597304" w14:textId="77777777" w:rsidR="008D1644" w:rsidRPr="008D1644" w:rsidRDefault="008D1644" w:rsidP="00C46258">
            <w:pPr>
              <w:numPr>
                <w:ilvl w:val="0"/>
                <w:numId w:val="9"/>
              </w:numPr>
              <w:autoSpaceDE w:val="0"/>
              <w:autoSpaceDN w:val="0"/>
              <w:adjustRightInd w:val="0"/>
            </w:pPr>
            <w:r w:rsidRPr="008D1644">
              <w:t xml:space="preserve">Long data collection period (5 years). However, this was also discussed as a possible strength due to the data results being consistent over time, demonstrating that there was little change to the professional challenges of documenting child psychosocial health. </w:t>
            </w:r>
          </w:p>
          <w:p w14:paraId="6E9E4D2C" w14:textId="77777777" w:rsidR="008D1644" w:rsidRPr="008D1644" w:rsidRDefault="008D1644" w:rsidP="00C46258">
            <w:pPr>
              <w:numPr>
                <w:ilvl w:val="0"/>
                <w:numId w:val="9"/>
              </w:numPr>
              <w:autoSpaceDE w:val="0"/>
              <w:autoSpaceDN w:val="0"/>
              <w:adjustRightInd w:val="0"/>
            </w:pPr>
            <w:r w:rsidRPr="008D1644">
              <w:t xml:space="preserve">The authors all have experience of working as a nurse, which </w:t>
            </w:r>
            <w:proofErr w:type="gramStart"/>
            <w:r w:rsidRPr="008D1644">
              <w:t>was seen as</w:t>
            </w:r>
            <w:proofErr w:type="gramEnd"/>
            <w:r w:rsidRPr="008D1644">
              <w:t xml:space="preserve"> both a benefit (participants felt at ease and happy to discuss their experiences openly) and as a limitation (could have created bias, as the authors understanding of the profession could have </w:t>
            </w:r>
            <w:proofErr w:type="spellStart"/>
            <w:r w:rsidRPr="008D1644">
              <w:t>lead</w:t>
            </w:r>
            <w:proofErr w:type="spellEnd"/>
            <w:r w:rsidRPr="008D1644">
              <w:t xml:space="preserve"> to them dismissing information which they viewed as ‘the norm’). </w:t>
            </w:r>
          </w:p>
          <w:p w14:paraId="4A038054" w14:textId="77777777" w:rsidR="008D1644" w:rsidRPr="008D1644" w:rsidRDefault="008D1644" w:rsidP="00C46258">
            <w:pPr>
              <w:numPr>
                <w:ilvl w:val="0"/>
                <w:numId w:val="9"/>
              </w:numPr>
              <w:autoSpaceDE w:val="0"/>
              <w:autoSpaceDN w:val="0"/>
              <w:adjustRightInd w:val="0"/>
            </w:pPr>
            <w:r w:rsidRPr="008D1644">
              <w:t xml:space="preserve">International transferability of the data is questioned due to the differences in documentation systems used in other countries. (However, it is noted that the ethical dilemmas of documenting children’s psychosocial health could be a worldwide issue). </w:t>
            </w:r>
          </w:p>
        </w:tc>
      </w:tr>
      <w:tr w:rsidR="008D1644" w:rsidRPr="008D1644" w14:paraId="3D1CA0AC" w14:textId="77777777" w:rsidTr="008D1644">
        <w:tc>
          <w:tcPr>
            <w:tcW w:w="92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C4A9E7" w14:textId="77777777" w:rsidR="008D1644" w:rsidRPr="008D1644" w:rsidRDefault="008D1644" w:rsidP="008D1644">
            <w:pPr>
              <w:rPr>
                <w:b/>
              </w:rPr>
            </w:pPr>
            <w:r w:rsidRPr="008D1644">
              <w:rPr>
                <w:b/>
              </w:rPr>
              <w:t>Key recommendations reported by authors in terms of:</w:t>
            </w:r>
          </w:p>
          <w:p w14:paraId="72B6E7B2" w14:textId="77777777" w:rsidR="008D1644" w:rsidRPr="008D1644" w:rsidRDefault="008D1644" w:rsidP="00C46258">
            <w:pPr>
              <w:numPr>
                <w:ilvl w:val="0"/>
                <w:numId w:val="10"/>
              </w:numPr>
              <w:rPr>
                <w:b/>
              </w:rPr>
            </w:pPr>
            <w:r w:rsidRPr="008D1644">
              <w:rPr>
                <w:b/>
              </w:rPr>
              <w:t>research</w:t>
            </w:r>
          </w:p>
          <w:p w14:paraId="6DE37D57" w14:textId="77777777" w:rsidR="008D1644" w:rsidRPr="008D1644" w:rsidRDefault="008D1644" w:rsidP="00C46258">
            <w:pPr>
              <w:numPr>
                <w:ilvl w:val="0"/>
                <w:numId w:val="10"/>
              </w:numPr>
              <w:rPr>
                <w:b/>
              </w:rPr>
            </w:pPr>
            <w:r w:rsidRPr="008D1644">
              <w:rPr>
                <w:b/>
              </w:rPr>
              <w:t xml:space="preserve">policy </w:t>
            </w:r>
          </w:p>
          <w:p w14:paraId="4B4C5F2D" w14:textId="77777777" w:rsidR="008D1644" w:rsidRPr="008D1644" w:rsidRDefault="008D1644" w:rsidP="00C46258">
            <w:pPr>
              <w:numPr>
                <w:ilvl w:val="0"/>
                <w:numId w:val="10"/>
              </w:numPr>
              <w:autoSpaceDE w:val="0"/>
              <w:autoSpaceDN w:val="0"/>
              <w:adjustRightInd w:val="0"/>
            </w:pPr>
            <w:r w:rsidRPr="008D1644">
              <w:rPr>
                <w:b/>
              </w:rPr>
              <w:t>practice</w:t>
            </w:r>
          </w:p>
          <w:p w14:paraId="4BEC22D4" w14:textId="77777777" w:rsidR="008D1644" w:rsidRPr="008D1644" w:rsidRDefault="008D1644" w:rsidP="008D1644">
            <w:pPr>
              <w:autoSpaceDE w:val="0"/>
              <w:autoSpaceDN w:val="0"/>
              <w:adjustRightInd w:val="0"/>
            </w:pPr>
          </w:p>
          <w:p w14:paraId="3D0104EB" w14:textId="77777777" w:rsidR="008D1644" w:rsidRPr="008D1644" w:rsidRDefault="008D1644" w:rsidP="00C46258">
            <w:pPr>
              <w:numPr>
                <w:ilvl w:val="0"/>
                <w:numId w:val="8"/>
              </w:numPr>
              <w:autoSpaceDE w:val="0"/>
              <w:autoSpaceDN w:val="0"/>
              <w:adjustRightInd w:val="0"/>
            </w:pPr>
            <w:r w:rsidRPr="008D1644">
              <w:rPr>
                <w:b/>
              </w:rPr>
              <w:t xml:space="preserve">Research – </w:t>
            </w:r>
            <w:r w:rsidRPr="008D1644">
              <w:t xml:space="preserve">Further research to investigate the possible benefits of a VIPS model being used to structure documentation.  Further research into the international context of the challenges of documenting children’s psychosocial health. </w:t>
            </w:r>
          </w:p>
          <w:p w14:paraId="6B268668" w14:textId="77777777" w:rsidR="008D1644" w:rsidRPr="008D1644" w:rsidRDefault="008D1644" w:rsidP="00C46258">
            <w:pPr>
              <w:numPr>
                <w:ilvl w:val="0"/>
                <w:numId w:val="8"/>
              </w:numPr>
              <w:autoSpaceDE w:val="0"/>
              <w:autoSpaceDN w:val="0"/>
              <w:adjustRightInd w:val="0"/>
            </w:pPr>
            <w:r w:rsidRPr="008D1644">
              <w:rPr>
                <w:b/>
              </w:rPr>
              <w:t>Practice –</w:t>
            </w:r>
            <w:r w:rsidRPr="008D1644">
              <w:t xml:space="preserve"> Regular clinical supervision from other professionals and colleagues was advised as an important aspect of practice to support school nurses. To help build confidence in documenting feelings of intuition, professional competence and ethical competence.  </w:t>
            </w:r>
          </w:p>
          <w:p w14:paraId="3FFF3838" w14:textId="77777777" w:rsidR="008D1644" w:rsidRPr="008D1644" w:rsidRDefault="008D1644" w:rsidP="008D1644">
            <w:pPr>
              <w:autoSpaceDE w:val="0"/>
              <w:autoSpaceDN w:val="0"/>
              <w:adjustRightInd w:val="0"/>
              <w:ind w:left="360"/>
            </w:pPr>
          </w:p>
        </w:tc>
      </w:tr>
    </w:tbl>
    <w:p w14:paraId="0E4CC8A5" w14:textId="77777777" w:rsidR="008D1644" w:rsidRPr="008D1644" w:rsidRDefault="008D1644" w:rsidP="008D1644">
      <w:pPr>
        <w:rPr>
          <w:rFonts w:ascii="Arial" w:hAnsi="Arial" w:cs="Arial"/>
          <w:sz w:val="20"/>
          <w:szCs w:val="20"/>
        </w:rPr>
      </w:pPr>
      <w:r w:rsidRPr="008D1644">
        <w:br w:type="page"/>
      </w:r>
    </w:p>
    <w:tbl>
      <w:tblPr>
        <w:tblStyle w:val="TableGrid2"/>
        <w:tblW w:w="9240" w:type="dxa"/>
        <w:tblInd w:w="0" w:type="dxa"/>
        <w:tblLayout w:type="fixed"/>
        <w:tblLook w:val="04A0" w:firstRow="1" w:lastRow="0" w:firstColumn="1" w:lastColumn="0" w:noHBand="0" w:noVBand="1"/>
      </w:tblPr>
      <w:tblGrid>
        <w:gridCol w:w="3935"/>
        <w:gridCol w:w="2550"/>
        <w:gridCol w:w="661"/>
        <w:gridCol w:w="1842"/>
        <w:gridCol w:w="252"/>
      </w:tblGrid>
      <w:tr w:rsidR="008D1644" w:rsidRPr="008D1644" w14:paraId="2789BEE8" w14:textId="77777777" w:rsidTr="008D1644">
        <w:tc>
          <w:tcPr>
            <w:tcW w:w="92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2BA1378" w14:textId="77777777" w:rsidR="008D1644" w:rsidRPr="008D1644" w:rsidRDefault="008D1644" w:rsidP="008D1644">
            <w:r w:rsidRPr="008D1644">
              <w:rPr>
                <w:b/>
              </w:rPr>
              <w:lastRenderedPageBreak/>
              <w:t>QUALITY APPRAISAL – Qualitative Study</w:t>
            </w:r>
          </w:p>
        </w:tc>
      </w:tr>
      <w:tr w:rsidR="008D1644" w:rsidRPr="008D1644" w14:paraId="2767F876" w14:textId="77777777" w:rsidTr="008D1644">
        <w:tc>
          <w:tcPr>
            <w:tcW w:w="648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tcPr>
          <w:p w14:paraId="6A6D9BBA" w14:textId="77777777" w:rsidR="008D1644" w:rsidRPr="008D1644" w:rsidRDefault="008D1644" w:rsidP="008D1644">
            <w:r w:rsidRPr="008D1644">
              <w:rPr>
                <w:b/>
              </w:rPr>
              <w:t>Adapted from CASP (2018) and MMAT (2011)</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09FC196C" w14:textId="77777777" w:rsidR="008D1644" w:rsidRPr="008D1644" w:rsidRDefault="008D1644" w:rsidP="008D1644">
            <w:r w:rsidRPr="008D1644">
              <w:rPr>
                <w:b/>
              </w:rPr>
              <w:t>Additional comments</w:t>
            </w:r>
          </w:p>
        </w:tc>
      </w:tr>
      <w:tr w:rsidR="008D1644" w:rsidRPr="008D1644" w14:paraId="44E82DF9" w14:textId="77777777" w:rsidTr="008D1644">
        <w:tc>
          <w:tcPr>
            <w:tcW w:w="3935"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hideMark/>
          </w:tcPr>
          <w:p w14:paraId="5AB3917F" w14:textId="77777777" w:rsidR="008D1644" w:rsidRPr="008D1644" w:rsidRDefault="008D1644" w:rsidP="008D1644">
            <w:pPr>
              <w:rPr>
                <w:b/>
                <w:i/>
              </w:rPr>
            </w:pPr>
            <w:r w:rsidRPr="008D1644">
              <w:rPr>
                <w:b/>
                <w:i/>
              </w:rPr>
              <w:t>Research design</w:t>
            </w:r>
          </w:p>
        </w:tc>
        <w:tc>
          <w:tcPr>
            <w:tcW w:w="2550" w:type="dxa"/>
            <w:tcBorders>
              <w:top w:val="single" w:sz="4" w:space="0" w:color="000000" w:themeColor="text1"/>
              <w:left w:val="nil"/>
              <w:bottom w:val="single" w:sz="4" w:space="0" w:color="000000" w:themeColor="text1"/>
              <w:right w:val="single" w:sz="4" w:space="0" w:color="auto"/>
            </w:tcBorders>
            <w:shd w:val="clear" w:color="auto" w:fill="F2F2F2" w:themeFill="background1" w:themeFillShade="F2"/>
          </w:tcPr>
          <w:p w14:paraId="35E18BAE" w14:textId="77777777" w:rsidR="008D1644" w:rsidRPr="008D1644" w:rsidRDefault="008D1644" w:rsidP="008D1644"/>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8B8642F" w14:textId="77777777" w:rsidR="008D1644" w:rsidRPr="008D1644" w:rsidRDefault="008D1644" w:rsidP="008D1644"/>
        </w:tc>
      </w:tr>
      <w:tr w:rsidR="008D1644" w:rsidRPr="008D1644" w14:paraId="0B5617DE"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88D90" w14:textId="77777777" w:rsidR="008D1644" w:rsidRPr="008D1644" w:rsidRDefault="008D1644" w:rsidP="008D1644">
            <w:r w:rsidRPr="008D1644">
              <w:t>Was the aim clearly presented?</w:t>
            </w:r>
          </w:p>
        </w:tc>
        <w:tc>
          <w:tcPr>
            <w:tcW w:w="2550" w:type="dxa"/>
            <w:tcBorders>
              <w:top w:val="single" w:sz="4" w:space="0" w:color="000000" w:themeColor="text1"/>
              <w:left w:val="single" w:sz="4" w:space="0" w:color="auto"/>
              <w:bottom w:val="single" w:sz="4" w:space="0" w:color="000000" w:themeColor="text1"/>
              <w:right w:val="single" w:sz="4" w:space="0" w:color="auto"/>
            </w:tcBorders>
            <w:hideMark/>
          </w:tcPr>
          <w:p w14:paraId="069B9A91"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56A92" w14:textId="77777777" w:rsidR="008D1644" w:rsidRPr="008D1644" w:rsidRDefault="008D1644" w:rsidP="008D1644">
            <w:pPr>
              <w:rPr>
                <w:b/>
              </w:rPr>
            </w:pPr>
          </w:p>
        </w:tc>
      </w:tr>
      <w:tr w:rsidR="008D1644" w:rsidRPr="008D1644" w14:paraId="6E7AFCA4"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E554D" w14:textId="77777777" w:rsidR="008D1644" w:rsidRPr="008D1644" w:rsidRDefault="008D1644" w:rsidP="008D1644">
            <w:r w:rsidRPr="008D1644">
              <w:t>Was the rationale clearly presented?</w:t>
            </w:r>
          </w:p>
        </w:tc>
        <w:tc>
          <w:tcPr>
            <w:tcW w:w="2550" w:type="dxa"/>
            <w:tcBorders>
              <w:top w:val="single" w:sz="4" w:space="0" w:color="000000" w:themeColor="text1"/>
              <w:left w:val="single" w:sz="4" w:space="0" w:color="auto"/>
              <w:bottom w:val="single" w:sz="4" w:space="0" w:color="000000" w:themeColor="text1"/>
              <w:right w:val="single" w:sz="4" w:space="0" w:color="auto"/>
            </w:tcBorders>
            <w:hideMark/>
          </w:tcPr>
          <w:p w14:paraId="6C7B208B"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C6FD4" w14:textId="77777777" w:rsidR="008D1644" w:rsidRPr="008D1644" w:rsidRDefault="008D1644" w:rsidP="008D1644">
            <w:pPr>
              <w:rPr>
                <w:b/>
              </w:rPr>
            </w:pPr>
          </w:p>
        </w:tc>
      </w:tr>
      <w:tr w:rsidR="008D1644" w:rsidRPr="008D1644" w14:paraId="11EBB848"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B1D9B" w14:textId="77777777" w:rsidR="008D1644" w:rsidRPr="008D1644" w:rsidRDefault="008D1644" w:rsidP="008D1644">
            <w:r w:rsidRPr="008D1644">
              <w:t>Was a qualitative methodology appropriate?</w:t>
            </w:r>
          </w:p>
        </w:tc>
        <w:tc>
          <w:tcPr>
            <w:tcW w:w="2550" w:type="dxa"/>
            <w:tcBorders>
              <w:top w:val="single" w:sz="4" w:space="0" w:color="000000" w:themeColor="text1"/>
              <w:left w:val="single" w:sz="4" w:space="0" w:color="auto"/>
              <w:bottom w:val="single" w:sz="4" w:space="0" w:color="000000" w:themeColor="text1"/>
              <w:right w:val="single" w:sz="4" w:space="0" w:color="auto"/>
            </w:tcBorders>
            <w:hideMark/>
          </w:tcPr>
          <w:p w14:paraId="19EBB13B"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AE9E5" w14:textId="77777777" w:rsidR="008D1644" w:rsidRPr="008D1644" w:rsidRDefault="008D1644" w:rsidP="008D1644">
            <w:pPr>
              <w:rPr>
                <w:b/>
              </w:rPr>
            </w:pPr>
          </w:p>
        </w:tc>
      </w:tr>
      <w:tr w:rsidR="008D1644" w:rsidRPr="008D1644" w14:paraId="70D2A9B0"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B095D94" w14:textId="77777777" w:rsidR="008D1644" w:rsidRPr="008D1644" w:rsidRDefault="008D1644" w:rsidP="008D1644">
            <w:r w:rsidRPr="008D1644">
              <w:t>Was the qualitative design apparent, and consistent with research intent?</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5157C2D1" w14:textId="77777777" w:rsidR="008D1644" w:rsidRPr="008D1644" w:rsidRDefault="008D1644" w:rsidP="008D1644">
            <w:pPr>
              <w:jc w:val="center"/>
            </w:pPr>
            <w:proofErr w:type="gramStart"/>
            <w:r w:rsidRPr="008D1644">
              <w:rPr>
                <w:b/>
              </w:rPr>
              <w:t>Yes</w:t>
            </w:r>
            <w:proofErr w:type="gramEnd"/>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D9B3C7" w14:textId="77777777" w:rsidR="008D1644" w:rsidRPr="008D1644" w:rsidRDefault="008D1644" w:rsidP="008D1644"/>
        </w:tc>
      </w:tr>
      <w:tr w:rsidR="008D1644" w:rsidRPr="008D1644" w14:paraId="64813AF6"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CC4C151" w14:textId="77777777" w:rsidR="008D1644" w:rsidRPr="008D1644" w:rsidRDefault="008D1644" w:rsidP="008D1644">
            <w:r w:rsidRPr="008D1644">
              <w:t>Was the data collection strategy apparent and appropriate to enable school nurses to express their experiences of managing child and/or young people with mental health concerns?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03392E5A"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B3D1B7" w14:textId="77777777" w:rsidR="008D1644" w:rsidRPr="008D1644" w:rsidRDefault="008D1644" w:rsidP="008D1644"/>
        </w:tc>
      </w:tr>
      <w:tr w:rsidR="008D1644" w:rsidRPr="008D1644" w14:paraId="054F309C"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CBFEC46" w14:textId="77777777" w:rsidR="008D1644" w:rsidRPr="008D1644" w:rsidRDefault="008D1644" w:rsidP="008D1644">
            <w:r w:rsidRPr="008D1644">
              <w:t xml:space="preserve">Was there appropriate consideration given to how the findings relate to the researchers influence? </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79D80B66"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03A3D51" w14:textId="77777777" w:rsidR="008D1644" w:rsidRPr="008D1644" w:rsidRDefault="008D1644" w:rsidP="008D1644">
            <w:r w:rsidRPr="008D1644">
              <w:t xml:space="preserve">Both strengths and limitations discussed. </w:t>
            </w:r>
          </w:p>
        </w:tc>
      </w:tr>
      <w:tr w:rsidR="008D1644" w:rsidRPr="008D1644" w14:paraId="2ED85157"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4A087E9A" w14:textId="77777777" w:rsidR="008D1644" w:rsidRPr="008D1644" w:rsidRDefault="008D1644" w:rsidP="008D1644">
            <w:pPr>
              <w:rPr>
                <w:b/>
                <w:i/>
              </w:rPr>
            </w:pPr>
            <w:r w:rsidRPr="008D1644">
              <w:rPr>
                <w:b/>
                <w:i/>
              </w:rPr>
              <w:t>Sampling strategy</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42EDC10C"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613C0CD" w14:textId="77777777" w:rsidR="008D1644" w:rsidRPr="008D1644" w:rsidRDefault="008D1644" w:rsidP="008D1644"/>
        </w:tc>
      </w:tr>
      <w:tr w:rsidR="008D1644" w:rsidRPr="008D1644" w14:paraId="03E2C238"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BB53A6B" w14:textId="77777777" w:rsidR="008D1644" w:rsidRPr="008D1644" w:rsidRDefault="008D1644" w:rsidP="008D1644">
            <w:r w:rsidRPr="008D1644">
              <w:t xml:space="preserve">Was the sample and sampling method </w:t>
            </w:r>
            <w:proofErr w:type="gramStart"/>
            <w:r w:rsidRPr="008D1644">
              <w:t>sufficient</w:t>
            </w:r>
            <w:proofErr w:type="gramEnd"/>
            <w:r w:rsidRPr="008D1644">
              <w:t>?</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328EDD1C"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C54487" w14:textId="77777777" w:rsidR="008D1644" w:rsidRPr="008D1644" w:rsidRDefault="008D1644" w:rsidP="008D1644"/>
        </w:tc>
      </w:tr>
      <w:tr w:rsidR="008D1644" w:rsidRPr="008D1644" w14:paraId="63B65070"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tbl>
            <w:tblPr>
              <w:tblStyle w:val="TableGrid2"/>
              <w:tblW w:w="9390" w:type="dxa"/>
              <w:tblInd w:w="0" w:type="dxa"/>
              <w:tblLayout w:type="fixed"/>
              <w:tblLook w:val="04A0" w:firstRow="1" w:lastRow="0" w:firstColumn="1" w:lastColumn="0" w:noHBand="0" w:noVBand="1"/>
            </w:tblPr>
            <w:tblGrid>
              <w:gridCol w:w="4083"/>
              <w:gridCol w:w="2551"/>
              <w:gridCol w:w="2756"/>
            </w:tblGrid>
            <w:tr w:rsidR="008D1644" w:rsidRPr="008D1644" w14:paraId="7AA25D5D" w14:textId="77777777" w:rsidTr="008D1644">
              <w:tc>
                <w:tcPr>
                  <w:tcW w:w="4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18349" w14:textId="77777777" w:rsidR="008D1644" w:rsidRPr="008D1644" w:rsidRDefault="008D1644" w:rsidP="008D1644">
                  <w:r w:rsidRPr="008D1644">
                    <w:t>Study aim: narrow or broad? (a narrow aim would require a smaller sample)</w:t>
                  </w:r>
                </w:p>
              </w:tc>
              <w:tc>
                <w:tcPr>
                  <w:tcW w:w="2550" w:type="dxa"/>
                  <w:tcBorders>
                    <w:top w:val="single" w:sz="4" w:space="0" w:color="000000" w:themeColor="text1"/>
                    <w:left w:val="single" w:sz="4" w:space="0" w:color="auto"/>
                    <w:bottom w:val="single" w:sz="4" w:space="0" w:color="000000" w:themeColor="text1"/>
                    <w:right w:val="single" w:sz="4" w:space="0" w:color="auto"/>
                  </w:tcBorders>
                  <w:hideMark/>
                </w:tcPr>
                <w:p w14:paraId="4556500D" w14:textId="77777777" w:rsidR="008D1644" w:rsidRPr="008D1644" w:rsidRDefault="008D1644" w:rsidP="008D1644">
                  <w:pPr>
                    <w:jc w:val="center"/>
                  </w:pPr>
                  <w:r w:rsidRPr="008D1644">
                    <w:t>Narrow Broad Unclear</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9D5F8" w14:textId="77777777" w:rsidR="008D1644" w:rsidRPr="008D1644" w:rsidRDefault="008D1644" w:rsidP="008D1644">
                  <w:pPr>
                    <w:rPr>
                      <w:b/>
                    </w:rPr>
                  </w:pPr>
                </w:p>
              </w:tc>
            </w:tr>
          </w:tbl>
          <w:p w14:paraId="41E4A38F" w14:textId="77777777" w:rsidR="008D1644" w:rsidRPr="008D1644" w:rsidRDefault="008D1644" w:rsidP="008D1644"/>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7B6378A4" w14:textId="77777777" w:rsidR="008D1644" w:rsidRPr="008D1644" w:rsidRDefault="008D1644" w:rsidP="008D1644">
            <w:pPr>
              <w:jc w:val="center"/>
            </w:pPr>
            <w:r w:rsidRPr="008D1644">
              <w:rPr>
                <w:b/>
              </w:rPr>
              <w:t>Narrow</w:t>
            </w:r>
            <w:r w:rsidRPr="008D1644">
              <w:t xml:space="preserve">   </w:t>
            </w:r>
            <w:proofErr w:type="gramStart"/>
            <w:r w:rsidRPr="008D1644">
              <w:t>Broad  Unclear</w:t>
            </w:r>
            <w:proofErr w:type="gramEnd"/>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1827A9" w14:textId="77777777" w:rsidR="008D1644" w:rsidRPr="008D1644" w:rsidRDefault="008D1644" w:rsidP="008D1644"/>
        </w:tc>
      </w:tr>
      <w:tr w:rsidR="008D1644" w:rsidRPr="008D1644" w14:paraId="79DAFD4E"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438D4EB" w14:textId="77777777" w:rsidR="008D1644" w:rsidRPr="008D1644" w:rsidRDefault="008D1644" w:rsidP="008D1644">
            <w:r w:rsidRPr="008D1644">
              <w:t>Sample specificity: dense or sparse? (specificity = participants who belong to the specified target group) (If dense, it would require smaller sample size)</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734D1B5A" w14:textId="77777777" w:rsidR="008D1644" w:rsidRPr="008D1644" w:rsidRDefault="008D1644" w:rsidP="008D1644">
            <w:pPr>
              <w:jc w:val="center"/>
            </w:pPr>
            <w:r w:rsidRPr="008D1644">
              <w:rPr>
                <w:b/>
              </w:rPr>
              <w:t xml:space="preserve">Dense   </w:t>
            </w:r>
            <w:r w:rsidRPr="008D1644">
              <w:t>Sparse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1F3FAF" w14:textId="77777777" w:rsidR="008D1644" w:rsidRPr="008D1644" w:rsidRDefault="008D1644" w:rsidP="008D1644"/>
        </w:tc>
      </w:tr>
      <w:tr w:rsidR="008D1644" w:rsidRPr="008D1644" w14:paraId="7ADC4146"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6134865B" w14:textId="77777777" w:rsidR="008D1644" w:rsidRPr="008D1644" w:rsidRDefault="008D1644" w:rsidP="008D1644">
            <w:pPr>
              <w:rPr>
                <w:b/>
                <w:i/>
              </w:rPr>
            </w:pPr>
            <w:r w:rsidRPr="008D1644">
              <w:rPr>
                <w:b/>
                <w:i/>
              </w:rPr>
              <w:t>Analysis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371335FD"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70AF815" w14:textId="77777777" w:rsidR="008D1644" w:rsidRPr="008D1644" w:rsidRDefault="008D1644" w:rsidP="008D1644"/>
        </w:tc>
      </w:tr>
      <w:tr w:rsidR="008D1644" w:rsidRPr="008D1644" w14:paraId="4A9FC988"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EC1202D" w14:textId="77777777" w:rsidR="008D1644" w:rsidRPr="008D1644" w:rsidRDefault="008D1644" w:rsidP="008D1644">
            <w:r w:rsidRPr="008D1644">
              <w:t>Was the analytic approach appropriate?</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01FC4108"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578BEC" w14:textId="77777777" w:rsidR="008D1644" w:rsidRPr="008D1644" w:rsidRDefault="008D1644" w:rsidP="008D1644"/>
        </w:tc>
      </w:tr>
      <w:tr w:rsidR="008D1644" w:rsidRPr="008D1644" w14:paraId="57756AE4"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034D5B" w14:textId="77777777" w:rsidR="008D1644" w:rsidRPr="008D1644" w:rsidRDefault="008D1644" w:rsidP="008D1644">
            <w:r w:rsidRPr="008D1644">
              <w:t>Were contradictory findings discussed?</w:t>
            </w:r>
          </w:p>
          <w:p w14:paraId="6CBB8BED" w14:textId="77777777" w:rsidR="008D1644" w:rsidRPr="008D1644" w:rsidRDefault="008D1644" w:rsidP="008D1644"/>
          <w:p w14:paraId="71F3E447" w14:textId="77777777" w:rsidR="008D1644" w:rsidRPr="008D1644" w:rsidRDefault="008D1644" w:rsidP="008D1644">
            <w:r w:rsidRPr="008D1644">
              <w:t>What were they?</w:t>
            </w:r>
          </w:p>
          <w:p w14:paraId="34896843" w14:textId="77777777" w:rsidR="008D1644" w:rsidRPr="008D1644" w:rsidRDefault="008D1644" w:rsidP="008D1644"/>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16719E8B"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DC09EC" w14:textId="77777777" w:rsidR="008D1644" w:rsidRPr="008D1644" w:rsidRDefault="008D1644" w:rsidP="008D1644"/>
        </w:tc>
      </w:tr>
      <w:tr w:rsidR="008D1644" w:rsidRPr="008D1644" w14:paraId="53F79CA0"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E928398" w14:textId="77777777" w:rsidR="008D1644" w:rsidRPr="008D1644" w:rsidRDefault="008D1644" w:rsidP="008D1644">
            <w:r w:rsidRPr="008D1644">
              <w:t>Was rigor of data analysis evident member checking and/or independent analysis of data by more than one researcher?</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65CF4518" w14:textId="77777777" w:rsidR="008D1644" w:rsidRPr="008D1644" w:rsidRDefault="008D1644" w:rsidP="008D1644">
            <w:pPr>
              <w:jc w:val="center"/>
            </w:pPr>
            <w:proofErr w:type="gramStart"/>
            <w:r w:rsidRPr="008D1644">
              <w:rPr>
                <w:b/>
              </w:rPr>
              <w:t>Yes</w:t>
            </w:r>
            <w:proofErr w:type="gramEnd"/>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B9A929E" w14:textId="77777777" w:rsidR="008D1644" w:rsidRPr="008D1644" w:rsidRDefault="008D1644" w:rsidP="008D1644">
            <w:r w:rsidRPr="008D1644">
              <w:t>All authors read the focus group transcripts individually at each stage of the data collection.</w:t>
            </w:r>
          </w:p>
        </w:tc>
      </w:tr>
      <w:tr w:rsidR="008D1644" w:rsidRPr="008D1644" w14:paraId="36814C96"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5D408F2C" w14:textId="77777777" w:rsidR="008D1644" w:rsidRPr="008D1644" w:rsidRDefault="008D1644" w:rsidP="008D1644">
            <w:pPr>
              <w:rPr>
                <w:b/>
                <w:i/>
              </w:rPr>
            </w:pPr>
            <w:r w:rsidRPr="008D1644">
              <w:rPr>
                <w:b/>
                <w:i/>
              </w:rPr>
              <w:t>Presentation and interpretation of findings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10C17E27"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A11589C" w14:textId="77777777" w:rsidR="008D1644" w:rsidRPr="008D1644" w:rsidRDefault="008D1644" w:rsidP="008D1644"/>
        </w:tc>
      </w:tr>
      <w:tr w:rsidR="008D1644" w:rsidRPr="008D1644" w14:paraId="77A6050E"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963F042" w14:textId="77777777" w:rsidR="008D1644" w:rsidRPr="008D1644" w:rsidRDefault="008D1644" w:rsidP="008D1644">
            <w:r w:rsidRPr="008D1644">
              <w:t>Was the context described and taken account of in interpretation?</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2A04DEAF"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7DF96B9" w14:textId="77777777" w:rsidR="008D1644" w:rsidRPr="008D1644" w:rsidRDefault="008D1644" w:rsidP="008D1644">
            <w:proofErr w:type="gramStart"/>
            <w:r w:rsidRPr="008D1644">
              <w:t>All of</w:t>
            </w:r>
            <w:proofErr w:type="gramEnd"/>
            <w:r w:rsidRPr="008D1644">
              <w:t xml:space="preserve"> the authors have experience in the nursing context – this was discussed clearly, with details of the possible benefits and limitations to this. </w:t>
            </w:r>
          </w:p>
        </w:tc>
      </w:tr>
      <w:tr w:rsidR="008D1644" w:rsidRPr="008D1644" w14:paraId="1F4A463D"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71CDFB9" w14:textId="77777777" w:rsidR="008D1644" w:rsidRPr="008D1644" w:rsidRDefault="008D1644" w:rsidP="008D1644">
            <w:r w:rsidRPr="008D1644">
              <w:t>Were appropriate quotes used in the presentation of findings and discussion of findings?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69BF9CF0" w14:textId="77777777" w:rsidR="008D1644" w:rsidRPr="008D1644" w:rsidRDefault="008D1644" w:rsidP="008D1644">
            <w:pPr>
              <w:jc w:val="center"/>
            </w:pPr>
            <w:proofErr w:type="gramStart"/>
            <w:r w:rsidRPr="008D1644">
              <w:rPr>
                <w:b/>
              </w:rPr>
              <w:t>Yes</w:t>
            </w:r>
            <w:proofErr w:type="gramEnd"/>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F49021" w14:textId="77777777" w:rsidR="008D1644" w:rsidRPr="008D1644" w:rsidRDefault="008D1644" w:rsidP="008D1644"/>
        </w:tc>
      </w:tr>
      <w:tr w:rsidR="008D1644" w:rsidRPr="008D1644" w14:paraId="6C6FCDD4"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F755C8F" w14:textId="77777777" w:rsidR="008D1644" w:rsidRPr="008D1644" w:rsidRDefault="008D1644" w:rsidP="008D1644">
            <w:r w:rsidRPr="008D1644">
              <w:t>Was the interpretation of findings justified by the data that are presented?</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546CE850" w14:textId="77777777" w:rsidR="008D1644" w:rsidRPr="008D1644" w:rsidRDefault="008D1644" w:rsidP="008D1644">
            <w:pPr>
              <w:jc w:val="center"/>
            </w:pPr>
            <w:proofErr w:type="gramStart"/>
            <w:r w:rsidRPr="008D1644">
              <w:rPr>
                <w:b/>
              </w:rPr>
              <w:t>Yes</w:t>
            </w:r>
            <w:proofErr w:type="gramEnd"/>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192365" w14:textId="77777777" w:rsidR="008D1644" w:rsidRPr="008D1644" w:rsidRDefault="008D1644" w:rsidP="008D1644"/>
        </w:tc>
      </w:tr>
      <w:tr w:rsidR="008D1644" w:rsidRPr="008D1644" w14:paraId="1927ED8C"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18382CD6" w14:textId="77777777" w:rsidR="008D1644" w:rsidRPr="008D1644" w:rsidRDefault="008D1644" w:rsidP="008D1644">
            <w:r w:rsidRPr="008D1644">
              <w:rPr>
                <w:b/>
                <w:i/>
              </w:rPr>
              <w:t>Reflexivity</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3E1CDA18"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3E7A814" w14:textId="77777777" w:rsidR="008D1644" w:rsidRPr="008D1644" w:rsidRDefault="008D1644" w:rsidP="008D1644"/>
        </w:tc>
      </w:tr>
      <w:tr w:rsidR="008D1644" w:rsidRPr="008D1644" w14:paraId="44E17FD8"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D0C517" w14:textId="77777777" w:rsidR="008D1644" w:rsidRPr="008D1644" w:rsidRDefault="008D1644" w:rsidP="008D1644">
            <w:r w:rsidRPr="008D1644">
              <w:t>Was researcher reflexivity demonstrated?</w:t>
            </w:r>
          </w:p>
          <w:p w14:paraId="0325C3CC" w14:textId="77777777" w:rsidR="008D1644" w:rsidRPr="008D1644" w:rsidRDefault="008D1644" w:rsidP="008D1644"/>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5AD524AD" w14:textId="77777777" w:rsidR="008D1644" w:rsidRPr="008D1644" w:rsidRDefault="008D1644" w:rsidP="008D1644">
            <w:pPr>
              <w:jc w:val="center"/>
            </w:pPr>
            <w:proofErr w:type="gramStart"/>
            <w:r w:rsidRPr="008D1644">
              <w:rPr>
                <w:b/>
              </w:rPr>
              <w:t>Yes</w:t>
            </w:r>
            <w:proofErr w:type="gramEnd"/>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ECEA33" w14:textId="77777777" w:rsidR="008D1644" w:rsidRPr="008D1644" w:rsidRDefault="008D1644" w:rsidP="008D1644"/>
        </w:tc>
      </w:tr>
      <w:tr w:rsidR="008D1644" w:rsidRPr="008D1644" w14:paraId="736E09EE" w14:textId="77777777" w:rsidTr="008D1644">
        <w:trPr>
          <w:trHeight w:val="251"/>
        </w:trPr>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19F248BA" w14:textId="77777777" w:rsidR="008D1644" w:rsidRPr="008D1644" w:rsidRDefault="008D1644" w:rsidP="008D1644">
            <w:r w:rsidRPr="008D1644">
              <w:rPr>
                <w:b/>
                <w:i/>
              </w:rPr>
              <w:t>Ethical considerations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7EDCD771"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941FC03" w14:textId="77777777" w:rsidR="008D1644" w:rsidRPr="008D1644" w:rsidRDefault="008D1644" w:rsidP="008D1644"/>
        </w:tc>
      </w:tr>
      <w:tr w:rsidR="008D1644" w:rsidRPr="008D1644" w14:paraId="444CA5BA"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FDFA1" w14:textId="77777777" w:rsidR="008D1644" w:rsidRPr="008D1644" w:rsidRDefault="008D1644" w:rsidP="008D1644">
            <w:r w:rsidRPr="008D1644">
              <w:t>Was consideration of ethical sensitivity demonstrated? (</w:t>
            </w:r>
            <w:proofErr w:type="spellStart"/>
            <w:r w:rsidRPr="008D1644">
              <w:t>e.g</w:t>
            </w:r>
            <w:proofErr w:type="spellEnd"/>
            <w:r w:rsidRPr="008D1644">
              <w:t xml:space="preserve"> in relation to participants)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47B2FA2E" w14:textId="77777777" w:rsidR="008D1644" w:rsidRPr="008D1644" w:rsidRDefault="008D1644" w:rsidP="008D1644">
            <w:pPr>
              <w:jc w:val="center"/>
            </w:pPr>
            <w:proofErr w:type="gramStart"/>
            <w:r w:rsidRPr="008D1644">
              <w:t>Yes</w:t>
            </w:r>
            <w:proofErr w:type="gramEnd"/>
            <w:r w:rsidRPr="008D1644">
              <w:t xml:space="preserve">       No    </w:t>
            </w:r>
            <w:r w:rsidRPr="008D1644">
              <w:rPr>
                <w:b/>
              </w:rPr>
              <w:t>Unclear</w:t>
            </w:r>
            <w:r w:rsidRPr="008D1644">
              <w:t xml:space="preserve">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34969F" w14:textId="77777777" w:rsidR="008D1644" w:rsidRPr="008D1644" w:rsidRDefault="008D1644" w:rsidP="008D1644">
            <w:r w:rsidRPr="008D1644">
              <w:t xml:space="preserve">Conducted in accordance with research legislation. Participants had to provide informed written consent to take part in the study. Confidentiality </w:t>
            </w:r>
            <w:proofErr w:type="gramStart"/>
            <w:r w:rsidRPr="008D1644">
              <w:t>withheld</w:t>
            </w:r>
            <w:proofErr w:type="gramEnd"/>
            <w:r w:rsidRPr="008D1644">
              <w:t xml:space="preserve"> and </w:t>
            </w:r>
            <w:r w:rsidRPr="008D1644">
              <w:lastRenderedPageBreak/>
              <w:t xml:space="preserve">participants were able to withdraw at any stage of the study. </w:t>
            </w:r>
          </w:p>
          <w:p w14:paraId="5483186B" w14:textId="77777777" w:rsidR="008D1644" w:rsidRPr="008D1644" w:rsidRDefault="008D1644" w:rsidP="008D1644"/>
        </w:tc>
      </w:tr>
      <w:tr w:rsidR="008D1644" w:rsidRPr="008D1644" w14:paraId="45398287"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4B7E96C7" w14:textId="77777777" w:rsidR="008D1644" w:rsidRPr="008D1644" w:rsidRDefault="008D1644" w:rsidP="008D1644">
            <w:pPr>
              <w:rPr>
                <w:b/>
                <w:i/>
              </w:rPr>
            </w:pPr>
            <w:r w:rsidRPr="008D1644">
              <w:rPr>
                <w:b/>
                <w:i/>
              </w:rPr>
              <w:lastRenderedPageBreak/>
              <w:t>Relevance and transferability</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526B31B3" w14:textId="77777777" w:rsidR="008D1644" w:rsidRPr="008D1644" w:rsidRDefault="008D1644" w:rsidP="008D1644"/>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55E7EF5" w14:textId="77777777" w:rsidR="008D1644" w:rsidRPr="008D1644" w:rsidRDefault="008D1644" w:rsidP="008D1644"/>
        </w:tc>
      </w:tr>
      <w:tr w:rsidR="008D1644" w:rsidRPr="008D1644" w14:paraId="5C2C082A"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5142E5" w14:textId="77777777" w:rsidR="008D1644" w:rsidRPr="008D1644" w:rsidRDefault="008D1644" w:rsidP="008D1644">
            <w:r w:rsidRPr="008D1644">
              <w:t>Is relevance and transferability evident generally about the study?</w:t>
            </w:r>
          </w:p>
          <w:p w14:paraId="2A801A78" w14:textId="77777777" w:rsidR="008D1644" w:rsidRPr="008D1644" w:rsidRDefault="008D1644" w:rsidP="008D1644"/>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0F8427D1"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F83592" w14:textId="77777777" w:rsidR="008D1644" w:rsidRPr="008D1644" w:rsidRDefault="008D1644" w:rsidP="008D1644"/>
        </w:tc>
      </w:tr>
      <w:tr w:rsidR="008D1644" w:rsidRPr="008D1644" w14:paraId="563E70E7"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0422334" w14:textId="77777777" w:rsidR="008D1644" w:rsidRPr="008D1644" w:rsidRDefault="008D1644" w:rsidP="008D1644">
            <w:pPr>
              <w:rPr>
                <w:b/>
              </w:rPr>
            </w:pPr>
            <w:r w:rsidRPr="008D1644">
              <w:rPr>
                <w:b/>
              </w:rPr>
              <w:t xml:space="preserve">QUALITY SUMMARY SCORE IN LIGHT OF THE APPRAISAL ABOVE          </w:t>
            </w:r>
          </w:p>
        </w:tc>
        <w:tc>
          <w:tcPr>
            <w:tcW w:w="5053" w:type="dxa"/>
            <w:gridSpan w:val="3"/>
            <w:tcBorders>
              <w:top w:val="single" w:sz="4" w:space="0" w:color="000000" w:themeColor="text1"/>
              <w:left w:val="single" w:sz="4" w:space="0" w:color="auto"/>
              <w:bottom w:val="single" w:sz="4" w:space="0" w:color="000000" w:themeColor="text1"/>
              <w:right w:val="nil"/>
            </w:tcBorders>
            <w:shd w:val="clear" w:color="auto" w:fill="D9D9D9" w:themeFill="background1" w:themeFillShade="D9"/>
            <w:hideMark/>
          </w:tcPr>
          <w:p w14:paraId="244D439B" w14:textId="77777777" w:rsidR="008D1644" w:rsidRPr="008D1644" w:rsidRDefault="008D1644" w:rsidP="008D1644">
            <w:r w:rsidRPr="008D1644">
              <w:rPr>
                <w:b/>
              </w:rPr>
              <w:t>(please select one and outline your reasons why)</w:t>
            </w:r>
          </w:p>
        </w:tc>
        <w:tc>
          <w:tcPr>
            <w:tcW w:w="252"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tcPr>
          <w:p w14:paraId="43275040" w14:textId="77777777" w:rsidR="008D1644" w:rsidRPr="008D1644" w:rsidRDefault="008D1644" w:rsidP="008D1644"/>
        </w:tc>
      </w:tr>
      <w:tr w:rsidR="008D1644" w:rsidRPr="008D1644" w14:paraId="1C32B5A5"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47E3CF6" w14:textId="77777777" w:rsidR="008D1644" w:rsidRPr="008D1644" w:rsidRDefault="008D1644" w:rsidP="008D1644">
            <w:r w:rsidRPr="008D1644">
              <w:t>A - No or few flaws: The study credibility, transferability, dependability, and confirmability is high</w:t>
            </w:r>
          </w:p>
        </w:tc>
        <w:tc>
          <w:tcPr>
            <w:tcW w:w="5305" w:type="dxa"/>
            <w:gridSpan w:val="4"/>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69F58A8C" w14:textId="77777777" w:rsidR="008D1644" w:rsidRPr="008D1644" w:rsidRDefault="008D1644" w:rsidP="008D1644">
            <w:pPr>
              <w:rPr>
                <w:b/>
              </w:rPr>
            </w:pPr>
            <w:r w:rsidRPr="008D1644">
              <w:rPr>
                <w:b/>
              </w:rPr>
              <w:t>A</w:t>
            </w:r>
          </w:p>
          <w:p w14:paraId="0BD10D41" w14:textId="77777777" w:rsidR="008D1644" w:rsidRPr="008D1644" w:rsidRDefault="008D1644" w:rsidP="00C46258">
            <w:pPr>
              <w:numPr>
                <w:ilvl w:val="0"/>
                <w:numId w:val="11"/>
              </w:numPr>
              <w:rPr>
                <w:b/>
              </w:rPr>
            </w:pPr>
            <w:r w:rsidRPr="008D1644">
              <w:rPr>
                <w:b/>
              </w:rPr>
              <w:t>Authors all have nursing experience. Could have created a bias-risk as they may have dismissed data as being ‘neutral’.</w:t>
            </w:r>
          </w:p>
          <w:p w14:paraId="6DF63BC5" w14:textId="77777777" w:rsidR="008D1644" w:rsidRPr="008D1644" w:rsidRDefault="008D1644" w:rsidP="00C46258">
            <w:pPr>
              <w:numPr>
                <w:ilvl w:val="0"/>
                <w:numId w:val="11"/>
              </w:numPr>
              <w:rPr>
                <w:b/>
              </w:rPr>
            </w:pPr>
            <w:r w:rsidRPr="008D1644">
              <w:rPr>
                <w:b/>
              </w:rPr>
              <w:t xml:space="preserve">Long data collection period </w:t>
            </w:r>
          </w:p>
          <w:p w14:paraId="1A5FE782" w14:textId="77777777" w:rsidR="008D1644" w:rsidRPr="008D1644" w:rsidRDefault="008D1644" w:rsidP="00C46258">
            <w:pPr>
              <w:numPr>
                <w:ilvl w:val="0"/>
                <w:numId w:val="11"/>
              </w:numPr>
              <w:rPr>
                <w:b/>
              </w:rPr>
            </w:pPr>
            <w:r w:rsidRPr="008D1644">
              <w:rPr>
                <w:b/>
              </w:rPr>
              <w:t xml:space="preserve">International transferability is questioned. </w:t>
            </w:r>
          </w:p>
          <w:p w14:paraId="6C413247" w14:textId="77777777" w:rsidR="008D1644" w:rsidRPr="008D1644" w:rsidRDefault="008D1644" w:rsidP="008D1644"/>
        </w:tc>
      </w:tr>
      <w:tr w:rsidR="008D1644" w:rsidRPr="008D1644" w14:paraId="7DF27B76"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06F4B7D" w14:textId="77777777" w:rsidR="008D1644" w:rsidRPr="008D1644" w:rsidRDefault="008D1644" w:rsidP="008D1644">
            <w:r w:rsidRPr="008D1644">
              <w:t>B - Some flaws, unlikely to affect the credibility, transferability, dependability, and/or confirmability of the study</w:t>
            </w:r>
          </w:p>
        </w:tc>
        <w:tc>
          <w:tcPr>
            <w:tcW w:w="53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AFDE5E" w14:textId="77777777" w:rsidR="008D1644" w:rsidRPr="008D1644" w:rsidRDefault="008D1644" w:rsidP="008D1644">
            <w:pPr>
              <w:rPr>
                <w:b/>
              </w:rPr>
            </w:pPr>
          </w:p>
        </w:tc>
      </w:tr>
      <w:tr w:rsidR="008D1644" w:rsidRPr="008D1644" w14:paraId="596FBC9F"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A774A5D" w14:textId="77777777" w:rsidR="008D1644" w:rsidRPr="008D1644" w:rsidRDefault="008D1644" w:rsidP="008D1644">
            <w:r w:rsidRPr="008D1644">
              <w:t>C - Some flaws, which may affect the credibility, transferability, dependability, and/or confirmability of the study</w:t>
            </w:r>
          </w:p>
        </w:tc>
        <w:tc>
          <w:tcPr>
            <w:tcW w:w="3211" w:type="dxa"/>
            <w:gridSpan w:val="2"/>
            <w:tcBorders>
              <w:top w:val="single" w:sz="4" w:space="0" w:color="000000" w:themeColor="text1"/>
              <w:left w:val="single" w:sz="4" w:space="0" w:color="auto"/>
              <w:bottom w:val="single" w:sz="4" w:space="0" w:color="000000" w:themeColor="text1"/>
              <w:right w:val="nil"/>
            </w:tcBorders>
            <w:shd w:val="clear" w:color="auto" w:fill="FFFFFF" w:themeFill="background1"/>
          </w:tcPr>
          <w:p w14:paraId="2D6CAC3A" w14:textId="77777777" w:rsidR="008D1644" w:rsidRPr="008D1644" w:rsidRDefault="008D1644" w:rsidP="008D1644">
            <w:pPr>
              <w:jc w:val="center"/>
            </w:pPr>
          </w:p>
        </w:tc>
        <w:tc>
          <w:tcPr>
            <w:tcW w:w="2094"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Pr>
          <w:p w14:paraId="3D17E9C3" w14:textId="77777777" w:rsidR="008D1644" w:rsidRPr="008D1644" w:rsidRDefault="008D1644" w:rsidP="008D1644"/>
        </w:tc>
      </w:tr>
      <w:tr w:rsidR="008D1644" w:rsidRPr="008D1644" w14:paraId="69A7CC1B" w14:textId="77777777" w:rsidTr="008D1644">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EA41759" w14:textId="77777777" w:rsidR="008D1644" w:rsidRPr="008D1644" w:rsidRDefault="008D1644" w:rsidP="008D1644">
            <w:r w:rsidRPr="008D1644">
              <w:t>D - Significant flaws, which are very likely to affect the credibility, transferability, dependability, and/or confirmability of the study</w:t>
            </w:r>
          </w:p>
        </w:tc>
        <w:tc>
          <w:tcPr>
            <w:tcW w:w="3211" w:type="dxa"/>
            <w:gridSpan w:val="2"/>
            <w:tcBorders>
              <w:top w:val="single" w:sz="4" w:space="0" w:color="000000" w:themeColor="text1"/>
              <w:left w:val="single" w:sz="4" w:space="0" w:color="auto"/>
              <w:bottom w:val="single" w:sz="4" w:space="0" w:color="000000" w:themeColor="text1"/>
              <w:right w:val="nil"/>
            </w:tcBorders>
            <w:shd w:val="clear" w:color="auto" w:fill="FFFFFF" w:themeFill="background1"/>
          </w:tcPr>
          <w:p w14:paraId="68208746" w14:textId="77777777" w:rsidR="008D1644" w:rsidRPr="008D1644" w:rsidRDefault="008D1644" w:rsidP="008D1644">
            <w:pPr>
              <w:jc w:val="center"/>
            </w:pPr>
          </w:p>
        </w:tc>
        <w:tc>
          <w:tcPr>
            <w:tcW w:w="2094"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Pr>
          <w:p w14:paraId="42F26F62" w14:textId="77777777" w:rsidR="008D1644" w:rsidRPr="008D1644" w:rsidRDefault="008D1644" w:rsidP="008D1644"/>
        </w:tc>
      </w:tr>
    </w:tbl>
    <w:p w14:paraId="654E08EA" w14:textId="77777777" w:rsidR="008D1644" w:rsidRPr="008D1644" w:rsidRDefault="008D1644" w:rsidP="008D1644">
      <w:pPr>
        <w:rPr>
          <w:rFonts w:ascii="Arial" w:hAnsi="Arial" w:cs="Arial"/>
          <w:sz w:val="20"/>
          <w:szCs w:val="20"/>
        </w:rPr>
      </w:pPr>
    </w:p>
    <w:p w14:paraId="7DB8E26E" w14:textId="77777777" w:rsidR="008D1644" w:rsidRPr="008D1644" w:rsidRDefault="008D1644" w:rsidP="008D1644">
      <w:pPr>
        <w:rPr>
          <w:rFonts w:ascii="Arial" w:hAnsi="Arial" w:cs="Arial"/>
          <w:sz w:val="24"/>
          <w:u w:val="single"/>
        </w:rPr>
      </w:pPr>
    </w:p>
    <w:p w14:paraId="38D3859B" w14:textId="77777777" w:rsidR="008D1644" w:rsidRPr="008D1644" w:rsidRDefault="008D1644" w:rsidP="008D1644">
      <w:pPr>
        <w:rPr>
          <w:rFonts w:ascii="Arial" w:hAnsi="Arial" w:cs="Arial"/>
          <w:sz w:val="24"/>
          <w:u w:val="single"/>
        </w:rPr>
      </w:pPr>
    </w:p>
    <w:p w14:paraId="25B957AA" w14:textId="77777777" w:rsidR="008D1644" w:rsidRPr="008D1644" w:rsidRDefault="008D1644" w:rsidP="008D1644">
      <w:pPr>
        <w:rPr>
          <w:rFonts w:ascii="Arial" w:hAnsi="Arial" w:cs="Arial"/>
          <w:sz w:val="24"/>
          <w:u w:val="single"/>
        </w:rPr>
      </w:pPr>
    </w:p>
    <w:p w14:paraId="5264CBC1" w14:textId="77777777" w:rsidR="008D1644" w:rsidRPr="008D1644" w:rsidRDefault="008D1644" w:rsidP="008D1644">
      <w:pPr>
        <w:rPr>
          <w:rFonts w:ascii="Arial" w:hAnsi="Arial" w:cs="Arial"/>
          <w:sz w:val="24"/>
          <w:u w:val="single"/>
        </w:rPr>
      </w:pPr>
    </w:p>
    <w:p w14:paraId="7FE99163" w14:textId="77777777" w:rsidR="008D1644" w:rsidRPr="008D1644" w:rsidRDefault="008D1644" w:rsidP="008D1644">
      <w:pPr>
        <w:rPr>
          <w:rFonts w:ascii="Arial" w:hAnsi="Arial" w:cs="Arial"/>
          <w:sz w:val="24"/>
          <w:u w:val="single"/>
        </w:rPr>
      </w:pPr>
    </w:p>
    <w:p w14:paraId="3E7B80D8" w14:textId="77777777" w:rsidR="008D1644" w:rsidRPr="008D1644" w:rsidRDefault="008D1644" w:rsidP="008D1644">
      <w:pPr>
        <w:rPr>
          <w:rFonts w:ascii="Arial" w:hAnsi="Arial" w:cs="Arial"/>
          <w:sz w:val="24"/>
          <w:u w:val="single"/>
        </w:rPr>
      </w:pPr>
    </w:p>
    <w:p w14:paraId="230ABE4E" w14:textId="77777777" w:rsidR="008D1644" w:rsidRPr="008D1644" w:rsidRDefault="008D1644" w:rsidP="008D1644">
      <w:pPr>
        <w:rPr>
          <w:rFonts w:ascii="Arial" w:hAnsi="Arial" w:cs="Arial"/>
          <w:sz w:val="24"/>
          <w:u w:val="single"/>
        </w:rPr>
      </w:pPr>
    </w:p>
    <w:p w14:paraId="6E337606" w14:textId="77777777" w:rsidR="008D1644" w:rsidRPr="008D1644" w:rsidRDefault="008D1644" w:rsidP="008D1644">
      <w:pPr>
        <w:rPr>
          <w:rFonts w:ascii="Arial" w:hAnsi="Arial" w:cs="Arial"/>
          <w:sz w:val="24"/>
          <w:u w:val="single"/>
        </w:rPr>
      </w:pPr>
    </w:p>
    <w:p w14:paraId="4743AD27" w14:textId="77777777" w:rsidR="008D1644" w:rsidRPr="008D1644" w:rsidRDefault="008D1644" w:rsidP="008D1644">
      <w:pPr>
        <w:rPr>
          <w:rFonts w:ascii="Arial" w:hAnsi="Arial" w:cs="Arial"/>
          <w:sz w:val="24"/>
          <w:u w:val="single"/>
        </w:rPr>
      </w:pPr>
    </w:p>
    <w:p w14:paraId="0A569D71" w14:textId="77777777" w:rsidR="008D1644" w:rsidRPr="008D1644" w:rsidRDefault="008D1644" w:rsidP="008D1644">
      <w:pPr>
        <w:rPr>
          <w:rFonts w:ascii="Arial" w:hAnsi="Arial" w:cs="Arial"/>
          <w:sz w:val="24"/>
          <w:u w:val="single"/>
        </w:rPr>
      </w:pPr>
    </w:p>
    <w:p w14:paraId="37E2BD96" w14:textId="77777777" w:rsidR="008D1644" w:rsidRPr="008D1644" w:rsidRDefault="008D1644" w:rsidP="008D1644">
      <w:pPr>
        <w:rPr>
          <w:rFonts w:ascii="Arial" w:hAnsi="Arial" w:cs="Arial"/>
          <w:sz w:val="24"/>
          <w:u w:val="single"/>
        </w:rPr>
      </w:pPr>
    </w:p>
    <w:p w14:paraId="108FEC8D" w14:textId="77777777" w:rsidR="008D1644" w:rsidRPr="008D1644" w:rsidRDefault="008D1644" w:rsidP="008D1644">
      <w:pPr>
        <w:rPr>
          <w:rFonts w:ascii="Arial" w:hAnsi="Arial" w:cs="Arial"/>
          <w:sz w:val="24"/>
          <w:u w:val="single"/>
        </w:rPr>
      </w:pPr>
    </w:p>
    <w:p w14:paraId="7C729484" w14:textId="77777777" w:rsidR="008D1644" w:rsidRPr="008D1644" w:rsidRDefault="008D1644" w:rsidP="008D1644">
      <w:pPr>
        <w:rPr>
          <w:rFonts w:ascii="Arial" w:hAnsi="Arial" w:cs="Arial"/>
          <w:sz w:val="24"/>
          <w:u w:val="single"/>
        </w:rPr>
      </w:pPr>
    </w:p>
    <w:p w14:paraId="52B88E1A" w14:textId="77777777" w:rsidR="008D1644" w:rsidRPr="008D1644" w:rsidRDefault="008D1644" w:rsidP="008D1644">
      <w:pPr>
        <w:rPr>
          <w:rFonts w:ascii="Arial" w:hAnsi="Arial" w:cs="Arial"/>
          <w:sz w:val="24"/>
          <w:u w:val="single"/>
        </w:rPr>
      </w:pPr>
    </w:p>
    <w:p w14:paraId="0D3068EB" w14:textId="77777777" w:rsidR="008D1644" w:rsidRPr="008D1644" w:rsidRDefault="008D1644" w:rsidP="008D1644">
      <w:pPr>
        <w:rPr>
          <w:rFonts w:ascii="Arial" w:hAnsi="Arial" w:cs="Arial"/>
          <w:sz w:val="24"/>
          <w:u w:val="single"/>
        </w:rPr>
      </w:pPr>
    </w:p>
    <w:p w14:paraId="1535C150" w14:textId="77777777" w:rsidR="008D1644" w:rsidRPr="008D1644" w:rsidRDefault="008D1644" w:rsidP="008D1644">
      <w:pPr>
        <w:rPr>
          <w:rFonts w:ascii="Arial" w:hAnsi="Arial" w:cs="Arial"/>
          <w:sz w:val="24"/>
          <w:u w:val="single"/>
        </w:rPr>
      </w:pPr>
    </w:p>
    <w:tbl>
      <w:tblPr>
        <w:tblStyle w:val="TableGrid2"/>
        <w:tblW w:w="9840" w:type="dxa"/>
        <w:tblInd w:w="-601" w:type="dxa"/>
        <w:tblLayout w:type="fixed"/>
        <w:tblLook w:val="04A0" w:firstRow="1" w:lastRow="0" w:firstColumn="1" w:lastColumn="0" w:noHBand="0" w:noVBand="1"/>
      </w:tblPr>
      <w:tblGrid>
        <w:gridCol w:w="1984"/>
        <w:gridCol w:w="7856"/>
      </w:tblGrid>
      <w:tr w:rsidR="008D1644" w:rsidRPr="008D1644" w14:paraId="72050326"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A45C78B" w14:textId="77777777" w:rsidR="008D1644" w:rsidRPr="008D1644" w:rsidRDefault="008D1644" w:rsidP="008D1644">
            <w:r w:rsidRPr="008D1644">
              <w:rPr>
                <w:b/>
              </w:rPr>
              <w:lastRenderedPageBreak/>
              <w:t>BACKGROUND INFORMATION</w:t>
            </w:r>
          </w:p>
        </w:tc>
      </w:tr>
      <w:tr w:rsidR="008D1644" w:rsidRPr="008D1644" w14:paraId="2D0334B7"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6B8F9" w14:textId="77777777" w:rsidR="008D1644" w:rsidRPr="008D1644" w:rsidRDefault="008D1644" w:rsidP="008D1644">
            <w:r w:rsidRPr="008D1644">
              <w:t>Reviewer: Julia Simpkin</w:t>
            </w:r>
          </w:p>
          <w:p w14:paraId="2B02FF27" w14:textId="77777777" w:rsidR="008D1644" w:rsidRPr="008D1644" w:rsidRDefault="008D1644" w:rsidP="008D1644"/>
        </w:tc>
      </w:tr>
      <w:tr w:rsidR="008D1644" w:rsidRPr="008D1644" w14:paraId="6CD26D65"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A1723" w14:textId="77777777" w:rsidR="008D1644" w:rsidRPr="008D1644" w:rsidRDefault="008D1644" w:rsidP="008D1644">
            <w:r w:rsidRPr="008D1644">
              <w:t>Reference no: 3</w:t>
            </w:r>
          </w:p>
          <w:p w14:paraId="71267E91" w14:textId="77777777" w:rsidR="008D1644" w:rsidRPr="008D1644" w:rsidRDefault="008D1644" w:rsidP="008D1644"/>
        </w:tc>
      </w:tr>
      <w:tr w:rsidR="008D1644" w:rsidRPr="008D1644" w14:paraId="45345D09"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BAB1C" w14:textId="77777777" w:rsidR="008D1644" w:rsidRPr="008D1644" w:rsidRDefault="008D1644" w:rsidP="008D1644">
            <w:r w:rsidRPr="008D1644">
              <w:t>Title: A self-harm training needs assessment of school nurses</w:t>
            </w:r>
          </w:p>
          <w:p w14:paraId="3DA02EE8" w14:textId="77777777" w:rsidR="008D1644" w:rsidRPr="008D1644" w:rsidRDefault="008D1644" w:rsidP="008D1644"/>
        </w:tc>
      </w:tr>
      <w:tr w:rsidR="008D1644" w:rsidRPr="008D1644" w14:paraId="63F16055"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20B8C" w14:textId="77777777" w:rsidR="008D1644" w:rsidRPr="008D1644" w:rsidRDefault="008D1644" w:rsidP="008D1644">
            <w:r w:rsidRPr="008D1644">
              <w:t xml:space="preserve">Author(s): Cooke, E. and James, V. </w:t>
            </w:r>
          </w:p>
          <w:p w14:paraId="6EE1B533" w14:textId="77777777" w:rsidR="008D1644" w:rsidRPr="008D1644" w:rsidRDefault="008D1644" w:rsidP="008D1644"/>
        </w:tc>
      </w:tr>
      <w:tr w:rsidR="008D1644" w:rsidRPr="008D1644" w14:paraId="7F4F2B8A"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991FE" w14:textId="77777777" w:rsidR="008D1644" w:rsidRPr="008D1644" w:rsidRDefault="008D1644" w:rsidP="008D1644">
            <w:r w:rsidRPr="008D1644">
              <w:t>Year: 2009</w:t>
            </w:r>
          </w:p>
          <w:p w14:paraId="10329372" w14:textId="77777777" w:rsidR="008D1644" w:rsidRPr="008D1644" w:rsidRDefault="008D1644" w:rsidP="008D1644"/>
        </w:tc>
      </w:tr>
      <w:tr w:rsidR="008D1644" w:rsidRPr="008D1644" w14:paraId="19C51F4C"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65701" w14:textId="77777777" w:rsidR="008D1644" w:rsidRPr="008D1644" w:rsidRDefault="008D1644" w:rsidP="008D1644">
            <w:r w:rsidRPr="008D1644">
              <w:t>Journal: Journal of Child Health Care</w:t>
            </w:r>
          </w:p>
          <w:p w14:paraId="74847D3A" w14:textId="77777777" w:rsidR="008D1644" w:rsidRPr="008D1644" w:rsidRDefault="008D1644" w:rsidP="008D1644"/>
        </w:tc>
      </w:tr>
      <w:tr w:rsidR="008D1644" w:rsidRPr="008D1644" w14:paraId="7CC54055"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E5896" w14:textId="77777777" w:rsidR="008D1644" w:rsidRPr="008D1644" w:rsidRDefault="008D1644" w:rsidP="008D1644">
            <w:r w:rsidRPr="008D1644">
              <w:t>Volume: 13</w:t>
            </w:r>
          </w:p>
          <w:p w14:paraId="6AA95240" w14:textId="77777777" w:rsidR="008D1644" w:rsidRPr="008D1644" w:rsidRDefault="008D1644" w:rsidP="008D1644"/>
        </w:tc>
      </w:tr>
      <w:tr w:rsidR="008D1644" w:rsidRPr="008D1644" w14:paraId="0B04493F"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1E9FA" w14:textId="77777777" w:rsidR="008D1644" w:rsidRPr="008D1644" w:rsidRDefault="008D1644" w:rsidP="008D1644">
            <w:r w:rsidRPr="008D1644">
              <w:t>Issue: 3</w:t>
            </w:r>
          </w:p>
          <w:p w14:paraId="19B9E148" w14:textId="77777777" w:rsidR="008D1644" w:rsidRPr="008D1644" w:rsidRDefault="008D1644" w:rsidP="008D1644"/>
        </w:tc>
      </w:tr>
      <w:tr w:rsidR="008D1644" w:rsidRPr="008D1644" w14:paraId="49B8084E"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AB14E" w14:textId="77777777" w:rsidR="008D1644" w:rsidRPr="008D1644" w:rsidRDefault="008D1644" w:rsidP="008D1644">
            <w:r w:rsidRPr="008D1644">
              <w:t>Pages: 260-274</w:t>
            </w:r>
          </w:p>
          <w:p w14:paraId="03F0D8C1" w14:textId="77777777" w:rsidR="008D1644" w:rsidRPr="008D1644" w:rsidRDefault="008D1644" w:rsidP="008D1644"/>
        </w:tc>
      </w:tr>
      <w:tr w:rsidR="008D1644" w:rsidRPr="008D1644" w14:paraId="4D562BBD"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42367E9" w14:textId="77777777" w:rsidR="008D1644" w:rsidRPr="008D1644" w:rsidRDefault="008D1644" w:rsidP="008D1644">
            <w:r w:rsidRPr="008D1644">
              <w:rPr>
                <w:b/>
              </w:rPr>
              <w:t>STUDY DESIGN</w:t>
            </w:r>
          </w:p>
        </w:tc>
      </w:tr>
      <w:tr w:rsidR="008D1644" w:rsidRPr="008D1644" w14:paraId="7C415EF5" w14:textId="77777777" w:rsidTr="008D1644">
        <w:tc>
          <w:tcPr>
            <w:tcW w:w="9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8C02E" w14:textId="77777777" w:rsidR="008D1644" w:rsidRPr="008D1644" w:rsidRDefault="008D1644" w:rsidP="008D1644">
            <w:r w:rsidRPr="008D1644">
              <w:t xml:space="preserve">Aim(s) of study: To identify, analyse and discuss school nurses’ self-harm training needs using a training needs assessment.  </w:t>
            </w:r>
          </w:p>
          <w:p w14:paraId="7F51B2B2" w14:textId="77777777" w:rsidR="008D1644" w:rsidRPr="008D1644" w:rsidRDefault="008D1644" w:rsidP="008D1644">
            <w:pPr>
              <w:autoSpaceDE w:val="0"/>
              <w:autoSpaceDN w:val="0"/>
              <w:adjustRightInd w:val="0"/>
            </w:pPr>
          </w:p>
        </w:tc>
      </w:tr>
      <w:tr w:rsidR="008D1644" w:rsidRPr="008D1644" w14:paraId="33D001C2"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4C66D" w14:textId="77777777" w:rsidR="008D1644" w:rsidRPr="008D1644" w:rsidRDefault="008D1644" w:rsidP="008D1644">
            <w:r w:rsidRPr="008D1644">
              <w:t>Setting</w:t>
            </w:r>
          </w:p>
          <w:p w14:paraId="4D9D3351"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67DAC" w14:textId="77777777" w:rsidR="008D1644" w:rsidRPr="008D1644" w:rsidRDefault="008D1644" w:rsidP="008D1644">
            <w:r w:rsidRPr="008D1644">
              <w:t>(n=1) Primary care health trust. Interviews took place at participants work place.</w:t>
            </w:r>
          </w:p>
        </w:tc>
      </w:tr>
      <w:tr w:rsidR="008D1644" w:rsidRPr="008D1644" w14:paraId="1F575831"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033E3" w14:textId="77777777" w:rsidR="008D1644" w:rsidRPr="008D1644" w:rsidRDefault="008D1644" w:rsidP="008D1644">
            <w:r w:rsidRPr="008D1644">
              <w:t>Country</w:t>
            </w:r>
          </w:p>
          <w:p w14:paraId="2D335F16"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39DBE" w14:textId="77777777" w:rsidR="008D1644" w:rsidRPr="008D1644" w:rsidRDefault="008D1644" w:rsidP="008D1644">
            <w:r w:rsidRPr="008D1644">
              <w:t>UK</w:t>
            </w:r>
          </w:p>
        </w:tc>
      </w:tr>
      <w:tr w:rsidR="008D1644" w:rsidRPr="008D1644" w14:paraId="3A557E30"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F254B" w14:textId="77777777" w:rsidR="008D1644" w:rsidRPr="008D1644" w:rsidRDefault="008D1644" w:rsidP="008D1644">
            <w:r w:rsidRPr="008D1644">
              <w:t>Study design</w:t>
            </w:r>
          </w:p>
          <w:p w14:paraId="2FA691C1"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254FC" w14:textId="77777777" w:rsidR="008D1644" w:rsidRPr="008D1644" w:rsidRDefault="008D1644" w:rsidP="008D1644">
            <w:pPr>
              <w:autoSpaceDE w:val="0"/>
              <w:autoSpaceDN w:val="0"/>
              <w:adjustRightInd w:val="0"/>
            </w:pPr>
            <w:r w:rsidRPr="008D1644">
              <w:t xml:space="preserve">Mixed-method design. </w:t>
            </w:r>
          </w:p>
          <w:p w14:paraId="39F3000B" w14:textId="77777777" w:rsidR="008D1644" w:rsidRPr="008D1644" w:rsidRDefault="008D1644" w:rsidP="008D1644">
            <w:r w:rsidRPr="008D1644">
              <w:t xml:space="preserve">A Phenomenological approach was taken to the interviews  </w:t>
            </w:r>
          </w:p>
        </w:tc>
      </w:tr>
      <w:tr w:rsidR="008D1644" w:rsidRPr="008D1644" w14:paraId="0A81242A"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6C941" w14:textId="77777777" w:rsidR="008D1644" w:rsidRPr="008D1644" w:rsidRDefault="008D1644" w:rsidP="008D1644">
            <w:r w:rsidRPr="008D1644">
              <w:t>Sampling procedure</w:t>
            </w:r>
          </w:p>
          <w:p w14:paraId="56F3D04D"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B0664" w14:textId="77777777" w:rsidR="008D1644" w:rsidRPr="008D1644" w:rsidRDefault="008D1644" w:rsidP="008D1644">
            <w:r w:rsidRPr="008D1644">
              <w:t xml:space="preserve">A purposive convenience sample of (n=9) school nurses. Questionnaire and interview consent forms were distributed to school nurses by their head of school nursing. </w:t>
            </w:r>
          </w:p>
        </w:tc>
      </w:tr>
      <w:tr w:rsidR="008D1644" w:rsidRPr="008D1644" w14:paraId="58A7FDDD"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52013" w14:textId="77777777" w:rsidR="008D1644" w:rsidRPr="008D1644" w:rsidRDefault="008D1644" w:rsidP="008D1644">
            <w:r w:rsidRPr="008D1644">
              <w:t>Inclusion criteria</w:t>
            </w:r>
          </w:p>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C30F3" w14:textId="77777777" w:rsidR="008D1644" w:rsidRPr="008D1644" w:rsidRDefault="008D1644" w:rsidP="00C46258">
            <w:pPr>
              <w:numPr>
                <w:ilvl w:val="0"/>
                <w:numId w:val="4"/>
              </w:numPr>
              <w:autoSpaceDE w:val="0"/>
              <w:autoSpaceDN w:val="0"/>
              <w:adjustRightInd w:val="0"/>
            </w:pPr>
            <w:r w:rsidRPr="008D1644">
              <w:t>School nurse</w:t>
            </w:r>
          </w:p>
          <w:p w14:paraId="49AEAF05" w14:textId="77777777" w:rsidR="008D1644" w:rsidRPr="008D1644" w:rsidRDefault="008D1644" w:rsidP="00C46258">
            <w:pPr>
              <w:numPr>
                <w:ilvl w:val="0"/>
                <w:numId w:val="4"/>
              </w:numPr>
              <w:autoSpaceDE w:val="0"/>
              <w:autoSpaceDN w:val="0"/>
              <w:adjustRightInd w:val="0"/>
            </w:pPr>
            <w:r w:rsidRPr="008D1644">
              <w:t>Working in secondary schools</w:t>
            </w:r>
          </w:p>
          <w:p w14:paraId="4D7D3D5D" w14:textId="77777777" w:rsidR="008D1644" w:rsidRPr="008D1644" w:rsidRDefault="008D1644" w:rsidP="00C46258">
            <w:pPr>
              <w:numPr>
                <w:ilvl w:val="0"/>
                <w:numId w:val="4"/>
              </w:numPr>
              <w:autoSpaceDE w:val="0"/>
              <w:autoSpaceDN w:val="0"/>
              <w:adjustRightInd w:val="0"/>
            </w:pPr>
            <w:r w:rsidRPr="008D1644">
              <w:t>Written, informed consent given</w:t>
            </w:r>
          </w:p>
        </w:tc>
      </w:tr>
      <w:tr w:rsidR="008D1644" w:rsidRPr="008D1644" w14:paraId="1A4DF4AD"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2E266" w14:textId="77777777" w:rsidR="008D1644" w:rsidRPr="008D1644" w:rsidRDefault="008D1644" w:rsidP="008D1644">
            <w:r w:rsidRPr="008D1644">
              <w:t>Exclusion criteria</w:t>
            </w:r>
          </w:p>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43819" w14:textId="77777777" w:rsidR="008D1644" w:rsidRPr="008D1644" w:rsidRDefault="008D1644" w:rsidP="00C46258">
            <w:pPr>
              <w:numPr>
                <w:ilvl w:val="0"/>
                <w:numId w:val="5"/>
              </w:numPr>
              <w:autoSpaceDE w:val="0"/>
              <w:autoSpaceDN w:val="0"/>
              <w:adjustRightInd w:val="0"/>
            </w:pPr>
            <w:r w:rsidRPr="008D1644">
              <w:t xml:space="preserve">unable to meet the above criteria </w:t>
            </w:r>
          </w:p>
          <w:p w14:paraId="2F98F724" w14:textId="77777777" w:rsidR="008D1644" w:rsidRPr="008D1644" w:rsidRDefault="008D1644" w:rsidP="00C46258">
            <w:pPr>
              <w:numPr>
                <w:ilvl w:val="0"/>
                <w:numId w:val="5"/>
              </w:numPr>
              <w:autoSpaceDE w:val="0"/>
              <w:autoSpaceDN w:val="0"/>
              <w:adjustRightInd w:val="0"/>
            </w:pPr>
            <w:r w:rsidRPr="008D1644">
              <w:t xml:space="preserve">Not specified in the report. </w:t>
            </w:r>
          </w:p>
        </w:tc>
      </w:tr>
      <w:tr w:rsidR="008D1644" w:rsidRPr="008D1644" w14:paraId="37DE5BDB"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04719" w14:textId="77777777" w:rsidR="008D1644" w:rsidRPr="008D1644" w:rsidRDefault="008D1644" w:rsidP="008D1644">
            <w:r w:rsidRPr="008D1644">
              <w:t>Data collection methods</w:t>
            </w:r>
          </w:p>
          <w:p w14:paraId="74A45109"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5C6FF" w14:textId="77777777" w:rsidR="008D1644" w:rsidRPr="008D1644" w:rsidRDefault="008D1644" w:rsidP="008D1644">
            <w:pPr>
              <w:autoSpaceDE w:val="0"/>
              <w:autoSpaceDN w:val="0"/>
              <w:adjustRightInd w:val="0"/>
            </w:pPr>
            <w:r w:rsidRPr="008D1644">
              <w:t xml:space="preserve">Questionnaires featuring open and closed-ended questions, completed by all participants. </w:t>
            </w:r>
          </w:p>
          <w:p w14:paraId="647000DF" w14:textId="77777777" w:rsidR="008D1644" w:rsidRPr="008D1644" w:rsidRDefault="008D1644" w:rsidP="008D1644">
            <w:pPr>
              <w:autoSpaceDE w:val="0"/>
              <w:autoSpaceDN w:val="0"/>
              <w:adjustRightInd w:val="0"/>
            </w:pPr>
            <w:r w:rsidRPr="008D1644">
              <w:t xml:space="preserve">Interviews with (n=4) participants; these were semi-structured, focused interviews, which were tape-recorded. </w:t>
            </w:r>
          </w:p>
        </w:tc>
      </w:tr>
      <w:tr w:rsidR="008D1644" w:rsidRPr="008D1644" w14:paraId="3DC44C77" w14:textId="77777777" w:rsidTr="008D1644">
        <w:trPr>
          <w:trHeight w:val="38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6A929" w14:textId="77777777" w:rsidR="008D1644" w:rsidRPr="008D1644" w:rsidRDefault="008D1644" w:rsidP="008D1644">
            <w:r w:rsidRPr="008D1644">
              <w:t>Data analysis approach/ procedure</w:t>
            </w:r>
          </w:p>
          <w:p w14:paraId="2B448A79" w14:textId="77777777" w:rsidR="008D1644" w:rsidRPr="008D1644" w:rsidRDefault="008D1644" w:rsidP="008D1644"/>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1121B" w14:textId="77777777" w:rsidR="008D1644" w:rsidRPr="008D1644" w:rsidRDefault="008D1644" w:rsidP="00C46258">
            <w:pPr>
              <w:numPr>
                <w:ilvl w:val="0"/>
                <w:numId w:val="6"/>
              </w:numPr>
              <w:autoSpaceDE w:val="0"/>
              <w:autoSpaceDN w:val="0"/>
              <w:adjustRightInd w:val="0"/>
            </w:pPr>
            <w:r w:rsidRPr="008D1644">
              <w:t xml:space="preserve">Descriptive questionnaire analysis – descriptive statistics were calculated for each of the closed-ended questions. </w:t>
            </w:r>
          </w:p>
          <w:p w14:paraId="15A080F5" w14:textId="77777777" w:rsidR="008D1644" w:rsidRPr="008D1644" w:rsidRDefault="008D1644" w:rsidP="00C46258">
            <w:pPr>
              <w:numPr>
                <w:ilvl w:val="0"/>
                <w:numId w:val="6"/>
              </w:numPr>
              <w:autoSpaceDE w:val="0"/>
              <w:autoSpaceDN w:val="0"/>
              <w:adjustRightInd w:val="0"/>
            </w:pPr>
            <w:r w:rsidRPr="008D1644">
              <w:t xml:space="preserve">Thematic analysis of open-ended questions was undertaken to find common themes. </w:t>
            </w:r>
          </w:p>
          <w:p w14:paraId="49800740" w14:textId="77777777" w:rsidR="008D1644" w:rsidRPr="008D1644" w:rsidRDefault="008D1644" w:rsidP="00C46258">
            <w:pPr>
              <w:numPr>
                <w:ilvl w:val="0"/>
                <w:numId w:val="6"/>
              </w:numPr>
              <w:autoSpaceDE w:val="0"/>
              <w:autoSpaceDN w:val="0"/>
              <w:adjustRightInd w:val="0"/>
            </w:pPr>
            <w:r w:rsidRPr="008D1644">
              <w:t xml:space="preserve">Interviews were transcribed. </w:t>
            </w:r>
          </w:p>
          <w:p w14:paraId="4FA310B2" w14:textId="77777777" w:rsidR="008D1644" w:rsidRPr="008D1644" w:rsidRDefault="008D1644" w:rsidP="00C46258">
            <w:pPr>
              <w:numPr>
                <w:ilvl w:val="0"/>
                <w:numId w:val="6"/>
              </w:numPr>
              <w:autoSpaceDE w:val="0"/>
              <w:autoSpaceDN w:val="0"/>
              <w:adjustRightInd w:val="0"/>
            </w:pPr>
            <w:r w:rsidRPr="008D1644">
              <w:t xml:space="preserve">Transcriptions were read, significant statements were extracted, and meanings were used to form common themes.  </w:t>
            </w:r>
          </w:p>
        </w:tc>
      </w:tr>
      <w:tr w:rsidR="008D1644" w:rsidRPr="008D1644" w14:paraId="0CF8B8F4" w14:textId="77777777" w:rsidTr="008D164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635DE" w14:textId="77777777" w:rsidR="008D1644" w:rsidRPr="008D1644" w:rsidRDefault="008D1644" w:rsidP="008D1644">
            <w:r w:rsidRPr="008D1644">
              <w:t>Time point of data collection</w:t>
            </w:r>
          </w:p>
        </w:tc>
        <w:tc>
          <w:tcPr>
            <w:tcW w:w="7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D47D0" w14:textId="77777777" w:rsidR="008D1644" w:rsidRPr="008D1644" w:rsidRDefault="008D1644" w:rsidP="008D1644">
            <w:r w:rsidRPr="008D1644">
              <w:t xml:space="preserve">Not specified. </w:t>
            </w:r>
          </w:p>
        </w:tc>
      </w:tr>
    </w:tbl>
    <w:p w14:paraId="3CDC1992" w14:textId="77777777" w:rsidR="008D1644" w:rsidRPr="008D1644" w:rsidRDefault="008D1644" w:rsidP="008D1644">
      <w:pPr>
        <w:rPr>
          <w:rFonts w:ascii="Arial" w:hAnsi="Arial" w:cs="Arial"/>
          <w:sz w:val="20"/>
          <w:szCs w:val="20"/>
        </w:rPr>
      </w:pPr>
      <w:r w:rsidRPr="008D1644">
        <w:br w:type="page"/>
      </w:r>
    </w:p>
    <w:tbl>
      <w:tblPr>
        <w:tblStyle w:val="TableGrid2"/>
        <w:tblW w:w="9240" w:type="dxa"/>
        <w:tblInd w:w="0" w:type="dxa"/>
        <w:tblLayout w:type="fixed"/>
        <w:tblLook w:val="04A0" w:firstRow="1" w:lastRow="0" w:firstColumn="1" w:lastColumn="0" w:noHBand="0" w:noVBand="1"/>
      </w:tblPr>
      <w:tblGrid>
        <w:gridCol w:w="2801"/>
        <w:gridCol w:w="1134"/>
        <w:gridCol w:w="2550"/>
        <w:gridCol w:w="661"/>
        <w:gridCol w:w="1842"/>
        <w:gridCol w:w="252"/>
      </w:tblGrid>
      <w:tr w:rsidR="008D1644" w:rsidRPr="008D1644" w14:paraId="2108914B" w14:textId="77777777" w:rsidTr="008D1644">
        <w:tc>
          <w:tcPr>
            <w:tcW w:w="2801"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2CDC0F7" w14:textId="77777777" w:rsidR="008D1644" w:rsidRPr="008D1644" w:rsidRDefault="008D1644" w:rsidP="008D1644">
            <w:pPr>
              <w:rPr>
                <w:b/>
              </w:rPr>
            </w:pPr>
            <w:r w:rsidRPr="008D1644">
              <w:rPr>
                <w:b/>
              </w:rPr>
              <w:lastRenderedPageBreak/>
              <w:t>PARTICIPANTS</w:t>
            </w:r>
          </w:p>
        </w:tc>
        <w:tc>
          <w:tcPr>
            <w:tcW w:w="6439" w:type="dxa"/>
            <w:gridSpan w:val="5"/>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tcPr>
          <w:p w14:paraId="0A70B626" w14:textId="77777777" w:rsidR="008D1644" w:rsidRPr="008D1644" w:rsidRDefault="008D1644" w:rsidP="008D1644"/>
        </w:tc>
      </w:tr>
      <w:tr w:rsidR="008D1644" w:rsidRPr="008D1644" w14:paraId="2996C68F" w14:textId="77777777" w:rsidTr="008D1644">
        <w:tc>
          <w:tcPr>
            <w:tcW w:w="2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0BABAA4" w14:textId="77777777" w:rsidR="008D1644" w:rsidRPr="008D1644" w:rsidRDefault="008D1644" w:rsidP="008D1644">
            <w:r w:rsidRPr="008D1644">
              <w:t>Total no. participants</w:t>
            </w:r>
          </w:p>
        </w:tc>
        <w:tc>
          <w:tcPr>
            <w:tcW w:w="64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9721F5" w14:textId="77777777" w:rsidR="008D1644" w:rsidRPr="008D1644" w:rsidRDefault="008D1644" w:rsidP="008D1644">
            <w:r w:rsidRPr="008D1644">
              <w:t xml:space="preserve">N=9 School Nurses. </w:t>
            </w:r>
          </w:p>
          <w:p w14:paraId="1EFEA1ED" w14:textId="77777777" w:rsidR="008D1644" w:rsidRPr="008D1644" w:rsidRDefault="008D1644" w:rsidP="008D1644">
            <w:pPr>
              <w:rPr>
                <w:highlight w:val="yellow"/>
              </w:rPr>
            </w:pPr>
          </w:p>
        </w:tc>
      </w:tr>
      <w:tr w:rsidR="008D1644" w:rsidRPr="008D1644" w14:paraId="33E5CB23" w14:textId="77777777" w:rsidTr="008D1644">
        <w:tc>
          <w:tcPr>
            <w:tcW w:w="2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84C1E0A" w14:textId="77777777" w:rsidR="008D1644" w:rsidRPr="008D1644" w:rsidRDefault="008D1644" w:rsidP="008D1644">
            <w:r w:rsidRPr="008D1644">
              <w:t>Age range</w:t>
            </w:r>
          </w:p>
        </w:tc>
        <w:tc>
          <w:tcPr>
            <w:tcW w:w="64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B29210D" w14:textId="77777777" w:rsidR="008D1644" w:rsidRPr="008D1644" w:rsidRDefault="008D1644" w:rsidP="008D1644">
            <w:r w:rsidRPr="008D1644">
              <w:t xml:space="preserve">Not Specified </w:t>
            </w:r>
          </w:p>
        </w:tc>
      </w:tr>
      <w:tr w:rsidR="008D1644" w:rsidRPr="008D1644" w14:paraId="06153FAD" w14:textId="77777777" w:rsidTr="008D1644">
        <w:tc>
          <w:tcPr>
            <w:tcW w:w="2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1AEC846" w14:textId="77777777" w:rsidR="008D1644" w:rsidRPr="008D1644" w:rsidRDefault="008D1644" w:rsidP="008D1644">
            <w:proofErr w:type="gramStart"/>
            <w:r w:rsidRPr="008D1644">
              <w:t>Females  n</w:t>
            </w:r>
            <w:proofErr w:type="gramEnd"/>
            <w:r w:rsidRPr="008D1644">
              <w:t xml:space="preserve"> </w:t>
            </w:r>
          </w:p>
        </w:tc>
        <w:tc>
          <w:tcPr>
            <w:tcW w:w="64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945CEA3" w14:textId="77777777" w:rsidR="008D1644" w:rsidRPr="008D1644" w:rsidRDefault="008D1644" w:rsidP="008D1644">
            <w:r w:rsidRPr="008D1644">
              <w:t>Not Specified</w:t>
            </w:r>
          </w:p>
        </w:tc>
      </w:tr>
      <w:tr w:rsidR="008D1644" w:rsidRPr="008D1644" w14:paraId="6FD2E471" w14:textId="77777777" w:rsidTr="008D1644">
        <w:tc>
          <w:tcPr>
            <w:tcW w:w="2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387815" w14:textId="77777777" w:rsidR="008D1644" w:rsidRPr="008D1644" w:rsidRDefault="008D1644" w:rsidP="008D1644">
            <w:proofErr w:type="gramStart"/>
            <w:r w:rsidRPr="008D1644">
              <w:t>Males  n</w:t>
            </w:r>
            <w:proofErr w:type="gramEnd"/>
          </w:p>
        </w:tc>
        <w:tc>
          <w:tcPr>
            <w:tcW w:w="64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963AC3A" w14:textId="77777777" w:rsidR="008D1644" w:rsidRPr="008D1644" w:rsidRDefault="008D1644" w:rsidP="008D1644">
            <w:r w:rsidRPr="008D1644">
              <w:t>Not Specified</w:t>
            </w:r>
          </w:p>
        </w:tc>
      </w:tr>
      <w:tr w:rsidR="008D1644" w:rsidRPr="008D1644" w14:paraId="13A3089F" w14:textId="77777777" w:rsidTr="008D1644">
        <w:tc>
          <w:tcPr>
            <w:tcW w:w="2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892A5CF" w14:textId="77777777" w:rsidR="008D1644" w:rsidRPr="008D1644" w:rsidRDefault="008D1644" w:rsidP="008D1644">
            <w:r w:rsidRPr="008D1644">
              <w:t>Median years’ Experience as a school nurse</w:t>
            </w:r>
          </w:p>
        </w:tc>
        <w:tc>
          <w:tcPr>
            <w:tcW w:w="64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CEFB942" w14:textId="77777777" w:rsidR="008D1644" w:rsidRPr="008D1644" w:rsidRDefault="008D1644" w:rsidP="008D1644">
            <w:r w:rsidRPr="008D1644">
              <w:t>Not specified. Range =1-20 years</w:t>
            </w:r>
          </w:p>
        </w:tc>
      </w:tr>
      <w:tr w:rsidR="008D1644" w:rsidRPr="008D1644" w14:paraId="5693E8B1" w14:textId="77777777" w:rsidTr="008D1644">
        <w:tc>
          <w:tcPr>
            <w:tcW w:w="2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08E881C" w14:textId="77777777" w:rsidR="008D1644" w:rsidRPr="008D1644" w:rsidRDefault="008D1644" w:rsidP="008D1644">
            <w:r w:rsidRPr="008D1644">
              <w:t>Other demographic details (e.g. employment status, location) – please include data from tables/figures</w:t>
            </w:r>
          </w:p>
        </w:tc>
        <w:tc>
          <w:tcPr>
            <w:tcW w:w="64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7089DE6" w14:textId="77777777" w:rsidR="008D1644" w:rsidRPr="008D1644" w:rsidRDefault="008D1644" w:rsidP="008D1644">
            <w:r w:rsidRPr="008D1644">
              <w:t>Length of time as a Qualified Nurse/School Nurse (respectively)</w:t>
            </w:r>
          </w:p>
          <w:p w14:paraId="109E409F" w14:textId="77777777" w:rsidR="008D1644" w:rsidRPr="008D1644" w:rsidRDefault="008D1644" w:rsidP="008D1644">
            <w:r w:rsidRPr="008D1644">
              <w:t>&lt;</w:t>
            </w:r>
            <w:proofErr w:type="gramStart"/>
            <w:r w:rsidRPr="008D1644">
              <w:t>1 year</w:t>
            </w:r>
            <w:proofErr w:type="gramEnd"/>
            <w:r w:rsidRPr="008D1644">
              <w:t xml:space="preserve"> n=0/n=1</w:t>
            </w:r>
          </w:p>
          <w:p w14:paraId="2221D2DA" w14:textId="77777777" w:rsidR="008D1644" w:rsidRPr="008D1644" w:rsidRDefault="008D1644" w:rsidP="008D1644">
            <w:r w:rsidRPr="008D1644">
              <w:t>1-5 years n=1/n=2</w:t>
            </w:r>
          </w:p>
          <w:p w14:paraId="06A2CCCA" w14:textId="77777777" w:rsidR="008D1644" w:rsidRPr="008D1644" w:rsidRDefault="008D1644" w:rsidP="008D1644">
            <w:r w:rsidRPr="008D1644">
              <w:t>6-10 years n=0/n=5</w:t>
            </w:r>
          </w:p>
          <w:p w14:paraId="2E9721D3" w14:textId="77777777" w:rsidR="008D1644" w:rsidRPr="008D1644" w:rsidRDefault="008D1644" w:rsidP="008D1644">
            <w:r w:rsidRPr="008D1644">
              <w:t>11-20 years n=2/n=1</w:t>
            </w:r>
          </w:p>
          <w:p w14:paraId="76F95738" w14:textId="77777777" w:rsidR="008D1644" w:rsidRPr="008D1644" w:rsidRDefault="008D1644" w:rsidP="008D1644">
            <w:r w:rsidRPr="008D1644">
              <w:t>&gt;20 years n=6/n=0</w:t>
            </w:r>
          </w:p>
        </w:tc>
      </w:tr>
      <w:tr w:rsidR="008D1644" w:rsidRPr="008D1644" w14:paraId="45BBDF46" w14:textId="77777777" w:rsidTr="008D1644">
        <w:tc>
          <w:tcPr>
            <w:tcW w:w="2801"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0352B721" w14:textId="77777777" w:rsidR="008D1644" w:rsidRPr="008D1644" w:rsidRDefault="008D1644" w:rsidP="008D1644">
            <w:pPr>
              <w:rPr>
                <w:b/>
              </w:rPr>
            </w:pPr>
            <w:r w:rsidRPr="008D1644">
              <w:rPr>
                <w:b/>
              </w:rPr>
              <w:t xml:space="preserve">FINDINGS OF INTEREST </w:t>
            </w:r>
          </w:p>
        </w:tc>
        <w:tc>
          <w:tcPr>
            <w:tcW w:w="6439" w:type="dxa"/>
            <w:gridSpan w:val="5"/>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hideMark/>
          </w:tcPr>
          <w:p w14:paraId="174824E3" w14:textId="77777777" w:rsidR="008D1644" w:rsidRPr="008D1644" w:rsidRDefault="008D1644" w:rsidP="008D1644">
            <w:pPr>
              <w:jc w:val="center"/>
            </w:pPr>
            <w:r w:rsidRPr="008D1644">
              <w:rPr>
                <w:b/>
              </w:rPr>
              <w:t>(please include data)</w:t>
            </w:r>
          </w:p>
        </w:tc>
      </w:tr>
      <w:tr w:rsidR="008D1644" w:rsidRPr="008D1644" w14:paraId="69778DEC" w14:textId="77777777" w:rsidTr="008D1644">
        <w:tc>
          <w:tcPr>
            <w:tcW w:w="2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7163DC" w14:textId="77777777" w:rsidR="008D1644" w:rsidRPr="008D1644" w:rsidRDefault="008D1644" w:rsidP="008D1644">
            <w:pPr>
              <w:rPr>
                <w:b/>
              </w:rPr>
            </w:pPr>
            <w:r w:rsidRPr="008D1644">
              <w:rPr>
                <w:b/>
              </w:rPr>
              <w:t>Copy all relevant text verbatim (identifying themes/subthemes in bold)</w:t>
            </w:r>
          </w:p>
          <w:p w14:paraId="4010CA2F" w14:textId="77777777" w:rsidR="008D1644" w:rsidRPr="008D1644" w:rsidRDefault="008D1644" w:rsidP="008D1644"/>
          <w:p w14:paraId="5F29500E" w14:textId="77777777" w:rsidR="008D1644" w:rsidRPr="008D1644" w:rsidRDefault="008D1644" w:rsidP="008D1644">
            <w:pPr>
              <w:rPr>
                <w:b/>
              </w:rPr>
            </w:pPr>
            <w:r w:rsidRPr="008D1644">
              <w:rPr>
                <w:b/>
              </w:rPr>
              <w:t xml:space="preserve">Summarise areas of findings which you consider irrelevant and explain why (identifying themes/subthemes in bold) </w:t>
            </w:r>
          </w:p>
        </w:tc>
        <w:tc>
          <w:tcPr>
            <w:tcW w:w="643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F100E7" w14:textId="77777777" w:rsidR="008D1644" w:rsidRPr="008D1644" w:rsidRDefault="008D1644" w:rsidP="008D1644">
            <w:pPr>
              <w:autoSpaceDE w:val="0"/>
              <w:autoSpaceDN w:val="0"/>
              <w:adjustRightInd w:val="0"/>
              <w:rPr>
                <w:b/>
              </w:rPr>
            </w:pPr>
            <w:r w:rsidRPr="008D1644">
              <w:rPr>
                <w:b/>
              </w:rPr>
              <w:t xml:space="preserve">Main themes identified </w:t>
            </w:r>
          </w:p>
          <w:p w14:paraId="0EBC7344" w14:textId="77777777" w:rsidR="008D1644" w:rsidRPr="008D1644" w:rsidRDefault="008D1644" w:rsidP="00C46258">
            <w:pPr>
              <w:numPr>
                <w:ilvl w:val="0"/>
                <w:numId w:val="12"/>
              </w:numPr>
              <w:autoSpaceDE w:val="0"/>
              <w:autoSpaceDN w:val="0"/>
              <w:adjustRightInd w:val="0"/>
              <w:rPr>
                <w:b/>
              </w:rPr>
            </w:pPr>
            <w:r w:rsidRPr="008D1644">
              <w:rPr>
                <w:b/>
              </w:rPr>
              <w:t>Mental health and self-harm training were ranked ‘most needed’ by School nurses</w:t>
            </w:r>
          </w:p>
          <w:p w14:paraId="6E9EA6E8" w14:textId="77777777" w:rsidR="008D1644" w:rsidRPr="008D1644" w:rsidRDefault="008D1644" w:rsidP="00C46258">
            <w:pPr>
              <w:numPr>
                <w:ilvl w:val="0"/>
                <w:numId w:val="12"/>
              </w:numPr>
              <w:autoSpaceDE w:val="0"/>
              <w:autoSpaceDN w:val="0"/>
              <w:adjustRightInd w:val="0"/>
              <w:rPr>
                <w:b/>
              </w:rPr>
            </w:pPr>
            <w:r w:rsidRPr="008D1644">
              <w:rPr>
                <w:b/>
              </w:rPr>
              <w:t xml:space="preserve">Stigma of self-harming </w:t>
            </w:r>
          </w:p>
          <w:p w14:paraId="5775FCC1" w14:textId="77777777" w:rsidR="008D1644" w:rsidRPr="008D1644" w:rsidRDefault="008D1644" w:rsidP="00C46258">
            <w:pPr>
              <w:numPr>
                <w:ilvl w:val="0"/>
                <w:numId w:val="12"/>
              </w:numPr>
              <w:autoSpaceDE w:val="0"/>
              <w:autoSpaceDN w:val="0"/>
              <w:adjustRightInd w:val="0"/>
              <w:rPr>
                <w:b/>
              </w:rPr>
            </w:pPr>
            <w:r w:rsidRPr="008D1644">
              <w:rPr>
                <w:b/>
              </w:rPr>
              <w:t>Lack of understanding of the complexities of self-harm</w:t>
            </w:r>
          </w:p>
          <w:p w14:paraId="646E564C" w14:textId="77777777" w:rsidR="008D1644" w:rsidRPr="008D1644" w:rsidRDefault="008D1644" w:rsidP="00C46258">
            <w:pPr>
              <w:numPr>
                <w:ilvl w:val="0"/>
                <w:numId w:val="12"/>
              </w:numPr>
              <w:autoSpaceDE w:val="0"/>
              <w:autoSpaceDN w:val="0"/>
              <w:adjustRightInd w:val="0"/>
              <w:rPr>
                <w:b/>
              </w:rPr>
            </w:pPr>
            <w:r w:rsidRPr="008D1644">
              <w:rPr>
                <w:b/>
              </w:rPr>
              <w:t>Referrals</w:t>
            </w:r>
          </w:p>
          <w:p w14:paraId="77F187CF" w14:textId="77777777" w:rsidR="008D1644" w:rsidRPr="008D1644" w:rsidRDefault="008D1644" w:rsidP="00C46258">
            <w:pPr>
              <w:numPr>
                <w:ilvl w:val="0"/>
                <w:numId w:val="12"/>
              </w:numPr>
              <w:autoSpaceDE w:val="0"/>
              <w:autoSpaceDN w:val="0"/>
              <w:adjustRightInd w:val="0"/>
              <w:rPr>
                <w:b/>
              </w:rPr>
            </w:pPr>
            <w:r w:rsidRPr="008D1644">
              <w:rPr>
                <w:b/>
              </w:rPr>
              <w:t>Limits to professional capabilities</w:t>
            </w:r>
          </w:p>
          <w:p w14:paraId="07F4071D" w14:textId="77777777" w:rsidR="008D1644" w:rsidRPr="008D1644" w:rsidRDefault="008D1644" w:rsidP="00C46258">
            <w:pPr>
              <w:numPr>
                <w:ilvl w:val="0"/>
                <w:numId w:val="12"/>
              </w:numPr>
              <w:autoSpaceDE w:val="0"/>
              <w:autoSpaceDN w:val="0"/>
              <w:adjustRightInd w:val="0"/>
              <w:rPr>
                <w:b/>
              </w:rPr>
            </w:pPr>
            <w:r w:rsidRPr="008D1644">
              <w:rPr>
                <w:b/>
              </w:rPr>
              <w:t xml:space="preserve">Confidentiality </w:t>
            </w:r>
          </w:p>
          <w:p w14:paraId="37C1A134" w14:textId="77777777" w:rsidR="008D1644" w:rsidRPr="008D1644" w:rsidRDefault="008D1644" w:rsidP="00C46258">
            <w:pPr>
              <w:numPr>
                <w:ilvl w:val="0"/>
                <w:numId w:val="12"/>
              </w:numPr>
              <w:autoSpaceDE w:val="0"/>
              <w:autoSpaceDN w:val="0"/>
              <w:adjustRightInd w:val="0"/>
              <w:rPr>
                <w:b/>
              </w:rPr>
            </w:pPr>
            <w:r w:rsidRPr="008D1644">
              <w:rPr>
                <w:b/>
              </w:rPr>
              <w:t xml:space="preserve">Lack of resources, including time. </w:t>
            </w:r>
          </w:p>
          <w:p w14:paraId="1A520E2D" w14:textId="77777777" w:rsidR="008D1644" w:rsidRPr="008D1644" w:rsidRDefault="008D1644" w:rsidP="008D1644">
            <w:pPr>
              <w:autoSpaceDE w:val="0"/>
              <w:autoSpaceDN w:val="0"/>
              <w:adjustRightInd w:val="0"/>
            </w:pPr>
          </w:p>
          <w:p w14:paraId="58F6965C" w14:textId="77777777" w:rsidR="008D1644" w:rsidRPr="008D1644" w:rsidRDefault="008D1644" w:rsidP="008D1644">
            <w:pPr>
              <w:autoSpaceDE w:val="0"/>
              <w:autoSpaceDN w:val="0"/>
              <w:adjustRightInd w:val="0"/>
              <w:rPr>
                <w:b/>
              </w:rPr>
            </w:pPr>
            <w:r w:rsidRPr="008D1644">
              <w:rPr>
                <w:b/>
              </w:rPr>
              <w:t xml:space="preserve">Working as a school nurse </w:t>
            </w:r>
          </w:p>
          <w:p w14:paraId="06F3223D" w14:textId="77777777" w:rsidR="008D1644" w:rsidRPr="008D1644" w:rsidRDefault="008D1644" w:rsidP="008D1644">
            <w:pPr>
              <w:autoSpaceDE w:val="0"/>
              <w:autoSpaceDN w:val="0"/>
              <w:adjustRightInd w:val="0"/>
            </w:pPr>
            <w:r w:rsidRPr="008D1644">
              <w:t xml:space="preserve">Participants described their work as a school nurse in general. Most participants stated that they enjoyed the variety of their job and having to use their initiative, as well as being an independent practitioner. </w:t>
            </w:r>
          </w:p>
          <w:p w14:paraId="38753755" w14:textId="77777777" w:rsidR="008D1644" w:rsidRPr="008D1644" w:rsidRDefault="008D1644" w:rsidP="008D1644">
            <w:pPr>
              <w:autoSpaceDE w:val="0"/>
              <w:autoSpaceDN w:val="0"/>
              <w:adjustRightInd w:val="0"/>
            </w:pPr>
          </w:p>
          <w:p w14:paraId="03D88210" w14:textId="77777777" w:rsidR="008D1644" w:rsidRPr="008D1644" w:rsidRDefault="008D1644" w:rsidP="008D1644">
            <w:pPr>
              <w:autoSpaceDE w:val="0"/>
              <w:autoSpaceDN w:val="0"/>
              <w:adjustRightInd w:val="0"/>
              <w:rPr>
                <w:i/>
              </w:rPr>
            </w:pPr>
            <w:r w:rsidRPr="008D1644">
              <w:rPr>
                <w:i/>
              </w:rPr>
              <w:t>“It’s having the opportunity to use your own initiative. To be and independent practitioners.” (Participant 1)</w:t>
            </w:r>
          </w:p>
          <w:p w14:paraId="24024C8C" w14:textId="77777777" w:rsidR="008D1644" w:rsidRPr="008D1644" w:rsidRDefault="008D1644" w:rsidP="008D1644">
            <w:pPr>
              <w:autoSpaceDE w:val="0"/>
              <w:autoSpaceDN w:val="0"/>
              <w:adjustRightInd w:val="0"/>
            </w:pPr>
          </w:p>
          <w:p w14:paraId="073F5B33" w14:textId="77777777" w:rsidR="008D1644" w:rsidRPr="008D1644" w:rsidRDefault="008D1644" w:rsidP="008D1644">
            <w:pPr>
              <w:autoSpaceDE w:val="0"/>
              <w:autoSpaceDN w:val="0"/>
              <w:adjustRightInd w:val="0"/>
              <w:rPr>
                <w:b/>
                <w:i/>
              </w:rPr>
            </w:pPr>
            <w:r w:rsidRPr="008D1644">
              <w:t xml:space="preserve">However, this coincided with issues raised about their roles having large caseloads and concerns about the impact of the </w:t>
            </w:r>
            <w:r w:rsidRPr="008D1644">
              <w:rPr>
                <w:b/>
              </w:rPr>
              <w:t xml:space="preserve">lack of resources. </w:t>
            </w:r>
          </w:p>
          <w:p w14:paraId="249A59D1" w14:textId="77777777" w:rsidR="008D1644" w:rsidRPr="008D1644" w:rsidRDefault="008D1644" w:rsidP="008D1644">
            <w:pPr>
              <w:autoSpaceDE w:val="0"/>
              <w:autoSpaceDN w:val="0"/>
              <w:adjustRightInd w:val="0"/>
              <w:rPr>
                <w:i/>
              </w:rPr>
            </w:pPr>
          </w:p>
          <w:p w14:paraId="507479CC" w14:textId="77777777" w:rsidR="008D1644" w:rsidRPr="008D1644" w:rsidRDefault="008D1644" w:rsidP="008D1644">
            <w:pPr>
              <w:autoSpaceDE w:val="0"/>
              <w:autoSpaceDN w:val="0"/>
              <w:adjustRightInd w:val="0"/>
            </w:pPr>
            <w:r w:rsidRPr="008D1644">
              <w:t>Many school nurses also highlighted their concerns about school nurse funding impacting on the lack of resources.</w:t>
            </w:r>
          </w:p>
          <w:p w14:paraId="1F715CE8" w14:textId="77777777" w:rsidR="008D1644" w:rsidRPr="008D1644" w:rsidRDefault="008D1644" w:rsidP="008D1644">
            <w:pPr>
              <w:autoSpaceDE w:val="0"/>
              <w:autoSpaceDN w:val="0"/>
              <w:adjustRightInd w:val="0"/>
            </w:pPr>
          </w:p>
          <w:p w14:paraId="5B05E2EE" w14:textId="77777777" w:rsidR="008D1644" w:rsidRPr="008D1644" w:rsidRDefault="008D1644" w:rsidP="008D1644">
            <w:pPr>
              <w:autoSpaceDE w:val="0"/>
              <w:autoSpaceDN w:val="0"/>
              <w:adjustRightInd w:val="0"/>
              <w:rPr>
                <w:i/>
              </w:rPr>
            </w:pPr>
            <w:r w:rsidRPr="008D1644">
              <w:rPr>
                <w:i/>
              </w:rPr>
              <w:t>“There’s far more we can do if we had the funding to do it.” (Participant 2)</w:t>
            </w:r>
          </w:p>
          <w:p w14:paraId="0BDFBC93" w14:textId="77777777" w:rsidR="008D1644" w:rsidRPr="008D1644" w:rsidRDefault="008D1644" w:rsidP="008D1644">
            <w:pPr>
              <w:autoSpaceDE w:val="0"/>
              <w:autoSpaceDN w:val="0"/>
              <w:adjustRightInd w:val="0"/>
              <w:rPr>
                <w:i/>
              </w:rPr>
            </w:pPr>
          </w:p>
          <w:p w14:paraId="21520D66" w14:textId="77777777" w:rsidR="008D1644" w:rsidRPr="008D1644" w:rsidRDefault="008D1644" w:rsidP="008D1644">
            <w:pPr>
              <w:autoSpaceDE w:val="0"/>
              <w:autoSpaceDN w:val="0"/>
              <w:adjustRightInd w:val="0"/>
              <w:rPr>
                <w:b/>
              </w:rPr>
            </w:pPr>
            <w:r w:rsidRPr="008D1644">
              <w:rPr>
                <w:b/>
              </w:rPr>
              <w:t>Identifying self-harm</w:t>
            </w:r>
          </w:p>
          <w:p w14:paraId="63D8CC28" w14:textId="77777777" w:rsidR="008D1644" w:rsidRPr="008D1644" w:rsidRDefault="008D1644" w:rsidP="008D1644">
            <w:pPr>
              <w:autoSpaceDE w:val="0"/>
              <w:autoSpaceDN w:val="0"/>
              <w:adjustRightInd w:val="0"/>
            </w:pPr>
            <w:r w:rsidRPr="008D1644">
              <w:t xml:space="preserve">It was raised that School Nurses are often the </w:t>
            </w:r>
            <w:r w:rsidRPr="008D1644">
              <w:rPr>
                <w:b/>
              </w:rPr>
              <w:t>first health professional</w:t>
            </w:r>
            <w:r w:rsidRPr="008D1644">
              <w:t xml:space="preserve"> approached by students and teachers who are concerned about self-harm. One School Nurse also described being approached directed by a self-harming student. </w:t>
            </w:r>
          </w:p>
          <w:p w14:paraId="0F1D0D06" w14:textId="77777777" w:rsidR="008D1644" w:rsidRPr="008D1644" w:rsidRDefault="008D1644" w:rsidP="008D1644">
            <w:pPr>
              <w:autoSpaceDE w:val="0"/>
              <w:autoSpaceDN w:val="0"/>
              <w:adjustRightInd w:val="0"/>
            </w:pPr>
          </w:p>
          <w:p w14:paraId="688967A2" w14:textId="77777777" w:rsidR="008D1644" w:rsidRPr="008D1644" w:rsidRDefault="008D1644" w:rsidP="008D1644">
            <w:pPr>
              <w:autoSpaceDE w:val="0"/>
              <w:autoSpaceDN w:val="0"/>
              <w:adjustRightInd w:val="0"/>
            </w:pPr>
            <w:r w:rsidRPr="008D1644">
              <w:t xml:space="preserve">Self-harm was described broadly by School Nurses, including cutting, scratching, overdosing and eating disorders, but also “superficial self-harm”. </w:t>
            </w:r>
          </w:p>
          <w:p w14:paraId="7A59A47D" w14:textId="77777777" w:rsidR="008D1644" w:rsidRPr="008D1644" w:rsidRDefault="008D1644" w:rsidP="008D1644">
            <w:pPr>
              <w:autoSpaceDE w:val="0"/>
              <w:autoSpaceDN w:val="0"/>
              <w:adjustRightInd w:val="0"/>
            </w:pPr>
          </w:p>
          <w:p w14:paraId="5C084C2A" w14:textId="77777777" w:rsidR="008D1644" w:rsidRPr="008D1644" w:rsidRDefault="008D1644" w:rsidP="008D1644">
            <w:pPr>
              <w:autoSpaceDE w:val="0"/>
              <w:autoSpaceDN w:val="0"/>
              <w:adjustRightInd w:val="0"/>
              <w:rPr>
                <w:i/>
              </w:rPr>
            </w:pPr>
            <w:r w:rsidRPr="008D1644">
              <w:rPr>
                <w:i/>
              </w:rPr>
              <w:t>“Most of what I see… is wounding that is superficial and can be easily reversed.” (Participant 1)</w:t>
            </w:r>
          </w:p>
          <w:p w14:paraId="455ED1BB" w14:textId="77777777" w:rsidR="008D1644" w:rsidRPr="008D1644" w:rsidRDefault="008D1644" w:rsidP="008D1644">
            <w:pPr>
              <w:autoSpaceDE w:val="0"/>
              <w:autoSpaceDN w:val="0"/>
              <w:adjustRightInd w:val="0"/>
              <w:rPr>
                <w:i/>
              </w:rPr>
            </w:pPr>
          </w:p>
          <w:p w14:paraId="61A0D10B" w14:textId="77777777" w:rsidR="008D1644" w:rsidRPr="008D1644" w:rsidRDefault="008D1644" w:rsidP="008D1644">
            <w:pPr>
              <w:autoSpaceDE w:val="0"/>
              <w:autoSpaceDN w:val="0"/>
              <w:adjustRightInd w:val="0"/>
              <w:rPr>
                <w:i/>
              </w:rPr>
            </w:pPr>
            <w:r w:rsidRPr="008D1644">
              <w:rPr>
                <w:i/>
              </w:rPr>
              <w:t xml:space="preserve">“I think there are two groups: those who say they’re self-harming, and it’s…probably only superficial scratching or whatever, and I wonder if it’s more attention-seeking or frustration or anything else. And then </w:t>
            </w:r>
            <w:r w:rsidRPr="008D1644">
              <w:rPr>
                <w:i/>
              </w:rPr>
              <w:lastRenderedPageBreak/>
              <w:t>you get what I call your serious self-harmers that are really abusing or hurting themselves.” (Participant 2)</w:t>
            </w:r>
          </w:p>
          <w:p w14:paraId="7180723A" w14:textId="77777777" w:rsidR="008D1644" w:rsidRPr="008D1644" w:rsidRDefault="008D1644" w:rsidP="008D1644">
            <w:pPr>
              <w:autoSpaceDE w:val="0"/>
              <w:autoSpaceDN w:val="0"/>
              <w:adjustRightInd w:val="0"/>
              <w:rPr>
                <w:i/>
              </w:rPr>
            </w:pPr>
          </w:p>
          <w:p w14:paraId="67AB161A" w14:textId="77777777" w:rsidR="008D1644" w:rsidRPr="008D1644" w:rsidRDefault="008D1644" w:rsidP="008D1644">
            <w:pPr>
              <w:autoSpaceDE w:val="0"/>
              <w:autoSpaceDN w:val="0"/>
              <w:adjustRightInd w:val="0"/>
            </w:pPr>
            <w:r w:rsidRPr="008D1644">
              <w:t xml:space="preserve">This highlighted possible </w:t>
            </w:r>
            <w:r w:rsidRPr="008D1644">
              <w:rPr>
                <w:b/>
              </w:rPr>
              <w:t>stigma</w:t>
            </w:r>
            <w:r w:rsidRPr="008D1644">
              <w:t xml:space="preserve"> about self-harm amongst the school nurses. Also, mostly the physical aspects of self-harm were referred to by the participants, and not the complexities or mental health components of self-harm. When reflecting on their experiences of working with young people who are self-harming, they reported </w:t>
            </w:r>
            <w:r w:rsidRPr="008D1644">
              <w:rPr>
                <w:b/>
              </w:rPr>
              <w:t>frustration</w:t>
            </w:r>
            <w:r w:rsidRPr="008D1644">
              <w:t xml:space="preserve">, </w:t>
            </w:r>
            <w:r w:rsidRPr="008D1644">
              <w:rPr>
                <w:b/>
              </w:rPr>
              <w:t>making assumptions</w:t>
            </w:r>
            <w:r w:rsidRPr="008D1644">
              <w:t xml:space="preserve"> and being too focused on the physical aspect of self-harming. </w:t>
            </w:r>
          </w:p>
          <w:p w14:paraId="297BC72D" w14:textId="77777777" w:rsidR="008D1644" w:rsidRPr="008D1644" w:rsidRDefault="008D1644" w:rsidP="008D1644">
            <w:pPr>
              <w:autoSpaceDE w:val="0"/>
              <w:autoSpaceDN w:val="0"/>
              <w:adjustRightInd w:val="0"/>
            </w:pPr>
          </w:p>
          <w:p w14:paraId="0C94DA20" w14:textId="77777777" w:rsidR="008D1644" w:rsidRPr="008D1644" w:rsidRDefault="008D1644" w:rsidP="008D1644">
            <w:pPr>
              <w:autoSpaceDE w:val="0"/>
              <w:autoSpaceDN w:val="0"/>
              <w:adjustRightInd w:val="0"/>
              <w:rPr>
                <w:b/>
              </w:rPr>
            </w:pPr>
            <w:r w:rsidRPr="008D1644">
              <w:rPr>
                <w:b/>
              </w:rPr>
              <w:t>Working with young people who self-harm</w:t>
            </w:r>
          </w:p>
          <w:p w14:paraId="4580A9C2" w14:textId="77777777" w:rsidR="008D1644" w:rsidRPr="008D1644" w:rsidRDefault="008D1644" w:rsidP="008D1644">
            <w:pPr>
              <w:autoSpaceDE w:val="0"/>
              <w:autoSpaceDN w:val="0"/>
              <w:adjustRightInd w:val="0"/>
            </w:pPr>
            <w:r w:rsidRPr="008D1644">
              <w:t xml:space="preserve">The school nurses described their work with young people who self-harm as offering a counselling and referral service.  </w:t>
            </w:r>
          </w:p>
          <w:p w14:paraId="73FD50CA" w14:textId="77777777" w:rsidR="008D1644" w:rsidRPr="008D1644" w:rsidRDefault="008D1644" w:rsidP="008D1644">
            <w:pPr>
              <w:autoSpaceDE w:val="0"/>
              <w:autoSpaceDN w:val="0"/>
              <w:adjustRightInd w:val="0"/>
            </w:pPr>
          </w:p>
          <w:p w14:paraId="58114300" w14:textId="77777777" w:rsidR="008D1644" w:rsidRPr="008D1644" w:rsidRDefault="008D1644" w:rsidP="008D1644">
            <w:pPr>
              <w:autoSpaceDE w:val="0"/>
              <w:autoSpaceDN w:val="0"/>
              <w:adjustRightInd w:val="0"/>
              <w:rPr>
                <w:i/>
              </w:rPr>
            </w:pPr>
            <w:r w:rsidRPr="008D1644">
              <w:rPr>
                <w:i/>
              </w:rPr>
              <w:t>“Just listening and trying to … help them…understand what they’re going through and to try to put some sense or meaning to it.” (participant 2)</w:t>
            </w:r>
          </w:p>
          <w:p w14:paraId="29444D50" w14:textId="77777777" w:rsidR="008D1644" w:rsidRPr="008D1644" w:rsidRDefault="008D1644" w:rsidP="008D1644">
            <w:pPr>
              <w:autoSpaceDE w:val="0"/>
              <w:autoSpaceDN w:val="0"/>
              <w:adjustRightInd w:val="0"/>
              <w:rPr>
                <w:i/>
              </w:rPr>
            </w:pPr>
          </w:p>
          <w:p w14:paraId="3C56C8A2" w14:textId="77777777" w:rsidR="008D1644" w:rsidRPr="008D1644" w:rsidRDefault="008D1644" w:rsidP="008D1644">
            <w:pPr>
              <w:autoSpaceDE w:val="0"/>
              <w:autoSpaceDN w:val="0"/>
              <w:adjustRightInd w:val="0"/>
              <w:rPr>
                <w:i/>
              </w:rPr>
            </w:pPr>
            <w:r w:rsidRPr="008D1644">
              <w:rPr>
                <w:i/>
              </w:rPr>
              <w:t xml:space="preserve">“I do an assessment first. If it’s superficial or serious, find out the reason behind it. See whether I can deal with it on my own or if I need to consider referring to child protection, CAMHS or telling the parents.” (Participant 1) </w:t>
            </w:r>
          </w:p>
          <w:p w14:paraId="685BCF22" w14:textId="77777777" w:rsidR="008D1644" w:rsidRPr="008D1644" w:rsidRDefault="008D1644" w:rsidP="008D1644">
            <w:pPr>
              <w:autoSpaceDE w:val="0"/>
              <w:autoSpaceDN w:val="0"/>
              <w:adjustRightInd w:val="0"/>
              <w:rPr>
                <w:i/>
              </w:rPr>
            </w:pPr>
          </w:p>
          <w:p w14:paraId="252634DA" w14:textId="77777777" w:rsidR="008D1644" w:rsidRPr="008D1644" w:rsidRDefault="008D1644" w:rsidP="008D1644">
            <w:pPr>
              <w:autoSpaceDE w:val="0"/>
              <w:autoSpaceDN w:val="0"/>
              <w:adjustRightInd w:val="0"/>
            </w:pPr>
            <w:r w:rsidRPr="008D1644">
              <w:rPr>
                <w:b/>
              </w:rPr>
              <w:t xml:space="preserve">Referrals </w:t>
            </w:r>
            <w:r w:rsidRPr="008D1644">
              <w:t xml:space="preserve">were another area of concern. By accessing specialist services, school nurses were concerned that the trust and </w:t>
            </w:r>
            <w:r w:rsidRPr="008D1644">
              <w:rPr>
                <w:b/>
              </w:rPr>
              <w:t>confidentiality</w:t>
            </w:r>
            <w:r w:rsidRPr="008D1644">
              <w:t xml:space="preserve"> between the themselves and the young person could not be maintained. </w:t>
            </w:r>
          </w:p>
          <w:p w14:paraId="45C65F72" w14:textId="77777777" w:rsidR="008D1644" w:rsidRPr="008D1644" w:rsidRDefault="008D1644" w:rsidP="008D1644">
            <w:pPr>
              <w:autoSpaceDE w:val="0"/>
              <w:autoSpaceDN w:val="0"/>
              <w:adjustRightInd w:val="0"/>
            </w:pPr>
          </w:p>
          <w:p w14:paraId="6648607E" w14:textId="77777777" w:rsidR="008D1644" w:rsidRPr="008D1644" w:rsidRDefault="008D1644" w:rsidP="008D1644">
            <w:pPr>
              <w:autoSpaceDE w:val="0"/>
              <w:autoSpaceDN w:val="0"/>
              <w:adjustRightInd w:val="0"/>
              <w:rPr>
                <w:i/>
              </w:rPr>
            </w:pPr>
            <w:r w:rsidRPr="008D1644">
              <w:rPr>
                <w:i/>
              </w:rPr>
              <w:t>“I think the hardest thing… is the confidentiality thing… where we sort of think…this is being dealt with and we can keep this confidential, and where you think no, this child is too young, not accessing services, whatever.” (participant 4)</w:t>
            </w:r>
          </w:p>
          <w:p w14:paraId="01AAB7F1" w14:textId="77777777" w:rsidR="008D1644" w:rsidRPr="008D1644" w:rsidRDefault="008D1644" w:rsidP="008D1644">
            <w:pPr>
              <w:autoSpaceDE w:val="0"/>
              <w:autoSpaceDN w:val="0"/>
              <w:adjustRightInd w:val="0"/>
              <w:rPr>
                <w:i/>
              </w:rPr>
            </w:pPr>
          </w:p>
          <w:p w14:paraId="0D5F36D3" w14:textId="77777777" w:rsidR="008D1644" w:rsidRPr="008D1644" w:rsidRDefault="008D1644" w:rsidP="008D1644">
            <w:pPr>
              <w:autoSpaceDE w:val="0"/>
              <w:autoSpaceDN w:val="0"/>
              <w:adjustRightInd w:val="0"/>
            </w:pPr>
            <w:r w:rsidRPr="008D1644">
              <w:t xml:space="preserve">School nurses also felt that the high threshold for </w:t>
            </w:r>
            <w:r w:rsidRPr="008D1644">
              <w:rPr>
                <w:b/>
              </w:rPr>
              <w:t>referrals</w:t>
            </w:r>
            <w:r w:rsidRPr="008D1644">
              <w:t>, which left them working with young people with mental health concerns beyond what they believed they could support.</w:t>
            </w:r>
          </w:p>
          <w:p w14:paraId="18C6FED2" w14:textId="77777777" w:rsidR="008D1644" w:rsidRPr="008D1644" w:rsidRDefault="008D1644" w:rsidP="008D1644">
            <w:pPr>
              <w:autoSpaceDE w:val="0"/>
              <w:autoSpaceDN w:val="0"/>
              <w:adjustRightInd w:val="0"/>
            </w:pPr>
          </w:p>
          <w:p w14:paraId="252A7151" w14:textId="77777777" w:rsidR="008D1644" w:rsidRPr="008D1644" w:rsidRDefault="008D1644" w:rsidP="008D1644">
            <w:pPr>
              <w:autoSpaceDE w:val="0"/>
              <w:autoSpaceDN w:val="0"/>
              <w:adjustRightInd w:val="0"/>
              <w:rPr>
                <w:i/>
              </w:rPr>
            </w:pPr>
            <w:r w:rsidRPr="008D1644">
              <w:rPr>
                <w:i/>
              </w:rPr>
              <w:t>“It didn’t meet the threshold … it was beyond what I could do.”</w:t>
            </w:r>
          </w:p>
          <w:p w14:paraId="6849FEA6" w14:textId="77777777" w:rsidR="008D1644" w:rsidRPr="008D1644" w:rsidRDefault="008D1644" w:rsidP="008D1644">
            <w:pPr>
              <w:autoSpaceDE w:val="0"/>
              <w:autoSpaceDN w:val="0"/>
              <w:adjustRightInd w:val="0"/>
              <w:rPr>
                <w:i/>
              </w:rPr>
            </w:pPr>
          </w:p>
          <w:p w14:paraId="79BB186B" w14:textId="77777777" w:rsidR="008D1644" w:rsidRPr="008D1644" w:rsidRDefault="008D1644" w:rsidP="008D1644">
            <w:pPr>
              <w:autoSpaceDE w:val="0"/>
              <w:autoSpaceDN w:val="0"/>
              <w:adjustRightInd w:val="0"/>
            </w:pPr>
            <w:r w:rsidRPr="008D1644">
              <w:t>Frustration was expressed by the participants due to a</w:t>
            </w:r>
            <w:r w:rsidRPr="008D1644">
              <w:rPr>
                <w:b/>
              </w:rPr>
              <w:t xml:space="preserve"> lack of time, resources</w:t>
            </w:r>
            <w:r w:rsidRPr="008D1644">
              <w:t xml:space="preserve"> and feelings of futility.</w:t>
            </w:r>
          </w:p>
          <w:p w14:paraId="19A4B337" w14:textId="77777777" w:rsidR="008D1644" w:rsidRPr="008D1644" w:rsidRDefault="008D1644" w:rsidP="008D1644">
            <w:pPr>
              <w:autoSpaceDE w:val="0"/>
              <w:autoSpaceDN w:val="0"/>
              <w:adjustRightInd w:val="0"/>
            </w:pPr>
          </w:p>
          <w:p w14:paraId="5E7BFFA6" w14:textId="77777777" w:rsidR="008D1644" w:rsidRPr="008D1644" w:rsidRDefault="008D1644" w:rsidP="008D1644">
            <w:pPr>
              <w:autoSpaceDE w:val="0"/>
              <w:autoSpaceDN w:val="0"/>
              <w:adjustRightInd w:val="0"/>
              <w:rPr>
                <w:i/>
              </w:rPr>
            </w:pPr>
            <w:r w:rsidRPr="008D1644">
              <w:rPr>
                <w:i/>
              </w:rPr>
              <w:t>“I feel silly telling them alternative strategies…like to hold an ice cube. They seem futile and I feel like I lose credibility. I ask them if there is something they could do like run upstairs and beat a cushion. It seems inadequate – how could it help?” (participant 1)</w:t>
            </w:r>
          </w:p>
          <w:p w14:paraId="560B65C2" w14:textId="77777777" w:rsidR="008D1644" w:rsidRPr="008D1644" w:rsidRDefault="008D1644" w:rsidP="008D1644">
            <w:pPr>
              <w:autoSpaceDE w:val="0"/>
              <w:autoSpaceDN w:val="0"/>
              <w:adjustRightInd w:val="0"/>
              <w:rPr>
                <w:i/>
              </w:rPr>
            </w:pPr>
          </w:p>
          <w:p w14:paraId="0E4BB73E" w14:textId="77777777" w:rsidR="008D1644" w:rsidRPr="008D1644" w:rsidRDefault="008D1644" w:rsidP="008D1644">
            <w:pPr>
              <w:autoSpaceDE w:val="0"/>
              <w:autoSpaceDN w:val="0"/>
              <w:adjustRightInd w:val="0"/>
              <w:rPr>
                <w:i/>
              </w:rPr>
            </w:pPr>
            <w:r w:rsidRPr="008D1644">
              <w:rPr>
                <w:i/>
              </w:rPr>
              <w:t>“I’m sure if I had the support or more time, or there was more money in there to support them, they wouldn’t get to serous self-harming… so it’s frustrating, really.” (Participant 2)</w:t>
            </w:r>
          </w:p>
          <w:p w14:paraId="09C1915B" w14:textId="77777777" w:rsidR="008D1644" w:rsidRPr="008D1644" w:rsidRDefault="008D1644" w:rsidP="008D1644">
            <w:pPr>
              <w:autoSpaceDE w:val="0"/>
              <w:autoSpaceDN w:val="0"/>
              <w:adjustRightInd w:val="0"/>
              <w:rPr>
                <w:i/>
              </w:rPr>
            </w:pPr>
          </w:p>
          <w:p w14:paraId="61F1FCA4" w14:textId="77777777" w:rsidR="008D1644" w:rsidRPr="008D1644" w:rsidRDefault="008D1644" w:rsidP="008D1644">
            <w:pPr>
              <w:autoSpaceDE w:val="0"/>
              <w:autoSpaceDN w:val="0"/>
              <w:adjustRightInd w:val="0"/>
            </w:pPr>
            <w:r w:rsidRPr="008D1644">
              <w:rPr>
                <w:b/>
              </w:rPr>
              <w:t xml:space="preserve">Supervision </w:t>
            </w:r>
            <w:r w:rsidRPr="008D1644">
              <w:t xml:space="preserve">was highlighted as a positive support system. Supervision was received from colleagues and the specialist adolescent unit. </w:t>
            </w:r>
          </w:p>
          <w:p w14:paraId="1B75FC58" w14:textId="77777777" w:rsidR="008D1644" w:rsidRPr="008D1644" w:rsidRDefault="008D1644" w:rsidP="008D1644">
            <w:pPr>
              <w:autoSpaceDE w:val="0"/>
              <w:autoSpaceDN w:val="0"/>
              <w:adjustRightInd w:val="0"/>
            </w:pPr>
          </w:p>
          <w:p w14:paraId="185E6A81" w14:textId="77777777" w:rsidR="008D1644" w:rsidRPr="008D1644" w:rsidRDefault="008D1644" w:rsidP="008D1644">
            <w:pPr>
              <w:autoSpaceDE w:val="0"/>
              <w:autoSpaceDN w:val="0"/>
              <w:adjustRightInd w:val="0"/>
              <w:rPr>
                <w:i/>
              </w:rPr>
            </w:pPr>
            <w:r w:rsidRPr="008D1644">
              <w:rPr>
                <w:i/>
              </w:rPr>
              <w:t>“I don’t think school nurses as a… whole, are particularly well trained in self-harm … so…supervision, definitely.” (Participant 4)</w:t>
            </w:r>
          </w:p>
          <w:p w14:paraId="7928829E" w14:textId="77777777" w:rsidR="008D1644" w:rsidRPr="008D1644" w:rsidRDefault="008D1644" w:rsidP="008D1644">
            <w:pPr>
              <w:autoSpaceDE w:val="0"/>
              <w:autoSpaceDN w:val="0"/>
              <w:adjustRightInd w:val="0"/>
              <w:rPr>
                <w:i/>
              </w:rPr>
            </w:pPr>
          </w:p>
          <w:p w14:paraId="2227EA9A" w14:textId="77777777" w:rsidR="008D1644" w:rsidRPr="008D1644" w:rsidRDefault="008D1644" w:rsidP="008D1644">
            <w:pPr>
              <w:autoSpaceDE w:val="0"/>
              <w:autoSpaceDN w:val="0"/>
              <w:adjustRightInd w:val="0"/>
            </w:pPr>
            <w:r w:rsidRPr="008D1644">
              <w:t xml:space="preserve">All participants expressed the desire to receive </w:t>
            </w:r>
            <w:r w:rsidRPr="008D1644">
              <w:rPr>
                <w:b/>
              </w:rPr>
              <w:t>training</w:t>
            </w:r>
            <w:r w:rsidRPr="008D1644">
              <w:t xml:space="preserve"> on self-harm. </w:t>
            </w:r>
          </w:p>
          <w:p w14:paraId="705FCB84" w14:textId="77777777" w:rsidR="008D1644" w:rsidRPr="008D1644" w:rsidRDefault="008D1644" w:rsidP="008D1644">
            <w:pPr>
              <w:autoSpaceDE w:val="0"/>
              <w:autoSpaceDN w:val="0"/>
              <w:adjustRightInd w:val="0"/>
              <w:rPr>
                <w:i/>
              </w:rPr>
            </w:pPr>
            <w:r w:rsidRPr="008D1644">
              <w:rPr>
                <w:i/>
              </w:rPr>
              <w:lastRenderedPageBreak/>
              <w:t>“Things can get worse… if somebody’s to overdose or do something dreadful then…you’d like to think you’ve dealt with it properly.” (Participant 4)</w:t>
            </w:r>
          </w:p>
          <w:p w14:paraId="260F8249" w14:textId="77777777" w:rsidR="008D1644" w:rsidRPr="008D1644" w:rsidRDefault="008D1644" w:rsidP="008D1644">
            <w:pPr>
              <w:autoSpaceDE w:val="0"/>
              <w:autoSpaceDN w:val="0"/>
              <w:adjustRightInd w:val="0"/>
              <w:rPr>
                <w:i/>
              </w:rPr>
            </w:pPr>
          </w:p>
          <w:p w14:paraId="3C0603C2" w14:textId="77777777" w:rsidR="008D1644" w:rsidRPr="008D1644" w:rsidRDefault="008D1644" w:rsidP="008D1644">
            <w:pPr>
              <w:autoSpaceDE w:val="0"/>
              <w:autoSpaceDN w:val="0"/>
              <w:adjustRightInd w:val="0"/>
            </w:pPr>
            <w:r w:rsidRPr="008D1644">
              <w:t xml:space="preserve">Suggestions for what should be included in self-harm training included practical tips, a higher level of knowledge, spending time with the Self-harm Team, and exploring different types of self-harm. </w:t>
            </w:r>
          </w:p>
          <w:p w14:paraId="4DCB1021" w14:textId="77777777" w:rsidR="008D1644" w:rsidRPr="008D1644" w:rsidRDefault="008D1644" w:rsidP="008D1644">
            <w:pPr>
              <w:autoSpaceDE w:val="0"/>
              <w:autoSpaceDN w:val="0"/>
              <w:adjustRightInd w:val="0"/>
            </w:pPr>
          </w:p>
          <w:p w14:paraId="023695FD" w14:textId="77777777" w:rsidR="008D1644" w:rsidRPr="008D1644" w:rsidRDefault="008D1644" w:rsidP="008D1644">
            <w:pPr>
              <w:autoSpaceDE w:val="0"/>
              <w:autoSpaceDN w:val="0"/>
              <w:adjustRightInd w:val="0"/>
              <w:rPr>
                <w:i/>
              </w:rPr>
            </w:pPr>
            <w:r w:rsidRPr="008D1644">
              <w:rPr>
                <w:i/>
              </w:rPr>
              <w:t>“You need the theory and some of the evidence and things behind it. But you don’t need so much of that – you just really need to know, what can you try?” (Participant 4)</w:t>
            </w:r>
          </w:p>
          <w:p w14:paraId="0324AFC7" w14:textId="77777777" w:rsidR="008D1644" w:rsidRPr="008D1644" w:rsidRDefault="008D1644" w:rsidP="008D1644">
            <w:pPr>
              <w:autoSpaceDE w:val="0"/>
              <w:autoSpaceDN w:val="0"/>
              <w:adjustRightInd w:val="0"/>
              <w:rPr>
                <w:i/>
              </w:rPr>
            </w:pPr>
          </w:p>
          <w:p w14:paraId="317826DC" w14:textId="77777777" w:rsidR="008D1644" w:rsidRPr="008D1644" w:rsidRDefault="008D1644" w:rsidP="008D1644"/>
        </w:tc>
      </w:tr>
      <w:tr w:rsidR="008D1644" w:rsidRPr="008D1644" w14:paraId="3F21503C" w14:textId="77777777" w:rsidTr="008D1644">
        <w:trPr>
          <w:trHeight w:val="3080"/>
        </w:trPr>
        <w:tc>
          <w:tcPr>
            <w:tcW w:w="9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8C7E49" w14:textId="77777777" w:rsidR="008D1644" w:rsidRPr="008D1644" w:rsidRDefault="008D1644" w:rsidP="008D1644">
            <w:pPr>
              <w:rPr>
                <w:b/>
              </w:rPr>
            </w:pPr>
            <w:r w:rsidRPr="008D1644">
              <w:rPr>
                <w:b/>
              </w:rPr>
              <w:lastRenderedPageBreak/>
              <w:t>Key conclusions as reported by authors:</w:t>
            </w:r>
          </w:p>
          <w:p w14:paraId="6AD59168" w14:textId="77777777" w:rsidR="008D1644" w:rsidRPr="008D1644" w:rsidRDefault="008D1644" w:rsidP="008D1644">
            <w:pPr>
              <w:rPr>
                <w:b/>
              </w:rPr>
            </w:pPr>
          </w:p>
          <w:p w14:paraId="1E382949" w14:textId="77777777" w:rsidR="008D1644" w:rsidRPr="008D1644" w:rsidRDefault="008D1644" w:rsidP="00C46258">
            <w:pPr>
              <w:numPr>
                <w:ilvl w:val="0"/>
                <w:numId w:val="13"/>
              </w:numPr>
            </w:pPr>
            <w:r w:rsidRPr="008D1644">
              <w:t xml:space="preserve">Self-harm training should be made available to School Nurses and should include both theoretical and practical aspects of supporting young people who self-harm. Training should use both reflection and experimental learning techniques. Issues surrounding confidentiality should also be included. </w:t>
            </w:r>
          </w:p>
          <w:p w14:paraId="6B949B93" w14:textId="77777777" w:rsidR="008D1644" w:rsidRPr="008D1644" w:rsidRDefault="008D1644" w:rsidP="00C46258">
            <w:pPr>
              <w:numPr>
                <w:ilvl w:val="0"/>
                <w:numId w:val="13"/>
              </w:numPr>
            </w:pPr>
            <w:r w:rsidRPr="008D1644">
              <w:t xml:space="preserve">This study found that school nurses felt frustrated, discomfort and uncertainty when working with young people who self-harm. This lead to them identifying self-harm as a priority training need. </w:t>
            </w:r>
          </w:p>
        </w:tc>
      </w:tr>
      <w:tr w:rsidR="008D1644" w:rsidRPr="008D1644" w14:paraId="26A56665" w14:textId="77777777" w:rsidTr="008D1644">
        <w:tc>
          <w:tcPr>
            <w:tcW w:w="9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0FF51F" w14:textId="77777777" w:rsidR="008D1644" w:rsidRPr="008D1644" w:rsidRDefault="008D1644" w:rsidP="008D1644">
            <w:pPr>
              <w:rPr>
                <w:b/>
              </w:rPr>
            </w:pPr>
            <w:r w:rsidRPr="008D1644">
              <w:rPr>
                <w:b/>
              </w:rPr>
              <w:t xml:space="preserve">Key issues with/limitations of the study (include those reported by the authors and those identified by </w:t>
            </w:r>
            <w:proofErr w:type="gramStart"/>
            <w:r w:rsidRPr="008D1644">
              <w:rPr>
                <w:b/>
              </w:rPr>
              <w:t>myself</w:t>
            </w:r>
            <w:proofErr w:type="gramEnd"/>
            <w:r w:rsidRPr="008D1644">
              <w:rPr>
                <w:b/>
              </w:rPr>
              <w:t>, the reviewer)</w:t>
            </w:r>
          </w:p>
          <w:p w14:paraId="0B3B929D" w14:textId="77777777" w:rsidR="008D1644" w:rsidRPr="008D1644" w:rsidRDefault="008D1644" w:rsidP="008D1644">
            <w:pPr>
              <w:rPr>
                <w:b/>
              </w:rPr>
            </w:pPr>
          </w:p>
          <w:p w14:paraId="07743754" w14:textId="77777777" w:rsidR="008D1644" w:rsidRPr="008D1644" w:rsidRDefault="008D1644" w:rsidP="008D1644">
            <w:pPr>
              <w:rPr>
                <w:b/>
              </w:rPr>
            </w:pPr>
            <w:r w:rsidRPr="008D1644">
              <w:rPr>
                <w:b/>
              </w:rPr>
              <w:t xml:space="preserve">Limitations identified by the researchers </w:t>
            </w:r>
          </w:p>
          <w:p w14:paraId="107B3E07" w14:textId="77777777" w:rsidR="008D1644" w:rsidRPr="008D1644" w:rsidRDefault="008D1644" w:rsidP="00C46258">
            <w:pPr>
              <w:numPr>
                <w:ilvl w:val="0"/>
                <w:numId w:val="13"/>
              </w:numPr>
              <w:rPr>
                <w:b/>
              </w:rPr>
            </w:pPr>
            <w:r w:rsidRPr="008D1644">
              <w:t xml:space="preserve">There may have been some participant and non-response bias. </w:t>
            </w:r>
          </w:p>
          <w:p w14:paraId="630741F9" w14:textId="77777777" w:rsidR="008D1644" w:rsidRPr="008D1644" w:rsidRDefault="008D1644" w:rsidP="00C46258">
            <w:pPr>
              <w:numPr>
                <w:ilvl w:val="0"/>
                <w:numId w:val="13"/>
              </w:numPr>
            </w:pPr>
            <w:r w:rsidRPr="008D1644">
              <w:t xml:space="preserve">One participant dropped out of being interviewed, reducing 5 interviews to 4. However, common themes were found within the 4 interviews, so the author states that this did not largely affect the results. </w:t>
            </w:r>
          </w:p>
          <w:p w14:paraId="287AC679" w14:textId="77777777" w:rsidR="008D1644" w:rsidRPr="008D1644" w:rsidRDefault="008D1644" w:rsidP="00C46258">
            <w:pPr>
              <w:numPr>
                <w:ilvl w:val="0"/>
                <w:numId w:val="13"/>
              </w:numPr>
            </w:pPr>
            <w:r w:rsidRPr="008D1644">
              <w:t xml:space="preserve">The tools used relied on self-report, which is a potential source for bias as participants are inclined to report their perceived need and not their objective need. However, the author states that this was eliminated </w:t>
            </w:r>
            <w:proofErr w:type="gramStart"/>
            <w:r w:rsidRPr="008D1644">
              <w:t>by the use of</w:t>
            </w:r>
            <w:proofErr w:type="gramEnd"/>
            <w:r w:rsidRPr="008D1644">
              <w:t xml:space="preserve"> a mixed method study, and the triangulation of the results. </w:t>
            </w:r>
          </w:p>
          <w:p w14:paraId="091CE1B5" w14:textId="77777777" w:rsidR="008D1644" w:rsidRPr="008D1644" w:rsidRDefault="008D1644" w:rsidP="00C46258">
            <w:pPr>
              <w:numPr>
                <w:ilvl w:val="0"/>
                <w:numId w:val="13"/>
              </w:numPr>
            </w:pPr>
            <w:r w:rsidRPr="008D1644">
              <w:t xml:space="preserve">Mean ranking of training priorities only represented 4 of the participants and so these findings should be taken with caution. However, findings in the qualitative data reinforce the training needs of school nurses.  </w:t>
            </w:r>
          </w:p>
          <w:p w14:paraId="340B96C0" w14:textId="77777777" w:rsidR="008D1644" w:rsidRPr="008D1644" w:rsidRDefault="008D1644" w:rsidP="008D1644">
            <w:pPr>
              <w:rPr>
                <w:b/>
              </w:rPr>
            </w:pPr>
            <w:r w:rsidRPr="008D1644">
              <w:rPr>
                <w:b/>
              </w:rPr>
              <w:t xml:space="preserve">Limitations by the Reviewer. </w:t>
            </w:r>
          </w:p>
          <w:p w14:paraId="3BA30DDB" w14:textId="77777777" w:rsidR="008D1644" w:rsidRPr="008D1644" w:rsidRDefault="008D1644" w:rsidP="00C46258">
            <w:pPr>
              <w:numPr>
                <w:ilvl w:val="0"/>
                <w:numId w:val="13"/>
              </w:numPr>
            </w:pPr>
            <w:r w:rsidRPr="008D1644">
              <w:t xml:space="preserve">Small study. </w:t>
            </w:r>
          </w:p>
          <w:p w14:paraId="795756AF" w14:textId="77777777" w:rsidR="008D1644" w:rsidRPr="008D1644" w:rsidRDefault="008D1644" w:rsidP="008D1644">
            <w:pPr>
              <w:rPr>
                <w:b/>
              </w:rPr>
            </w:pPr>
          </w:p>
        </w:tc>
      </w:tr>
      <w:tr w:rsidR="008D1644" w:rsidRPr="008D1644" w14:paraId="327308A5" w14:textId="77777777" w:rsidTr="008D1644">
        <w:tc>
          <w:tcPr>
            <w:tcW w:w="9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55FD0B" w14:textId="77777777" w:rsidR="008D1644" w:rsidRPr="008D1644" w:rsidRDefault="008D1644" w:rsidP="008D1644">
            <w:pPr>
              <w:rPr>
                <w:b/>
              </w:rPr>
            </w:pPr>
            <w:r w:rsidRPr="008D1644">
              <w:rPr>
                <w:b/>
              </w:rPr>
              <w:t>Key recommendations reported by authors in terms of:</w:t>
            </w:r>
          </w:p>
          <w:p w14:paraId="27D96C5C" w14:textId="77777777" w:rsidR="008D1644" w:rsidRPr="008D1644" w:rsidRDefault="008D1644" w:rsidP="00C46258">
            <w:pPr>
              <w:numPr>
                <w:ilvl w:val="0"/>
                <w:numId w:val="10"/>
              </w:numPr>
              <w:rPr>
                <w:b/>
              </w:rPr>
            </w:pPr>
            <w:r w:rsidRPr="008D1644">
              <w:rPr>
                <w:b/>
              </w:rPr>
              <w:t>research</w:t>
            </w:r>
          </w:p>
          <w:p w14:paraId="5B1EC556" w14:textId="77777777" w:rsidR="008D1644" w:rsidRPr="008D1644" w:rsidRDefault="008D1644" w:rsidP="00C46258">
            <w:pPr>
              <w:numPr>
                <w:ilvl w:val="0"/>
                <w:numId w:val="10"/>
              </w:numPr>
              <w:rPr>
                <w:b/>
              </w:rPr>
            </w:pPr>
            <w:r w:rsidRPr="008D1644">
              <w:rPr>
                <w:b/>
              </w:rPr>
              <w:t xml:space="preserve">policy </w:t>
            </w:r>
          </w:p>
          <w:p w14:paraId="46854BC2" w14:textId="77777777" w:rsidR="008D1644" w:rsidRPr="008D1644" w:rsidRDefault="008D1644" w:rsidP="00C46258">
            <w:pPr>
              <w:numPr>
                <w:ilvl w:val="0"/>
                <w:numId w:val="10"/>
              </w:numPr>
              <w:rPr>
                <w:b/>
              </w:rPr>
            </w:pPr>
            <w:r w:rsidRPr="008D1644">
              <w:rPr>
                <w:b/>
              </w:rPr>
              <w:t>practice</w:t>
            </w:r>
          </w:p>
          <w:p w14:paraId="02B83150" w14:textId="77777777" w:rsidR="008D1644" w:rsidRPr="008D1644" w:rsidRDefault="008D1644" w:rsidP="008D1644">
            <w:pPr>
              <w:rPr>
                <w:b/>
              </w:rPr>
            </w:pPr>
          </w:p>
          <w:p w14:paraId="6F4889C0" w14:textId="77777777" w:rsidR="008D1644" w:rsidRPr="008D1644" w:rsidRDefault="008D1644" w:rsidP="00C46258">
            <w:pPr>
              <w:numPr>
                <w:ilvl w:val="0"/>
                <w:numId w:val="13"/>
              </w:numPr>
            </w:pPr>
            <w:r w:rsidRPr="008D1644">
              <w:t xml:space="preserve">Future research should address the preferred training and frequency of self-harm training. Future research should also explore the relationships between school nurses and specialist mental health and self-harm teams, with the aim of improving policy and practice to support young people and professionals. Tool validity and reliability could also be improved on in future research by using larger pilots of school nurses. </w:t>
            </w:r>
          </w:p>
          <w:p w14:paraId="4CD973BA" w14:textId="77777777" w:rsidR="008D1644" w:rsidRPr="008D1644" w:rsidRDefault="008D1644" w:rsidP="00C46258">
            <w:pPr>
              <w:numPr>
                <w:ilvl w:val="0"/>
                <w:numId w:val="13"/>
              </w:numPr>
            </w:pPr>
            <w:r w:rsidRPr="008D1644">
              <w:t xml:space="preserve">Recommendations for policy include the implementation of self-harm inter-agency link roles. Human resources, finance and time should also be considered as these factors directly affect school nurses’ confidence and perceptions of effectiveness, and their delivery of services to young people who self-harm. </w:t>
            </w:r>
          </w:p>
          <w:p w14:paraId="4D398368" w14:textId="77777777" w:rsidR="008D1644" w:rsidRPr="008D1644" w:rsidRDefault="008D1644" w:rsidP="008D1644">
            <w:pPr>
              <w:autoSpaceDE w:val="0"/>
              <w:autoSpaceDN w:val="0"/>
              <w:adjustRightInd w:val="0"/>
            </w:pPr>
          </w:p>
        </w:tc>
      </w:tr>
      <w:tr w:rsidR="008D1644" w:rsidRPr="008D1644" w14:paraId="0B164DC4" w14:textId="77777777" w:rsidTr="008D1644">
        <w:tc>
          <w:tcPr>
            <w:tcW w:w="9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21F6FF2" w14:textId="77777777" w:rsidR="008D1644" w:rsidRPr="008D1644" w:rsidRDefault="008D1644" w:rsidP="008D1644">
            <w:r w:rsidRPr="008D1644">
              <w:rPr>
                <w:b/>
              </w:rPr>
              <w:lastRenderedPageBreak/>
              <w:t>QUALITY APPRAISAL – Mixed-Methods Study</w:t>
            </w:r>
          </w:p>
        </w:tc>
      </w:tr>
      <w:tr w:rsidR="008D1644" w:rsidRPr="008D1644" w14:paraId="1003050A" w14:textId="77777777" w:rsidTr="008D1644">
        <w:tc>
          <w:tcPr>
            <w:tcW w:w="6485"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tcPr>
          <w:p w14:paraId="71B20A2E" w14:textId="77777777" w:rsidR="008D1644" w:rsidRPr="008D1644" w:rsidRDefault="008D1644" w:rsidP="008D1644">
            <w:r w:rsidRPr="008D1644">
              <w:rPr>
                <w:b/>
              </w:rPr>
              <w:t xml:space="preserve">Adapted from CASP (2018) and MMAT (2011)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563D7D76" w14:textId="77777777" w:rsidR="008D1644" w:rsidRPr="008D1644" w:rsidRDefault="008D1644" w:rsidP="008D1644">
            <w:r w:rsidRPr="008D1644">
              <w:rPr>
                <w:b/>
              </w:rPr>
              <w:t>Additional comments</w:t>
            </w:r>
          </w:p>
        </w:tc>
      </w:tr>
      <w:tr w:rsidR="008D1644" w:rsidRPr="008D1644" w14:paraId="193483AC"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hideMark/>
          </w:tcPr>
          <w:p w14:paraId="5EE51D0F" w14:textId="77777777" w:rsidR="008D1644" w:rsidRPr="008D1644" w:rsidRDefault="008D1644" w:rsidP="008D1644">
            <w:pPr>
              <w:rPr>
                <w:b/>
                <w:i/>
              </w:rPr>
            </w:pPr>
            <w:r w:rsidRPr="008D1644">
              <w:rPr>
                <w:b/>
                <w:i/>
              </w:rPr>
              <w:t>Research design</w:t>
            </w:r>
          </w:p>
        </w:tc>
        <w:tc>
          <w:tcPr>
            <w:tcW w:w="2550" w:type="dxa"/>
            <w:tcBorders>
              <w:top w:val="single" w:sz="4" w:space="0" w:color="000000" w:themeColor="text1"/>
              <w:left w:val="nil"/>
              <w:bottom w:val="single" w:sz="4" w:space="0" w:color="000000" w:themeColor="text1"/>
              <w:right w:val="single" w:sz="4" w:space="0" w:color="auto"/>
            </w:tcBorders>
            <w:shd w:val="clear" w:color="auto" w:fill="F2F2F2" w:themeFill="background1" w:themeFillShade="F2"/>
          </w:tcPr>
          <w:p w14:paraId="1698ACC8" w14:textId="77777777" w:rsidR="008D1644" w:rsidRPr="008D1644" w:rsidRDefault="008D1644" w:rsidP="008D1644"/>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A293072" w14:textId="77777777" w:rsidR="008D1644" w:rsidRPr="008D1644" w:rsidRDefault="008D1644" w:rsidP="008D1644"/>
        </w:tc>
      </w:tr>
      <w:tr w:rsidR="008D1644" w:rsidRPr="008D1644" w14:paraId="7FAE675F"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C1383" w14:textId="77777777" w:rsidR="008D1644" w:rsidRPr="008D1644" w:rsidRDefault="008D1644" w:rsidP="008D1644">
            <w:r w:rsidRPr="008D1644">
              <w:t>Was there a clear mixed-methods question or objective?</w:t>
            </w:r>
          </w:p>
        </w:tc>
        <w:tc>
          <w:tcPr>
            <w:tcW w:w="2550" w:type="dxa"/>
            <w:tcBorders>
              <w:top w:val="single" w:sz="4" w:space="0" w:color="000000" w:themeColor="text1"/>
              <w:left w:val="single" w:sz="4" w:space="0" w:color="auto"/>
              <w:bottom w:val="single" w:sz="4" w:space="0" w:color="000000" w:themeColor="text1"/>
              <w:right w:val="single" w:sz="4" w:space="0" w:color="auto"/>
            </w:tcBorders>
            <w:hideMark/>
          </w:tcPr>
          <w:p w14:paraId="7A753AA4"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78C4D" w14:textId="77777777" w:rsidR="008D1644" w:rsidRPr="008D1644" w:rsidRDefault="008D1644" w:rsidP="008D1644">
            <w:pPr>
              <w:rPr>
                <w:b/>
              </w:rPr>
            </w:pPr>
          </w:p>
        </w:tc>
      </w:tr>
      <w:tr w:rsidR="008D1644" w:rsidRPr="008D1644" w14:paraId="7892046E"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09C06" w14:textId="77777777" w:rsidR="008D1644" w:rsidRPr="008D1644" w:rsidRDefault="008D1644" w:rsidP="008D1644">
            <w:r w:rsidRPr="008D1644">
              <w:t>Was the rationale clearly presented?</w:t>
            </w:r>
          </w:p>
        </w:tc>
        <w:tc>
          <w:tcPr>
            <w:tcW w:w="2550" w:type="dxa"/>
            <w:tcBorders>
              <w:top w:val="single" w:sz="4" w:space="0" w:color="000000" w:themeColor="text1"/>
              <w:left w:val="single" w:sz="4" w:space="0" w:color="auto"/>
              <w:bottom w:val="single" w:sz="4" w:space="0" w:color="000000" w:themeColor="text1"/>
              <w:right w:val="single" w:sz="4" w:space="0" w:color="auto"/>
            </w:tcBorders>
            <w:hideMark/>
          </w:tcPr>
          <w:p w14:paraId="582E7D67"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DAF7D" w14:textId="77777777" w:rsidR="008D1644" w:rsidRPr="008D1644" w:rsidRDefault="008D1644" w:rsidP="008D1644">
            <w:pPr>
              <w:rPr>
                <w:b/>
              </w:rPr>
            </w:pPr>
          </w:p>
        </w:tc>
      </w:tr>
      <w:tr w:rsidR="008D1644" w:rsidRPr="008D1644" w14:paraId="2586C892"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0EEBE" w14:textId="77777777" w:rsidR="008D1644" w:rsidRPr="008D1644" w:rsidRDefault="008D1644" w:rsidP="008D1644">
            <w:r w:rsidRPr="008D1644">
              <w:t>Was a mixed-methods methodology appropriate?</w:t>
            </w:r>
          </w:p>
        </w:tc>
        <w:tc>
          <w:tcPr>
            <w:tcW w:w="2550" w:type="dxa"/>
            <w:tcBorders>
              <w:top w:val="single" w:sz="4" w:space="0" w:color="000000" w:themeColor="text1"/>
              <w:left w:val="single" w:sz="4" w:space="0" w:color="auto"/>
              <w:bottom w:val="single" w:sz="4" w:space="0" w:color="000000" w:themeColor="text1"/>
              <w:right w:val="single" w:sz="4" w:space="0" w:color="auto"/>
            </w:tcBorders>
            <w:hideMark/>
          </w:tcPr>
          <w:p w14:paraId="4893AF63"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C43ED" w14:textId="77777777" w:rsidR="008D1644" w:rsidRPr="008D1644" w:rsidRDefault="008D1644" w:rsidP="008D1644">
            <w:pPr>
              <w:rPr>
                <w:b/>
              </w:rPr>
            </w:pPr>
          </w:p>
        </w:tc>
      </w:tr>
      <w:tr w:rsidR="008D1644" w:rsidRPr="008D1644" w14:paraId="54B70150"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EC94AFA" w14:textId="77777777" w:rsidR="008D1644" w:rsidRPr="008D1644" w:rsidRDefault="008D1644" w:rsidP="008D1644">
            <w:r w:rsidRPr="008D1644">
              <w:t>Was the mixed-methods design apparent, and consistent with research intent?</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4B4E2CAA" w14:textId="77777777" w:rsidR="008D1644" w:rsidRPr="008D1644" w:rsidRDefault="008D1644" w:rsidP="008D1644">
            <w:pPr>
              <w:jc w:val="center"/>
            </w:pPr>
            <w:proofErr w:type="gramStart"/>
            <w:r w:rsidRPr="008D1644">
              <w:rPr>
                <w:b/>
              </w:rPr>
              <w:t>Yes</w:t>
            </w:r>
            <w:proofErr w:type="gramEnd"/>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14596A" w14:textId="77777777" w:rsidR="008D1644" w:rsidRPr="008D1644" w:rsidRDefault="008D1644" w:rsidP="008D1644"/>
        </w:tc>
      </w:tr>
      <w:tr w:rsidR="008D1644" w:rsidRPr="008D1644" w14:paraId="16F03E66"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BBA30AF" w14:textId="77777777" w:rsidR="008D1644" w:rsidRPr="008D1644" w:rsidRDefault="008D1644" w:rsidP="008D1644">
            <w:r w:rsidRPr="008D1644">
              <w:t>Was the data collection strategy apparent and appropriate to enable school nurse participants to express their experiences of managing children and/or young people with mental health illness?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00EA5C28"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DE0EF2" w14:textId="77777777" w:rsidR="008D1644" w:rsidRPr="008D1644" w:rsidRDefault="008D1644" w:rsidP="008D1644">
            <w:r w:rsidRPr="008D1644">
              <w:t>Descriptive statistics from quantitative data were supported by findings from the qualitative data</w:t>
            </w:r>
          </w:p>
        </w:tc>
      </w:tr>
      <w:tr w:rsidR="008D1644" w:rsidRPr="008D1644" w14:paraId="4D3A78B6"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967DE3" w14:textId="77777777" w:rsidR="008D1644" w:rsidRPr="008D1644" w:rsidRDefault="008D1644" w:rsidP="008D1644">
            <w:r w:rsidRPr="008D1644">
              <w:t>Was there appropriate consideration of the limitations associated with integrating qualitative and quantitative data?</w:t>
            </w:r>
          </w:p>
          <w:p w14:paraId="3D683519" w14:textId="77777777" w:rsidR="008D1644" w:rsidRPr="008D1644" w:rsidRDefault="008D1644" w:rsidP="008D1644"/>
          <w:p w14:paraId="61C9CC6F" w14:textId="77777777" w:rsidR="008D1644" w:rsidRPr="008D1644" w:rsidRDefault="008D1644" w:rsidP="008D1644">
            <w:r w:rsidRPr="008D1644">
              <w:t xml:space="preserve">What were there? </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15B49BB0" w14:textId="77777777" w:rsidR="008D1644" w:rsidRPr="008D1644" w:rsidRDefault="008D1644" w:rsidP="008D1644">
            <w:pPr>
              <w:tabs>
                <w:tab w:val="left" w:pos="705"/>
              </w:tabs>
            </w:pPr>
            <w:r w:rsidRPr="008D1644">
              <w:rPr>
                <w:b/>
              </w:rPr>
              <w:t xml:space="preserve">   </w:t>
            </w:r>
            <w:proofErr w:type="gramStart"/>
            <w:r w:rsidRPr="008D1644">
              <w:t>Yes</w:t>
            </w:r>
            <w:proofErr w:type="gramEnd"/>
            <w:r w:rsidRPr="008D1644">
              <w:t xml:space="preserve">       No    </w:t>
            </w:r>
            <w:r w:rsidRPr="008D1644">
              <w:rPr>
                <w:b/>
              </w:rPr>
              <w:t>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CC56EDA" w14:textId="77777777" w:rsidR="008D1644" w:rsidRPr="008D1644" w:rsidRDefault="008D1644" w:rsidP="008D1644">
            <w:r w:rsidRPr="008D1644">
              <w:t xml:space="preserve">Although limitations of the study are clearly discussed, there is no direct reference to the limitations of integrating the two forms of data. </w:t>
            </w:r>
          </w:p>
        </w:tc>
      </w:tr>
      <w:tr w:rsidR="008D1644" w:rsidRPr="008D1644" w14:paraId="24B94B9C"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5735BDF3" w14:textId="77777777" w:rsidR="008D1644" w:rsidRPr="008D1644" w:rsidRDefault="008D1644" w:rsidP="008D1644">
            <w:pPr>
              <w:rPr>
                <w:b/>
                <w:i/>
              </w:rPr>
            </w:pPr>
            <w:r w:rsidRPr="008D1644">
              <w:rPr>
                <w:b/>
                <w:i/>
              </w:rPr>
              <w:t>Sampling strategy</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43C4F954"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69DF47D" w14:textId="77777777" w:rsidR="008D1644" w:rsidRPr="008D1644" w:rsidRDefault="008D1644" w:rsidP="008D1644"/>
        </w:tc>
      </w:tr>
      <w:tr w:rsidR="008D1644" w:rsidRPr="008D1644" w14:paraId="4188A918"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3965E3C" w14:textId="77777777" w:rsidR="008D1644" w:rsidRPr="008D1644" w:rsidRDefault="008D1644" w:rsidP="008D1644">
            <w:r w:rsidRPr="008D1644">
              <w:t xml:space="preserve">Was the sample and sampling method </w:t>
            </w:r>
            <w:proofErr w:type="gramStart"/>
            <w:r w:rsidRPr="008D1644">
              <w:t>sufficient</w:t>
            </w:r>
            <w:proofErr w:type="gramEnd"/>
            <w:r w:rsidRPr="008D1644">
              <w:t xml:space="preserve"> to address the qualitative and quantitative aspects of the research question?</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6AAA1756"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4E1BAE" w14:textId="77777777" w:rsidR="008D1644" w:rsidRPr="008D1644" w:rsidRDefault="008D1644" w:rsidP="008D1644"/>
        </w:tc>
      </w:tr>
      <w:tr w:rsidR="008D1644" w:rsidRPr="008D1644" w14:paraId="6369E5BF"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tbl>
            <w:tblPr>
              <w:tblStyle w:val="TableGrid2"/>
              <w:tblW w:w="9390" w:type="dxa"/>
              <w:tblInd w:w="0" w:type="dxa"/>
              <w:tblLayout w:type="fixed"/>
              <w:tblLook w:val="04A0" w:firstRow="1" w:lastRow="0" w:firstColumn="1" w:lastColumn="0" w:noHBand="0" w:noVBand="1"/>
            </w:tblPr>
            <w:tblGrid>
              <w:gridCol w:w="4083"/>
              <w:gridCol w:w="2551"/>
              <w:gridCol w:w="2756"/>
            </w:tblGrid>
            <w:tr w:rsidR="008D1644" w:rsidRPr="008D1644" w14:paraId="57CA37F4" w14:textId="77777777" w:rsidTr="008D1644">
              <w:tc>
                <w:tcPr>
                  <w:tcW w:w="4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BD11D" w14:textId="77777777" w:rsidR="008D1644" w:rsidRPr="008D1644" w:rsidRDefault="008D1644" w:rsidP="008D1644">
                  <w:r w:rsidRPr="008D1644">
                    <w:t>Study aim: narrow or broad? (a narrow aim would require a smaller sample)</w:t>
                  </w:r>
                </w:p>
              </w:tc>
              <w:tc>
                <w:tcPr>
                  <w:tcW w:w="2550" w:type="dxa"/>
                  <w:tcBorders>
                    <w:top w:val="single" w:sz="4" w:space="0" w:color="000000" w:themeColor="text1"/>
                    <w:left w:val="single" w:sz="4" w:space="0" w:color="auto"/>
                    <w:bottom w:val="single" w:sz="4" w:space="0" w:color="000000" w:themeColor="text1"/>
                    <w:right w:val="single" w:sz="4" w:space="0" w:color="auto"/>
                  </w:tcBorders>
                  <w:hideMark/>
                </w:tcPr>
                <w:p w14:paraId="502225BE" w14:textId="77777777" w:rsidR="008D1644" w:rsidRPr="008D1644" w:rsidRDefault="008D1644" w:rsidP="008D1644">
                  <w:pPr>
                    <w:jc w:val="center"/>
                  </w:pPr>
                  <w:r w:rsidRPr="008D1644">
                    <w:t>Narrow Broad Unclear</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ECC8E" w14:textId="77777777" w:rsidR="008D1644" w:rsidRPr="008D1644" w:rsidRDefault="008D1644" w:rsidP="008D1644">
                  <w:pPr>
                    <w:rPr>
                      <w:b/>
                    </w:rPr>
                  </w:pPr>
                </w:p>
              </w:tc>
            </w:tr>
          </w:tbl>
          <w:p w14:paraId="03D179B7" w14:textId="77777777" w:rsidR="008D1644" w:rsidRPr="008D1644" w:rsidRDefault="008D1644" w:rsidP="008D1644"/>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16370E71" w14:textId="77777777" w:rsidR="008D1644" w:rsidRPr="008D1644" w:rsidRDefault="008D1644" w:rsidP="008D1644">
            <w:pPr>
              <w:jc w:val="center"/>
            </w:pPr>
            <w:r w:rsidRPr="008D1644">
              <w:rPr>
                <w:b/>
              </w:rPr>
              <w:t>Narrow</w:t>
            </w:r>
            <w:r w:rsidRPr="008D1644">
              <w:t xml:space="preserve">   </w:t>
            </w:r>
            <w:proofErr w:type="gramStart"/>
            <w:r w:rsidRPr="008D1644">
              <w:t>Broad  Unclear</w:t>
            </w:r>
            <w:proofErr w:type="gramEnd"/>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31B7ED" w14:textId="77777777" w:rsidR="008D1644" w:rsidRPr="008D1644" w:rsidRDefault="008D1644" w:rsidP="008D1644"/>
        </w:tc>
      </w:tr>
      <w:tr w:rsidR="008D1644" w:rsidRPr="008D1644" w14:paraId="6376D6BB"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09FCABE" w14:textId="77777777" w:rsidR="008D1644" w:rsidRPr="008D1644" w:rsidRDefault="008D1644" w:rsidP="008D1644">
            <w:r w:rsidRPr="008D1644">
              <w:t>Sample specificity: dense or sparse? (specificity = participants who belong to the specified target group) (If dense, it would require smaller sample size)</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3D31CC9D" w14:textId="77777777" w:rsidR="008D1644" w:rsidRPr="008D1644" w:rsidRDefault="008D1644" w:rsidP="008D1644">
            <w:pPr>
              <w:jc w:val="center"/>
            </w:pPr>
            <w:r w:rsidRPr="008D1644">
              <w:rPr>
                <w:b/>
              </w:rPr>
              <w:t xml:space="preserve">Dense   </w:t>
            </w:r>
            <w:r w:rsidRPr="008D1644">
              <w:t>Sparse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838AF6" w14:textId="77777777" w:rsidR="008D1644" w:rsidRPr="008D1644" w:rsidRDefault="008D1644" w:rsidP="008D1644"/>
        </w:tc>
      </w:tr>
      <w:tr w:rsidR="008D1644" w:rsidRPr="008D1644" w14:paraId="042432CB"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6118BC31" w14:textId="77777777" w:rsidR="008D1644" w:rsidRPr="008D1644" w:rsidRDefault="008D1644" w:rsidP="008D1644">
            <w:pPr>
              <w:rPr>
                <w:b/>
                <w:i/>
              </w:rPr>
            </w:pPr>
            <w:r w:rsidRPr="008D1644">
              <w:rPr>
                <w:b/>
                <w:i/>
              </w:rPr>
              <w:t>Analysis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0CF89219"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7098AF2" w14:textId="77777777" w:rsidR="008D1644" w:rsidRPr="008D1644" w:rsidRDefault="008D1644" w:rsidP="008D1644"/>
        </w:tc>
      </w:tr>
      <w:tr w:rsidR="008D1644" w:rsidRPr="008D1644" w14:paraId="0D81776E"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BBD5728" w14:textId="77777777" w:rsidR="008D1644" w:rsidRPr="008D1644" w:rsidRDefault="008D1644" w:rsidP="008D1644">
            <w:r w:rsidRPr="008D1644">
              <w:t>Was the analytic approach appropriate?</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29C58953"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320F4B" w14:textId="77777777" w:rsidR="008D1644" w:rsidRPr="008D1644" w:rsidRDefault="008D1644" w:rsidP="008D1644"/>
        </w:tc>
      </w:tr>
      <w:tr w:rsidR="008D1644" w:rsidRPr="008D1644" w14:paraId="5A7AED23"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CF7FDE" w14:textId="77777777" w:rsidR="008D1644" w:rsidRPr="008D1644" w:rsidRDefault="008D1644" w:rsidP="008D1644">
            <w:r w:rsidRPr="008D1644">
              <w:t>Were deviant case/contradictory findings discussed?</w:t>
            </w:r>
          </w:p>
          <w:p w14:paraId="4569375F" w14:textId="77777777" w:rsidR="008D1644" w:rsidRPr="008D1644" w:rsidRDefault="008D1644" w:rsidP="008D1644"/>
          <w:p w14:paraId="707E1B8A" w14:textId="77777777" w:rsidR="008D1644" w:rsidRPr="008D1644" w:rsidRDefault="008D1644" w:rsidP="008D1644">
            <w:r w:rsidRPr="008D1644">
              <w:t>What were they?</w:t>
            </w:r>
          </w:p>
          <w:p w14:paraId="30F369C8" w14:textId="77777777" w:rsidR="008D1644" w:rsidRPr="008D1644" w:rsidRDefault="008D1644" w:rsidP="008D1644"/>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052DDFD2"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BF03DAD" w14:textId="77777777" w:rsidR="008D1644" w:rsidRPr="008D1644" w:rsidRDefault="008D1644" w:rsidP="008D1644">
            <w:r w:rsidRPr="008D1644">
              <w:t xml:space="preserve">Incomplete data was presented, and clearly cautioned. Differing views within the qualitative data was clearly discussed. </w:t>
            </w:r>
          </w:p>
        </w:tc>
      </w:tr>
      <w:tr w:rsidR="008D1644" w:rsidRPr="008D1644" w14:paraId="61C532D6"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8E84902" w14:textId="77777777" w:rsidR="008D1644" w:rsidRPr="008D1644" w:rsidRDefault="008D1644" w:rsidP="008D1644">
            <w:r w:rsidRPr="008D1644">
              <w:t>Was rigor of data analysis evident in member checking and/or independent analysis of data by more than one researcher?</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42459DC7" w14:textId="77777777" w:rsidR="008D1644" w:rsidRPr="008D1644" w:rsidRDefault="008D1644" w:rsidP="008D1644">
            <w:pPr>
              <w:jc w:val="center"/>
            </w:pPr>
            <w:proofErr w:type="gramStart"/>
            <w:r w:rsidRPr="008D1644">
              <w:t>Yes</w:t>
            </w:r>
            <w:proofErr w:type="gramEnd"/>
            <w:r w:rsidRPr="008D1644">
              <w:t xml:space="preserve">       No    </w:t>
            </w:r>
            <w:r w:rsidRPr="008D1644">
              <w:rPr>
                <w:b/>
              </w:rPr>
              <w:t>Unclear</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3C2C326" w14:textId="77777777" w:rsidR="008D1644" w:rsidRPr="008D1644" w:rsidRDefault="008D1644" w:rsidP="008D1644">
            <w:r w:rsidRPr="008D1644">
              <w:t>Independent checking of data is not discussed. Although there was a second author.</w:t>
            </w:r>
          </w:p>
        </w:tc>
      </w:tr>
      <w:tr w:rsidR="008D1644" w:rsidRPr="008D1644" w14:paraId="77717CFC"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653C381F" w14:textId="77777777" w:rsidR="008D1644" w:rsidRPr="008D1644" w:rsidRDefault="008D1644" w:rsidP="008D1644">
            <w:pPr>
              <w:rPr>
                <w:b/>
                <w:i/>
              </w:rPr>
            </w:pPr>
            <w:r w:rsidRPr="008D1644">
              <w:rPr>
                <w:b/>
                <w:i/>
              </w:rPr>
              <w:t>Presentation and interpretation of findings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5241EB2E"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5E82F75" w14:textId="77777777" w:rsidR="008D1644" w:rsidRPr="008D1644" w:rsidRDefault="008D1644" w:rsidP="008D1644"/>
        </w:tc>
      </w:tr>
      <w:tr w:rsidR="008D1644" w:rsidRPr="008D1644" w14:paraId="0541532F"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7D4B573" w14:textId="77777777" w:rsidR="008D1644" w:rsidRPr="008D1644" w:rsidRDefault="008D1644" w:rsidP="008D1644">
            <w:r w:rsidRPr="008D1644">
              <w:t>Was the context described and taken account of in interpretation?</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1641D7D1"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013AFF" w14:textId="77777777" w:rsidR="008D1644" w:rsidRPr="008D1644" w:rsidRDefault="008D1644" w:rsidP="008D1644"/>
        </w:tc>
      </w:tr>
      <w:tr w:rsidR="008D1644" w:rsidRPr="008D1644" w14:paraId="734FB059"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620E002" w14:textId="77777777" w:rsidR="008D1644" w:rsidRPr="008D1644" w:rsidRDefault="008D1644" w:rsidP="008D1644">
            <w:r w:rsidRPr="008D1644">
              <w:t>Were appropriate quotes used in the presentation of findings and discussion of findings?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263E6D77" w14:textId="77777777" w:rsidR="008D1644" w:rsidRPr="008D1644" w:rsidRDefault="008D1644" w:rsidP="008D1644">
            <w:pPr>
              <w:jc w:val="center"/>
            </w:pPr>
            <w:proofErr w:type="gramStart"/>
            <w:r w:rsidRPr="008D1644">
              <w:rPr>
                <w:b/>
              </w:rPr>
              <w:t>Yes</w:t>
            </w:r>
            <w:proofErr w:type="gramEnd"/>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FA45AC" w14:textId="77777777" w:rsidR="008D1644" w:rsidRPr="008D1644" w:rsidRDefault="008D1644" w:rsidP="008D1644"/>
        </w:tc>
      </w:tr>
      <w:tr w:rsidR="008D1644" w:rsidRPr="008D1644" w14:paraId="08B7F28F"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32D3081" w14:textId="77777777" w:rsidR="008D1644" w:rsidRPr="008D1644" w:rsidRDefault="008D1644" w:rsidP="008D1644">
            <w:r w:rsidRPr="008D1644">
              <w:t>Was the interpretation of findings justified by the data that are presented?</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07AAAD8B" w14:textId="77777777" w:rsidR="008D1644" w:rsidRPr="008D1644" w:rsidRDefault="008D1644" w:rsidP="008D1644">
            <w:pPr>
              <w:jc w:val="center"/>
            </w:pPr>
            <w:proofErr w:type="gramStart"/>
            <w:r w:rsidRPr="008D1644">
              <w:rPr>
                <w:b/>
              </w:rPr>
              <w:t>Yes</w:t>
            </w:r>
            <w:proofErr w:type="gramEnd"/>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D05775" w14:textId="77777777" w:rsidR="008D1644" w:rsidRPr="008D1644" w:rsidRDefault="008D1644" w:rsidP="008D1644"/>
        </w:tc>
      </w:tr>
      <w:tr w:rsidR="008D1644" w:rsidRPr="008D1644" w14:paraId="21FF6669"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13E0FD44" w14:textId="77777777" w:rsidR="008D1644" w:rsidRPr="008D1644" w:rsidRDefault="008D1644" w:rsidP="008D1644">
            <w:r w:rsidRPr="008D1644">
              <w:rPr>
                <w:b/>
                <w:i/>
              </w:rPr>
              <w:t>Reflexivity</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3960DEB6"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44CD11F" w14:textId="77777777" w:rsidR="008D1644" w:rsidRPr="008D1644" w:rsidRDefault="008D1644" w:rsidP="008D1644"/>
        </w:tc>
      </w:tr>
      <w:tr w:rsidR="008D1644" w:rsidRPr="008D1644" w14:paraId="7F86442F"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087CF2" w14:textId="77777777" w:rsidR="008D1644" w:rsidRPr="008D1644" w:rsidRDefault="008D1644" w:rsidP="008D1644">
            <w:r w:rsidRPr="008D1644">
              <w:t>Was researcher reflexivity demonstrated?</w:t>
            </w:r>
          </w:p>
          <w:p w14:paraId="06AE2F9A" w14:textId="77777777" w:rsidR="008D1644" w:rsidRPr="008D1644" w:rsidRDefault="008D1644" w:rsidP="008D1644"/>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6364D8B2" w14:textId="77777777" w:rsidR="008D1644" w:rsidRPr="008D1644" w:rsidRDefault="008D1644" w:rsidP="008D1644">
            <w:pPr>
              <w:jc w:val="center"/>
            </w:pPr>
            <w:proofErr w:type="gramStart"/>
            <w:r w:rsidRPr="008D1644">
              <w:rPr>
                <w:b/>
              </w:rPr>
              <w:t>Yes</w:t>
            </w:r>
            <w:proofErr w:type="gramEnd"/>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EDA15E2" w14:textId="77777777" w:rsidR="008D1644" w:rsidRPr="008D1644" w:rsidRDefault="008D1644" w:rsidP="008D1644">
            <w:r w:rsidRPr="008D1644">
              <w:t>Suggested by awareness of limitations of study.</w:t>
            </w:r>
          </w:p>
        </w:tc>
      </w:tr>
      <w:tr w:rsidR="008D1644" w:rsidRPr="008D1644" w14:paraId="3BA94322" w14:textId="77777777" w:rsidTr="008D1644">
        <w:trPr>
          <w:trHeight w:val="251"/>
        </w:trPr>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5CF2AB0B" w14:textId="77777777" w:rsidR="008D1644" w:rsidRPr="008D1644" w:rsidRDefault="008D1644" w:rsidP="008D1644">
            <w:r w:rsidRPr="008D1644">
              <w:rPr>
                <w:b/>
                <w:i/>
              </w:rPr>
              <w:t>Ethical considerations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6498BB75" w14:textId="77777777" w:rsidR="008D1644" w:rsidRPr="008D1644" w:rsidRDefault="008D1644" w:rsidP="008D1644">
            <w:pPr>
              <w:jc w:val="center"/>
            </w:pP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25C5803" w14:textId="77777777" w:rsidR="008D1644" w:rsidRPr="008D1644" w:rsidRDefault="008D1644" w:rsidP="008D1644"/>
        </w:tc>
      </w:tr>
      <w:tr w:rsidR="008D1644" w:rsidRPr="008D1644" w14:paraId="35ED2626"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1333C" w14:textId="77777777" w:rsidR="008D1644" w:rsidRPr="008D1644" w:rsidRDefault="008D1644" w:rsidP="008D1644">
            <w:r w:rsidRPr="008D1644">
              <w:t>Was consideration of ethical sensitivity demonstrated? (e.g. in relation to participants)</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6297745D" w14:textId="77777777" w:rsidR="008D1644" w:rsidRPr="008D1644" w:rsidRDefault="008D1644" w:rsidP="008D1644">
            <w:pPr>
              <w:jc w:val="center"/>
            </w:pPr>
            <w:proofErr w:type="gramStart"/>
            <w:r w:rsidRPr="008D1644">
              <w:rPr>
                <w:b/>
              </w:rPr>
              <w:t>Yes</w:t>
            </w:r>
            <w:proofErr w:type="gramEnd"/>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757FF61" w14:textId="77777777" w:rsidR="008D1644" w:rsidRPr="008D1644" w:rsidRDefault="008D1644" w:rsidP="008D1644">
            <w:r w:rsidRPr="008D1644">
              <w:t xml:space="preserve">Ethical approval noted. Maintaining participants anonymity also noted. </w:t>
            </w:r>
          </w:p>
        </w:tc>
      </w:tr>
      <w:tr w:rsidR="008D1644" w:rsidRPr="008D1644" w14:paraId="45B062F5"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65DD4796" w14:textId="77777777" w:rsidR="008D1644" w:rsidRPr="008D1644" w:rsidRDefault="008D1644" w:rsidP="008D1644">
            <w:pPr>
              <w:rPr>
                <w:b/>
                <w:i/>
              </w:rPr>
            </w:pPr>
            <w:r w:rsidRPr="008D1644">
              <w:rPr>
                <w:b/>
                <w:i/>
              </w:rPr>
              <w:lastRenderedPageBreak/>
              <w:t>Relevance and transferability</w:t>
            </w:r>
          </w:p>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2F2F2" w:themeFill="background1" w:themeFillShade="F2"/>
          </w:tcPr>
          <w:p w14:paraId="75101FC7" w14:textId="77777777" w:rsidR="008D1644" w:rsidRPr="008D1644" w:rsidRDefault="008D1644" w:rsidP="008D1644"/>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6A010C7" w14:textId="77777777" w:rsidR="008D1644" w:rsidRPr="008D1644" w:rsidRDefault="008D1644" w:rsidP="008D1644"/>
        </w:tc>
      </w:tr>
      <w:tr w:rsidR="008D1644" w:rsidRPr="008D1644" w14:paraId="77CC07EA"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D1217B" w14:textId="77777777" w:rsidR="008D1644" w:rsidRPr="008D1644" w:rsidRDefault="008D1644" w:rsidP="008D1644">
            <w:r w:rsidRPr="008D1644">
              <w:t>Is relevance and transferability evident generally about the study?</w:t>
            </w:r>
          </w:p>
          <w:p w14:paraId="63FE224E" w14:textId="77777777" w:rsidR="008D1644" w:rsidRPr="008D1644" w:rsidRDefault="008D1644" w:rsidP="008D1644"/>
        </w:tc>
        <w:tc>
          <w:tcPr>
            <w:tcW w:w="2550"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hideMark/>
          </w:tcPr>
          <w:p w14:paraId="2776F423" w14:textId="77777777" w:rsidR="008D1644" w:rsidRPr="008D1644" w:rsidRDefault="008D1644" w:rsidP="008D1644">
            <w:pPr>
              <w:jc w:val="center"/>
            </w:pPr>
            <w:proofErr w:type="gramStart"/>
            <w:r w:rsidRPr="008D1644">
              <w:rPr>
                <w:b/>
              </w:rPr>
              <w:t>Yes</w:t>
            </w:r>
            <w:proofErr w:type="gramEnd"/>
            <w:r w:rsidRPr="008D1644">
              <w:rPr>
                <w:b/>
              </w:rPr>
              <w:t xml:space="preserve"> </w:t>
            </w:r>
            <w:r w:rsidRPr="008D1644">
              <w:t xml:space="preserve">      No    Unclear      </w:t>
            </w:r>
          </w:p>
        </w:tc>
        <w:tc>
          <w:tcPr>
            <w:tcW w:w="27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80A87A" w14:textId="77777777" w:rsidR="008D1644" w:rsidRPr="008D1644" w:rsidRDefault="008D1644" w:rsidP="008D1644"/>
        </w:tc>
      </w:tr>
      <w:tr w:rsidR="008D1644" w:rsidRPr="008D1644" w14:paraId="5DBF2B6E"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95893AB" w14:textId="77777777" w:rsidR="008D1644" w:rsidRPr="008D1644" w:rsidRDefault="008D1644" w:rsidP="008D1644">
            <w:pPr>
              <w:rPr>
                <w:b/>
              </w:rPr>
            </w:pPr>
            <w:r w:rsidRPr="008D1644">
              <w:rPr>
                <w:b/>
              </w:rPr>
              <w:t xml:space="preserve">QUALITY SUMMARY SCORE IN LIGHT OF THE APPRAISAL ABOVE          </w:t>
            </w:r>
          </w:p>
        </w:tc>
        <w:tc>
          <w:tcPr>
            <w:tcW w:w="5053" w:type="dxa"/>
            <w:gridSpan w:val="3"/>
            <w:tcBorders>
              <w:top w:val="single" w:sz="4" w:space="0" w:color="000000" w:themeColor="text1"/>
              <w:left w:val="single" w:sz="4" w:space="0" w:color="auto"/>
              <w:bottom w:val="single" w:sz="4" w:space="0" w:color="000000" w:themeColor="text1"/>
              <w:right w:val="nil"/>
            </w:tcBorders>
            <w:shd w:val="clear" w:color="auto" w:fill="D9D9D9" w:themeFill="background1" w:themeFillShade="D9"/>
            <w:hideMark/>
          </w:tcPr>
          <w:p w14:paraId="0625E41C" w14:textId="77777777" w:rsidR="008D1644" w:rsidRPr="008D1644" w:rsidRDefault="008D1644" w:rsidP="008D1644">
            <w:r w:rsidRPr="008D1644">
              <w:rPr>
                <w:b/>
              </w:rPr>
              <w:t>(please select one and outline your reasons why)</w:t>
            </w:r>
          </w:p>
        </w:tc>
        <w:tc>
          <w:tcPr>
            <w:tcW w:w="252"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tcPr>
          <w:p w14:paraId="76ACC99B" w14:textId="77777777" w:rsidR="008D1644" w:rsidRPr="008D1644" w:rsidRDefault="008D1644" w:rsidP="008D1644"/>
        </w:tc>
      </w:tr>
      <w:tr w:rsidR="008D1644" w:rsidRPr="008D1644" w14:paraId="28CFB6F6"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9F1F900" w14:textId="77777777" w:rsidR="008D1644" w:rsidRPr="008D1644" w:rsidRDefault="008D1644" w:rsidP="008D1644">
            <w:r w:rsidRPr="008D1644">
              <w:t>A - No or few flaws: The study credibility, transferability, dependability, and confirmability is high</w:t>
            </w:r>
          </w:p>
        </w:tc>
        <w:tc>
          <w:tcPr>
            <w:tcW w:w="3211" w:type="dxa"/>
            <w:gridSpan w:val="2"/>
            <w:tcBorders>
              <w:top w:val="single" w:sz="4" w:space="0" w:color="000000" w:themeColor="text1"/>
              <w:left w:val="single" w:sz="4" w:space="0" w:color="auto"/>
              <w:bottom w:val="single" w:sz="4" w:space="0" w:color="000000" w:themeColor="text1"/>
              <w:right w:val="nil"/>
            </w:tcBorders>
            <w:shd w:val="clear" w:color="auto" w:fill="FFFFFF" w:themeFill="background1"/>
          </w:tcPr>
          <w:p w14:paraId="22EA26E8" w14:textId="77777777" w:rsidR="008D1644" w:rsidRPr="008D1644" w:rsidRDefault="008D1644" w:rsidP="008D1644">
            <w:pPr>
              <w:jc w:val="center"/>
            </w:pPr>
          </w:p>
        </w:tc>
        <w:tc>
          <w:tcPr>
            <w:tcW w:w="2094"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Pr>
          <w:p w14:paraId="0BE344B6" w14:textId="77777777" w:rsidR="008D1644" w:rsidRPr="008D1644" w:rsidRDefault="008D1644" w:rsidP="008D1644"/>
        </w:tc>
      </w:tr>
      <w:tr w:rsidR="008D1644" w:rsidRPr="008D1644" w14:paraId="326588EA"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3AAC1BA" w14:textId="77777777" w:rsidR="008D1644" w:rsidRPr="008D1644" w:rsidRDefault="008D1644" w:rsidP="008D1644">
            <w:r w:rsidRPr="008D1644">
              <w:t>B - Some flaws, unlikely to affect the credibility, transferability, dependability, and/or confirmability of the study</w:t>
            </w:r>
          </w:p>
        </w:tc>
        <w:tc>
          <w:tcPr>
            <w:tcW w:w="53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8D6C58E" w14:textId="77777777" w:rsidR="008D1644" w:rsidRPr="008D1644" w:rsidRDefault="008D1644" w:rsidP="008D1644">
            <w:pPr>
              <w:rPr>
                <w:b/>
              </w:rPr>
            </w:pPr>
            <w:r w:rsidRPr="008D1644">
              <w:rPr>
                <w:b/>
              </w:rPr>
              <w:t xml:space="preserve"> </w:t>
            </w:r>
          </w:p>
        </w:tc>
      </w:tr>
      <w:tr w:rsidR="008D1644" w:rsidRPr="008D1644" w14:paraId="6FBF7F85"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C4258EA" w14:textId="77777777" w:rsidR="008D1644" w:rsidRPr="008D1644" w:rsidRDefault="008D1644" w:rsidP="008D1644">
            <w:r w:rsidRPr="008D1644">
              <w:t>C - Some flaws, which may affect the credibility, transferability, dependability, and/or confirmability of the study</w:t>
            </w:r>
          </w:p>
        </w:tc>
        <w:tc>
          <w:tcPr>
            <w:tcW w:w="5305" w:type="dxa"/>
            <w:gridSpan w:val="4"/>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1859F608" w14:textId="77777777" w:rsidR="008D1644" w:rsidRPr="008D1644" w:rsidRDefault="008D1644" w:rsidP="008D1644">
            <w:pPr>
              <w:rPr>
                <w:b/>
              </w:rPr>
            </w:pPr>
            <w:r w:rsidRPr="008D1644">
              <w:rPr>
                <w:b/>
              </w:rPr>
              <w:t>C</w:t>
            </w:r>
          </w:p>
          <w:p w14:paraId="4E404F79" w14:textId="77777777" w:rsidR="008D1644" w:rsidRPr="008D1644" w:rsidRDefault="008D1644" w:rsidP="00C46258">
            <w:pPr>
              <w:numPr>
                <w:ilvl w:val="0"/>
                <w:numId w:val="11"/>
              </w:numPr>
              <w:rPr>
                <w:b/>
              </w:rPr>
            </w:pPr>
            <w:r w:rsidRPr="008D1644">
              <w:rPr>
                <w:b/>
              </w:rPr>
              <w:t>Insufficient data in one aspect of the quantitative data presentation.</w:t>
            </w:r>
          </w:p>
          <w:p w14:paraId="1435A223" w14:textId="77777777" w:rsidR="008D1644" w:rsidRPr="008D1644" w:rsidRDefault="008D1644" w:rsidP="00C46258">
            <w:pPr>
              <w:numPr>
                <w:ilvl w:val="0"/>
                <w:numId w:val="11"/>
              </w:numPr>
              <w:rPr>
                <w:b/>
              </w:rPr>
            </w:pPr>
            <w:r w:rsidRPr="008D1644">
              <w:rPr>
                <w:b/>
              </w:rPr>
              <w:t>Low response rate; although this is highlighted as being a good response rate for postal questionnaires (42.9%)</w:t>
            </w:r>
          </w:p>
          <w:p w14:paraId="6899CFA3" w14:textId="77777777" w:rsidR="008D1644" w:rsidRPr="008D1644" w:rsidRDefault="008D1644" w:rsidP="00C46258">
            <w:pPr>
              <w:numPr>
                <w:ilvl w:val="0"/>
                <w:numId w:val="11"/>
              </w:numPr>
            </w:pPr>
            <w:r w:rsidRPr="008D1644">
              <w:rPr>
                <w:b/>
              </w:rPr>
              <w:t>Small sample size could affect this study’s transferability.</w:t>
            </w:r>
          </w:p>
        </w:tc>
      </w:tr>
      <w:tr w:rsidR="008D1644" w:rsidRPr="008D1644" w14:paraId="50A669F4" w14:textId="77777777" w:rsidTr="008D1644">
        <w:tc>
          <w:tcPr>
            <w:tcW w:w="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08C1352" w14:textId="77777777" w:rsidR="008D1644" w:rsidRPr="008D1644" w:rsidRDefault="008D1644" w:rsidP="008D1644">
            <w:r w:rsidRPr="008D1644">
              <w:t>D - Significant flaws, which are very likely to affect the credibility, transferability, dependability, and/or confirmability of the study</w:t>
            </w:r>
          </w:p>
        </w:tc>
        <w:tc>
          <w:tcPr>
            <w:tcW w:w="3211" w:type="dxa"/>
            <w:gridSpan w:val="2"/>
            <w:tcBorders>
              <w:top w:val="single" w:sz="4" w:space="0" w:color="000000" w:themeColor="text1"/>
              <w:left w:val="single" w:sz="4" w:space="0" w:color="auto"/>
              <w:bottom w:val="single" w:sz="4" w:space="0" w:color="000000" w:themeColor="text1"/>
              <w:right w:val="nil"/>
            </w:tcBorders>
            <w:shd w:val="clear" w:color="auto" w:fill="FFFFFF" w:themeFill="background1"/>
          </w:tcPr>
          <w:p w14:paraId="38CDE9F6" w14:textId="77777777" w:rsidR="008D1644" w:rsidRPr="008D1644" w:rsidRDefault="008D1644" w:rsidP="008D1644">
            <w:pPr>
              <w:jc w:val="center"/>
            </w:pPr>
          </w:p>
        </w:tc>
        <w:tc>
          <w:tcPr>
            <w:tcW w:w="2094"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Pr>
          <w:p w14:paraId="4E954C8C" w14:textId="77777777" w:rsidR="008D1644" w:rsidRPr="008D1644" w:rsidRDefault="008D1644" w:rsidP="008D1644"/>
        </w:tc>
      </w:tr>
    </w:tbl>
    <w:p w14:paraId="1B3BA057" w14:textId="77777777" w:rsidR="008D1644" w:rsidRPr="008D1644" w:rsidRDefault="008D1644" w:rsidP="008D1644">
      <w:pPr>
        <w:rPr>
          <w:rFonts w:ascii="Arial" w:hAnsi="Arial" w:cs="Arial"/>
          <w:sz w:val="20"/>
          <w:szCs w:val="20"/>
        </w:rPr>
      </w:pPr>
    </w:p>
    <w:p w14:paraId="5982F642" w14:textId="77777777" w:rsidR="008D1644" w:rsidRPr="008D1644" w:rsidRDefault="008D1644" w:rsidP="008D1644">
      <w:pPr>
        <w:rPr>
          <w:rFonts w:ascii="Arial" w:hAnsi="Arial" w:cs="Arial"/>
          <w:sz w:val="24"/>
          <w:u w:val="single"/>
        </w:rPr>
      </w:pPr>
    </w:p>
    <w:p w14:paraId="3F0705E1" w14:textId="102E14DA" w:rsidR="001534E4" w:rsidRDefault="001534E4" w:rsidP="00E103FE">
      <w:pPr>
        <w:rPr>
          <w:rFonts w:ascii="Arial" w:hAnsi="Arial" w:cs="Arial"/>
          <w:sz w:val="24"/>
        </w:rPr>
      </w:pPr>
    </w:p>
    <w:p w14:paraId="52E29EA0" w14:textId="5AEC3923" w:rsidR="008D1644" w:rsidRDefault="008D1644" w:rsidP="00E103FE">
      <w:pPr>
        <w:rPr>
          <w:rFonts w:ascii="Arial" w:hAnsi="Arial" w:cs="Arial"/>
          <w:sz w:val="24"/>
        </w:rPr>
      </w:pPr>
    </w:p>
    <w:p w14:paraId="3358EBD3" w14:textId="755BDE02" w:rsidR="008D1644" w:rsidRDefault="008D1644" w:rsidP="00E103FE">
      <w:pPr>
        <w:rPr>
          <w:rFonts w:ascii="Arial" w:hAnsi="Arial" w:cs="Arial"/>
          <w:sz w:val="24"/>
        </w:rPr>
      </w:pPr>
    </w:p>
    <w:p w14:paraId="6060E331" w14:textId="7FF8C15D" w:rsidR="008D1644" w:rsidRDefault="008D1644" w:rsidP="00E103FE">
      <w:pPr>
        <w:rPr>
          <w:rFonts w:ascii="Arial" w:hAnsi="Arial" w:cs="Arial"/>
          <w:sz w:val="24"/>
        </w:rPr>
      </w:pPr>
    </w:p>
    <w:p w14:paraId="051F0294" w14:textId="11B28990" w:rsidR="008D1644" w:rsidRDefault="008D1644" w:rsidP="00E103FE">
      <w:pPr>
        <w:rPr>
          <w:rFonts w:ascii="Arial" w:hAnsi="Arial" w:cs="Arial"/>
          <w:sz w:val="24"/>
        </w:rPr>
      </w:pPr>
    </w:p>
    <w:p w14:paraId="095409B8" w14:textId="7805985B" w:rsidR="008D1644" w:rsidRDefault="008D1644" w:rsidP="00E103FE">
      <w:pPr>
        <w:rPr>
          <w:rFonts w:ascii="Arial" w:hAnsi="Arial" w:cs="Arial"/>
          <w:sz w:val="24"/>
        </w:rPr>
      </w:pPr>
    </w:p>
    <w:p w14:paraId="09B2C3F6" w14:textId="2A14733C" w:rsidR="008D1644" w:rsidRDefault="008D1644" w:rsidP="00E103FE">
      <w:pPr>
        <w:rPr>
          <w:rFonts w:ascii="Arial" w:hAnsi="Arial" w:cs="Arial"/>
          <w:sz w:val="24"/>
        </w:rPr>
      </w:pPr>
    </w:p>
    <w:p w14:paraId="6D95877B" w14:textId="1C7B6CDA" w:rsidR="008D1644" w:rsidRDefault="008D1644" w:rsidP="00E103FE">
      <w:pPr>
        <w:rPr>
          <w:rFonts w:ascii="Arial" w:hAnsi="Arial" w:cs="Arial"/>
          <w:sz w:val="24"/>
        </w:rPr>
      </w:pPr>
    </w:p>
    <w:p w14:paraId="460BA1B7" w14:textId="4747BE00" w:rsidR="008D1644" w:rsidRDefault="008D1644" w:rsidP="00E103FE">
      <w:pPr>
        <w:rPr>
          <w:rFonts w:ascii="Arial" w:hAnsi="Arial" w:cs="Arial"/>
          <w:sz w:val="24"/>
        </w:rPr>
      </w:pPr>
    </w:p>
    <w:p w14:paraId="2650DBA5" w14:textId="07071406" w:rsidR="008D1644" w:rsidRDefault="008D1644" w:rsidP="00E103FE">
      <w:pPr>
        <w:rPr>
          <w:rFonts w:ascii="Arial" w:hAnsi="Arial" w:cs="Arial"/>
          <w:sz w:val="24"/>
        </w:rPr>
      </w:pPr>
    </w:p>
    <w:p w14:paraId="3597DDCE" w14:textId="1E250772" w:rsidR="008D1644" w:rsidRDefault="008D1644" w:rsidP="00E103FE">
      <w:pPr>
        <w:rPr>
          <w:rFonts w:ascii="Arial" w:hAnsi="Arial" w:cs="Arial"/>
          <w:sz w:val="24"/>
        </w:rPr>
      </w:pPr>
    </w:p>
    <w:p w14:paraId="0D9B7191" w14:textId="1F60704A" w:rsidR="008D1644" w:rsidRDefault="008D1644" w:rsidP="00E103FE">
      <w:pPr>
        <w:rPr>
          <w:rFonts w:ascii="Arial" w:hAnsi="Arial" w:cs="Arial"/>
          <w:sz w:val="24"/>
        </w:rPr>
      </w:pPr>
    </w:p>
    <w:p w14:paraId="51C08B97" w14:textId="62B80F59" w:rsidR="008D1644" w:rsidRDefault="008D1644" w:rsidP="00E103FE">
      <w:pPr>
        <w:rPr>
          <w:rFonts w:ascii="Arial" w:hAnsi="Arial" w:cs="Arial"/>
          <w:sz w:val="24"/>
        </w:rPr>
      </w:pPr>
    </w:p>
    <w:p w14:paraId="4A31ADF6" w14:textId="6EEB8E08" w:rsidR="008D1644" w:rsidRDefault="008D1644" w:rsidP="00E103FE">
      <w:pPr>
        <w:rPr>
          <w:rFonts w:ascii="Arial" w:hAnsi="Arial" w:cs="Arial"/>
          <w:sz w:val="24"/>
        </w:rPr>
      </w:pPr>
    </w:p>
    <w:p w14:paraId="5DB4B6AD" w14:textId="78D0E8BB" w:rsidR="008D1644" w:rsidRDefault="008D1644" w:rsidP="00E103FE">
      <w:pPr>
        <w:rPr>
          <w:rFonts w:ascii="Arial" w:hAnsi="Arial" w:cs="Arial"/>
          <w:sz w:val="24"/>
        </w:rPr>
      </w:pPr>
    </w:p>
    <w:p w14:paraId="10F19CF9" w14:textId="201FC4FD" w:rsidR="008D1644" w:rsidRDefault="008D1644" w:rsidP="00E103FE">
      <w:pPr>
        <w:rPr>
          <w:rFonts w:ascii="Arial" w:hAnsi="Arial" w:cs="Arial"/>
          <w:sz w:val="24"/>
        </w:rPr>
      </w:pPr>
    </w:p>
    <w:p w14:paraId="12574478" w14:textId="77777777" w:rsidR="00ED7825" w:rsidRDefault="00ED7825" w:rsidP="00ED7825">
      <w:pPr>
        <w:rPr>
          <w:rFonts w:ascii="Arial" w:hAnsi="Arial" w:cs="Arial"/>
          <w:b/>
          <w:sz w:val="24"/>
        </w:rPr>
        <w:sectPr w:rsidR="00ED7825">
          <w:pgSz w:w="11906" w:h="16838"/>
          <w:pgMar w:top="1440" w:right="1440" w:bottom="1440" w:left="1440" w:header="708" w:footer="708" w:gutter="0"/>
          <w:cols w:space="708"/>
          <w:docGrid w:linePitch="360"/>
        </w:sectPr>
      </w:pPr>
    </w:p>
    <w:p w14:paraId="60690F01" w14:textId="420D4685" w:rsidR="00ED7825" w:rsidRPr="00ED7825" w:rsidRDefault="00ED7825" w:rsidP="00136FD5">
      <w:pPr>
        <w:pStyle w:val="Heading2"/>
        <w:spacing w:after="240"/>
      </w:pPr>
      <w:bookmarkStart w:id="100" w:name="_Toc523754606"/>
      <w:r w:rsidRPr="00ED7825">
        <w:lastRenderedPageBreak/>
        <w:t>Appendix 6 - Research Summary Table</w:t>
      </w:r>
      <w:bookmarkEnd w:id="100"/>
      <w:r w:rsidRPr="00ED7825">
        <w:t xml:space="preserve"> </w:t>
      </w:r>
    </w:p>
    <w:tbl>
      <w:tblPr>
        <w:tblStyle w:val="TableGrid3"/>
        <w:tblW w:w="0" w:type="auto"/>
        <w:tblLook w:val="04A0" w:firstRow="1" w:lastRow="0" w:firstColumn="1" w:lastColumn="0" w:noHBand="0" w:noVBand="1"/>
      </w:tblPr>
      <w:tblGrid>
        <w:gridCol w:w="632"/>
        <w:gridCol w:w="1915"/>
        <w:gridCol w:w="3685"/>
        <w:gridCol w:w="3544"/>
        <w:gridCol w:w="2693"/>
        <w:gridCol w:w="1479"/>
      </w:tblGrid>
      <w:tr w:rsidR="00ED7825" w:rsidRPr="00ED7825" w14:paraId="00015A66" w14:textId="77777777" w:rsidTr="007B0BE3">
        <w:tc>
          <w:tcPr>
            <w:tcW w:w="632" w:type="dxa"/>
            <w:shd w:val="clear" w:color="auto" w:fill="D9E2F3" w:themeFill="accent1" w:themeFillTint="33"/>
          </w:tcPr>
          <w:p w14:paraId="39717BF8" w14:textId="77777777" w:rsidR="00ED7825" w:rsidRPr="00ED7825" w:rsidRDefault="00ED7825" w:rsidP="00ED7825">
            <w:pPr>
              <w:rPr>
                <w:b/>
                <w:color w:val="2F5496" w:themeColor="accent1" w:themeShade="BF"/>
              </w:rPr>
            </w:pPr>
            <w:r w:rsidRPr="00ED7825">
              <w:rPr>
                <w:b/>
                <w:color w:val="2F5496" w:themeColor="accent1" w:themeShade="BF"/>
              </w:rPr>
              <w:t>Ref. No.</w:t>
            </w:r>
          </w:p>
        </w:tc>
        <w:tc>
          <w:tcPr>
            <w:tcW w:w="1915" w:type="dxa"/>
            <w:shd w:val="clear" w:color="auto" w:fill="D9E2F3" w:themeFill="accent1" w:themeFillTint="33"/>
          </w:tcPr>
          <w:p w14:paraId="51ADB46E" w14:textId="77777777" w:rsidR="00ED7825" w:rsidRPr="00ED7825" w:rsidRDefault="00ED7825" w:rsidP="00ED7825">
            <w:r w:rsidRPr="00ED7825">
              <w:rPr>
                <w:b/>
                <w:color w:val="2F5496" w:themeColor="accent1" w:themeShade="BF"/>
              </w:rPr>
              <w:t>Author, Year &amp; Country</w:t>
            </w:r>
          </w:p>
        </w:tc>
        <w:tc>
          <w:tcPr>
            <w:tcW w:w="3685" w:type="dxa"/>
            <w:shd w:val="clear" w:color="auto" w:fill="D9E2F3" w:themeFill="accent1" w:themeFillTint="33"/>
          </w:tcPr>
          <w:p w14:paraId="0FEFC9EA" w14:textId="77777777" w:rsidR="00ED7825" w:rsidRPr="00ED7825" w:rsidRDefault="00ED7825" w:rsidP="00ED7825">
            <w:r w:rsidRPr="00ED7825">
              <w:rPr>
                <w:b/>
                <w:color w:val="2F5496" w:themeColor="accent1" w:themeShade="BF"/>
              </w:rPr>
              <w:t>Study Design, Sample No. &amp; Study Dates</w:t>
            </w:r>
          </w:p>
        </w:tc>
        <w:tc>
          <w:tcPr>
            <w:tcW w:w="3544" w:type="dxa"/>
            <w:shd w:val="clear" w:color="auto" w:fill="D9E2F3" w:themeFill="accent1" w:themeFillTint="33"/>
          </w:tcPr>
          <w:p w14:paraId="7D21C356"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134FB654"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74126032" w14:textId="77777777" w:rsidR="00ED7825" w:rsidRPr="00ED7825" w:rsidRDefault="00ED7825" w:rsidP="00ED7825">
            <w:r w:rsidRPr="00ED7825">
              <w:rPr>
                <w:b/>
                <w:color w:val="2F5496" w:themeColor="accent1" w:themeShade="BF"/>
              </w:rPr>
              <w:t>DEF Quality Score</w:t>
            </w:r>
          </w:p>
        </w:tc>
      </w:tr>
      <w:tr w:rsidR="00ED7825" w:rsidRPr="00ED7825" w14:paraId="395243C4" w14:textId="77777777" w:rsidTr="007B0BE3">
        <w:tc>
          <w:tcPr>
            <w:tcW w:w="632" w:type="dxa"/>
          </w:tcPr>
          <w:p w14:paraId="4EF5B4D3" w14:textId="77777777" w:rsidR="00ED7825" w:rsidRPr="00ED7825" w:rsidRDefault="00ED7825" w:rsidP="00ED7825">
            <w:r w:rsidRPr="00ED7825">
              <w:t>1</w:t>
            </w:r>
          </w:p>
        </w:tc>
        <w:tc>
          <w:tcPr>
            <w:tcW w:w="1915" w:type="dxa"/>
          </w:tcPr>
          <w:p w14:paraId="4326DE37" w14:textId="77777777" w:rsidR="00ED7825" w:rsidRPr="00ED7825" w:rsidRDefault="00ED7825" w:rsidP="00ED7825">
            <w:proofErr w:type="spellStart"/>
            <w:r w:rsidRPr="00ED7825">
              <w:t>Clausson</w:t>
            </w:r>
            <w:proofErr w:type="spellEnd"/>
            <w:r w:rsidRPr="00ED7825">
              <w:t xml:space="preserve">, Berg &amp; </w:t>
            </w:r>
            <w:proofErr w:type="spellStart"/>
            <w:r w:rsidRPr="00ED7825">
              <w:t>Janlöv</w:t>
            </w:r>
            <w:proofErr w:type="spellEnd"/>
            <w:r w:rsidRPr="00ED7825">
              <w:t xml:space="preserve"> (2015) (Sweden)</w:t>
            </w:r>
          </w:p>
        </w:tc>
        <w:tc>
          <w:tcPr>
            <w:tcW w:w="3685" w:type="dxa"/>
          </w:tcPr>
          <w:p w14:paraId="4527CA55" w14:textId="77777777" w:rsidR="00ED7825" w:rsidRPr="00ED7825" w:rsidRDefault="00ED7825" w:rsidP="00ED7825">
            <w:proofErr w:type="gramStart"/>
            <w:r w:rsidRPr="00ED7825">
              <w:t>Qualitative study,</w:t>
            </w:r>
            <w:proofErr w:type="gramEnd"/>
            <w:r w:rsidRPr="00ED7825">
              <w:t xml:space="preserve"> Focus groups n=6; total n=33 participants; 2006 - 2012</w:t>
            </w:r>
          </w:p>
        </w:tc>
        <w:tc>
          <w:tcPr>
            <w:tcW w:w="3544" w:type="dxa"/>
          </w:tcPr>
          <w:p w14:paraId="2289FD5E" w14:textId="77777777" w:rsidR="00ED7825" w:rsidRPr="00ED7825" w:rsidRDefault="00ED7825" w:rsidP="00ED7825">
            <w:r w:rsidRPr="00ED7825">
              <w:t>Study sample represented 4 municipalities in Sweden; Details on settings not further specified</w:t>
            </w:r>
          </w:p>
        </w:tc>
        <w:tc>
          <w:tcPr>
            <w:tcW w:w="2693" w:type="dxa"/>
          </w:tcPr>
          <w:p w14:paraId="22C9B480" w14:textId="77777777" w:rsidR="00ED7825" w:rsidRPr="00ED7825" w:rsidRDefault="00ED7825" w:rsidP="00ED7825">
            <w:r w:rsidRPr="00ED7825">
              <w:t>To explore the challenges experienced by school nurses in documenting school children’s psychosocial health</w:t>
            </w:r>
          </w:p>
        </w:tc>
        <w:tc>
          <w:tcPr>
            <w:tcW w:w="1479" w:type="dxa"/>
          </w:tcPr>
          <w:p w14:paraId="2F1E5291" w14:textId="77777777" w:rsidR="00ED7825" w:rsidRPr="00ED7825" w:rsidRDefault="00ED7825" w:rsidP="00ED7825">
            <w:pPr>
              <w:rPr>
                <w:b/>
              </w:rPr>
            </w:pPr>
            <w:r w:rsidRPr="00ED7825">
              <w:rPr>
                <w:b/>
                <w:sz w:val="28"/>
              </w:rPr>
              <w:t>A</w:t>
            </w:r>
          </w:p>
        </w:tc>
      </w:tr>
      <w:tr w:rsidR="00ED7825" w:rsidRPr="00ED7825" w14:paraId="77928B8B" w14:textId="77777777" w:rsidTr="007B0BE3">
        <w:tc>
          <w:tcPr>
            <w:tcW w:w="13948" w:type="dxa"/>
            <w:gridSpan w:val="6"/>
            <w:shd w:val="clear" w:color="auto" w:fill="D9E2F3" w:themeFill="accent1" w:themeFillTint="33"/>
          </w:tcPr>
          <w:p w14:paraId="23FE8DCC" w14:textId="77777777" w:rsidR="00ED7825" w:rsidRPr="00ED7825" w:rsidRDefault="00ED7825" w:rsidP="00ED7825">
            <w:r w:rsidRPr="00ED7825">
              <w:rPr>
                <w:b/>
                <w:color w:val="2F5496" w:themeColor="accent1" w:themeShade="BF"/>
              </w:rPr>
              <w:t>Findings</w:t>
            </w:r>
          </w:p>
        </w:tc>
      </w:tr>
      <w:tr w:rsidR="00ED7825" w:rsidRPr="00ED7825" w14:paraId="3725F77B" w14:textId="77777777" w:rsidTr="007B0BE3">
        <w:tc>
          <w:tcPr>
            <w:tcW w:w="13948" w:type="dxa"/>
            <w:gridSpan w:val="6"/>
          </w:tcPr>
          <w:p w14:paraId="4C005BCA" w14:textId="77777777" w:rsidR="00ED7825" w:rsidRPr="00ED7825" w:rsidRDefault="00ED7825" w:rsidP="00ED7825">
            <w:r w:rsidRPr="00ED7825">
              <w:t xml:space="preserve">This study found that the </w:t>
            </w:r>
            <w:r w:rsidRPr="00ED7825">
              <w:rPr>
                <w:b/>
              </w:rPr>
              <w:t>documentation</w:t>
            </w:r>
            <w:r w:rsidRPr="00ED7825">
              <w:t xml:space="preserve"> of children’s mental health issues was a difficult process for school nurses, although </w:t>
            </w:r>
            <w:proofErr w:type="gramStart"/>
            <w:r w:rsidRPr="00ED7825">
              <w:t>it’s</w:t>
            </w:r>
            <w:proofErr w:type="gramEnd"/>
            <w:r w:rsidRPr="00ED7825">
              <w:t xml:space="preserve"> importance was recognised. Feelings of fear emerged from the data surrounding the consequences of incorrect documentation of sensitive information. School nurses expressed feelings of </w:t>
            </w:r>
            <w:r w:rsidRPr="00ED7825">
              <w:rPr>
                <w:b/>
              </w:rPr>
              <w:t>uncertainty of their abilities</w:t>
            </w:r>
            <w:r w:rsidRPr="00ED7825">
              <w:t xml:space="preserve"> when</w:t>
            </w:r>
            <w:r w:rsidRPr="00ED7825">
              <w:rPr>
                <w:b/>
              </w:rPr>
              <w:t xml:space="preserve"> </w:t>
            </w:r>
            <w:r w:rsidRPr="00ED7825">
              <w:t xml:space="preserve">supporting children with mental health problems, which impacted negatively on their </w:t>
            </w:r>
            <w:r w:rsidRPr="00ED7825">
              <w:rPr>
                <w:b/>
              </w:rPr>
              <w:t>skills</w:t>
            </w:r>
            <w:r w:rsidRPr="00ED7825">
              <w:t xml:space="preserve"> in understanding and verbalising mental health concerns, and their ability to document this type of health information. Some of the participants expressed reluctance to </w:t>
            </w:r>
            <w:r w:rsidRPr="00ED7825">
              <w:rPr>
                <w:b/>
              </w:rPr>
              <w:t xml:space="preserve">document </w:t>
            </w:r>
            <w:r w:rsidRPr="00ED7825">
              <w:t xml:space="preserve">some sensitive information due the fear that this would </w:t>
            </w:r>
            <w:r w:rsidRPr="00ED7825">
              <w:rPr>
                <w:b/>
              </w:rPr>
              <w:t xml:space="preserve">stigmatise </w:t>
            </w:r>
            <w:r w:rsidRPr="00ED7825">
              <w:t xml:space="preserve">the child or family in the future. School nurses also described their concerns with documenting their intuitive feelings and only documenting information given directly to them by the child or family. However, the authors concluded that this was an essential aspect of good, reliable documentation. </w:t>
            </w:r>
            <w:r w:rsidRPr="00ED7825">
              <w:rPr>
                <w:b/>
              </w:rPr>
              <w:t xml:space="preserve">Time </w:t>
            </w:r>
            <w:r w:rsidRPr="00ED7825">
              <w:t xml:space="preserve">was an issue that was raised by participants, as they found documenting these types of health problems were more </w:t>
            </w:r>
            <w:r w:rsidRPr="00ED7825">
              <w:rPr>
                <w:b/>
              </w:rPr>
              <w:t xml:space="preserve">time </w:t>
            </w:r>
            <w:r w:rsidRPr="00ED7825">
              <w:t xml:space="preserve">consuming as they spent more time ensuring that they used the correct terminology and that the documentation was free from their personal views. </w:t>
            </w:r>
            <w:r w:rsidRPr="00ED7825">
              <w:rPr>
                <w:b/>
              </w:rPr>
              <w:t xml:space="preserve">Support </w:t>
            </w:r>
            <w:r w:rsidRPr="00ED7825">
              <w:t xml:space="preserve">from other professionals was something that the school nurse participants did when they faced problems with documentation, including assisting them in </w:t>
            </w:r>
            <w:r w:rsidRPr="00ED7825">
              <w:rPr>
                <w:b/>
              </w:rPr>
              <w:t>understanding,</w:t>
            </w:r>
            <w:r w:rsidRPr="00ED7825">
              <w:t xml:space="preserve"> </w:t>
            </w:r>
            <w:r w:rsidRPr="00ED7825">
              <w:rPr>
                <w:b/>
              </w:rPr>
              <w:t>making decisions</w:t>
            </w:r>
            <w:r w:rsidRPr="00ED7825">
              <w:t xml:space="preserve"> and</w:t>
            </w:r>
            <w:r w:rsidRPr="00ED7825">
              <w:rPr>
                <w:b/>
              </w:rPr>
              <w:t xml:space="preserve"> developing their</w:t>
            </w:r>
            <w:r w:rsidRPr="00ED7825">
              <w:t xml:space="preserve"> </w:t>
            </w:r>
            <w:r w:rsidRPr="00ED7825">
              <w:rPr>
                <w:b/>
              </w:rPr>
              <w:t xml:space="preserve">skills. </w:t>
            </w:r>
          </w:p>
          <w:p w14:paraId="44CE3DCF" w14:textId="77777777" w:rsidR="00ED7825" w:rsidRPr="00ED7825" w:rsidRDefault="00ED7825" w:rsidP="00ED7825">
            <w:r w:rsidRPr="00ED7825">
              <w:t xml:space="preserve"> </w:t>
            </w:r>
          </w:p>
        </w:tc>
      </w:tr>
      <w:tr w:rsidR="00ED7825" w:rsidRPr="00ED7825" w14:paraId="354CD4E4" w14:textId="77777777" w:rsidTr="007B0BE3">
        <w:tc>
          <w:tcPr>
            <w:tcW w:w="13948" w:type="dxa"/>
            <w:gridSpan w:val="6"/>
            <w:shd w:val="clear" w:color="auto" w:fill="D9E2F3" w:themeFill="accent1" w:themeFillTint="33"/>
          </w:tcPr>
          <w:p w14:paraId="4693F5E3" w14:textId="77777777" w:rsidR="00ED7825" w:rsidRPr="00ED7825" w:rsidRDefault="00ED7825" w:rsidP="00ED7825">
            <w:r w:rsidRPr="00ED7825">
              <w:rPr>
                <w:b/>
                <w:color w:val="2F5496" w:themeColor="accent1" w:themeShade="BF"/>
              </w:rPr>
              <w:t>Study Limitations</w:t>
            </w:r>
          </w:p>
        </w:tc>
      </w:tr>
      <w:tr w:rsidR="00ED7825" w:rsidRPr="00ED7825" w14:paraId="6F01A438" w14:textId="77777777" w:rsidTr="007B0BE3">
        <w:tc>
          <w:tcPr>
            <w:tcW w:w="13948" w:type="dxa"/>
            <w:gridSpan w:val="6"/>
          </w:tcPr>
          <w:p w14:paraId="5F8FF6FC" w14:textId="77777777" w:rsidR="00ED7825" w:rsidRPr="00ED7825" w:rsidRDefault="00ED7825" w:rsidP="00C46258">
            <w:pPr>
              <w:numPr>
                <w:ilvl w:val="0"/>
                <w:numId w:val="14"/>
              </w:numPr>
              <w:contextualSpacing/>
            </w:pPr>
            <w:r w:rsidRPr="00ED7825">
              <w:t xml:space="preserve">Long data collection period which was due to the documentation systems used being changed (from written to electronic) </w:t>
            </w:r>
          </w:p>
          <w:p w14:paraId="3102F851" w14:textId="77777777" w:rsidR="00ED7825" w:rsidRPr="00ED7825" w:rsidRDefault="00ED7825" w:rsidP="00C46258">
            <w:pPr>
              <w:numPr>
                <w:ilvl w:val="0"/>
                <w:numId w:val="14"/>
              </w:numPr>
              <w:contextualSpacing/>
            </w:pPr>
            <w:r w:rsidRPr="00ED7825">
              <w:t xml:space="preserve">The authors all have </w:t>
            </w:r>
            <w:proofErr w:type="gramStart"/>
            <w:r w:rsidRPr="00ED7825">
              <w:t>experience</w:t>
            </w:r>
            <w:proofErr w:type="gramEnd"/>
            <w:r w:rsidRPr="00ED7825">
              <w:t xml:space="preserve"> a nurse, which the authors highlighted could cause some bias in the reporting of data due to them excluding information which they thought to be common practice.</w:t>
            </w:r>
          </w:p>
          <w:p w14:paraId="59FCFBF0" w14:textId="77777777" w:rsidR="00ED7825" w:rsidRPr="00ED7825" w:rsidRDefault="00ED7825" w:rsidP="00C46258">
            <w:pPr>
              <w:numPr>
                <w:ilvl w:val="0"/>
                <w:numId w:val="14"/>
              </w:numPr>
              <w:contextualSpacing/>
            </w:pPr>
            <w:r w:rsidRPr="00ED7825">
              <w:t xml:space="preserve">The transferability of these findings to other countries is questionable due to the differences in Sweden’s documentation systems and law, which allow parents, health insurers and other professionals to freely review their children’s health records by request. </w:t>
            </w:r>
          </w:p>
          <w:p w14:paraId="595A0F16" w14:textId="77777777" w:rsidR="00ED7825" w:rsidRPr="00ED7825" w:rsidRDefault="00ED7825" w:rsidP="00ED7825"/>
        </w:tc>
      </w:tr>
    </w:tbl>
    <w:p w14:paraId="2D05E165" w14:textId="77777777" w:rsidR="00ED7825" w:rsidRPr="00ED7825" w:rsidRDefault="00ED7825" w:rsidP="00ED7825"/>
    <w:p w14:paraId="55A4ACA4" w14:textId="77777777" w:rsidR="00ED7825" w:rsidRPr="00ED7825" w:rsidRDefault="00ED7825" w:rsidP="00ED7825"/>
    <w:p w14:paraId="297FFE53" w14:textId="77777777" w:rsidR="00ED7825" w:rsidRPr="00ED7825" w:rsidRDefault="00ED7825" w:rsidP="00ED7825"/>
    <w:tbl>
      <w:tblPr>
        <w:tblStyle w:val="TableGrid3"/>
        <w:tblW w:w="0" w:type="auto"/>
        <w:tblLook w:val="04A0" w:firstRow="1" w:lastRow="0" w:firstColumn="1" w:lastColumn="0" w:noHBand="0" w:noVBand="1"/>
      </w:tblPr>
      <w:tblGrid>
        <w:gridCol w:w="632"/>
        <w:gridCol w:w="1915"/>
        <w:gridCol w:w="3685"/>
        <w:gridCol w:w="3544"/>
        <w:gridCol w:w="2693"/>
        <w:gridCol w:w="1479"/>
      </w:tblGrid>
      <w:tr w:rsidR="00ED7825" w:rsidRPr="00ED7825" w14:paraId="1CE04A50" w14:textId="77777777" w:rsidTr="007B0BE3">
        <w:tc>
          <w:tcPr>
            <w:tcW w:w="632" w:type="dxa"/>
            <w:shd w:val="clear" w:color="auto" w:fill="D9E2F3" w:themeFill="accent1" w:themeFillTint="33"/>
          </w:tcPr>
          <w:p w14:paraId="47293861"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1915" w:type="dxa"/>
            <w:shd w:val="clear" w:color="auto" w:fill="D9E2F3" w:themeFill="accent1" w:themeFillTint="33"/>
          </w:tcPr>
          <w:p w14:paraId="1364CB44" w14:textId="77777777" w:rsidR="00ED7825" w:rsidRPr="00ED7825" w:rsidRDefault="00ED7825" w:rsidP="00ED7825">
            <w:r w:rsidRPr="00ED7825">
              <w:rPr>
                <w:b/>
                <w:color w:val="2F5496" w:themeColor="accent1" w:themeShade="BF"/>
              </w:rPr>
              <w:t>Author, Year &amp; Country</w:t>
            </w:r>
          </w:p>
        </w:tc>
        <w:tc>
          <w:tcPr>
            <w:tcW w:w="3685" w:type="dxa"/>
            <w:shd w:val="clear" w:color="auto" w:fill="D9E2F3" w:themeFill="accent1" w:themeFillTint="33"/>
          </w:tcPr>
          <w:p w14:paraId="1CD6A401" w14:textId="77777777" w:rsidR="00ED7825" w:rsidRPr="00ED7825" w:rsidRDefault="00ED7825" w:rsidP="00ED7825">
            <w:r w:rsidRPr="00ED7825">
              <w:rPr>
                <w:b/>
                <w:color w:val="2F5496" w:themeColor="accent1" w:themeShade="BF"/>
              </w:rPr>
              <w:t>Study Design, Sample No. &amp; Study Dates</w:t>
            </w:r>
          </w:p>
        </w:tc>
        <w:tc>
          <w:tcPr>
            <w:tcW w:w="3544" w:type="dxa"/>
            <w:shd w:val="clear" w:color="auto" w:fill="D9E2F3" w:themeFill="accent1" w:themeFillTint="33"/>
          </w:tcPr>
          <w:p w14:paraId="715E8BF5"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532C2ECA"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610BCDBA" w14:textId="77777777" w:rsidR="00ED7825" w:rsidRPr="00ED7825" w:rsidRDefault="00ED7825" w:rsidP="00ED7825">
            <w:r w:rsidRPr="00ED7825">
              <w:rPr>
                <w:b/>
                <w:color w:val="2F5496" w:themeColor="accent1" w:themeShade="BF"/>
              </w:rPr>
              <w:t>DEF Quality Score</w:t>
            </w:r>
          </w:p>
        </w:tc>
      </w:tr>
      <w:tr w:rsidR="00ED7825" w:rsidRPr="00ED7825" w14:paraId="75EB317C" w14:textId="77777777" w:rsidTr="007B0BE3">
        <w:tc>
          <w:tcPr>
            <w:tcW w:w="632" w:type="dxa"/>
          </w:tcPr>
          <w:p w14:paraId="638FAE8F" w14:textId="77777777" w:rsidR="00ED7825" w:rsidRPr="00ED7825" w:rsidRDefault="00ED7825" w:rsidP="00ED7825">
            <w:r w:rsidRPr="00ED7825">
              <w:t>2</w:t>
            </w:r>
          </w:p>
        </w:tc>
        <w:tc>
          <w:tcPr>
            <w:tcW w:w="1915" w:type="dxa"/>
          </w:tcPr>
          <w:p w14:paraId="1A289970" w14:textId="77777777" w:rsidR="00ED7825" w:rsidRPr="00ED7825" w:rsidRDefault="00ED7825" w:rsidP="00ED7825">
            <w:proofErr w:type="spellStart"/>
            <w:r w:rsidRPr="00ED7825">
              <w:t>Clausson</w:t>
            </w:r>
            <w:proofErr w:type="spellEnd"/>
            <w:r w:rsidRPr="00ED7825">
              <w:t>, Kohler &amp; Berg (2008) (Sweden)</w:t>
            </w:r>
          </w:p>
        </w:tc>
        <w:tc>
          <w:tcPr>
            <w:tcW w:w="3685" w:type="dxa"/>
          </w:tcPr>
          <w:p w14:paraId="22933056" w14:textId="77777777" w:rsidR="00ED7825" w:rsidRPr="00ED7825" w:rsidRDefault="00ED7825" w:rsidP="00ED7825">
            <w:r w:rsidRPr="00ED7825">
              <w:t xml:space="preserve">Mixed-methods study using postal questionnaires with semi-structured and structured questions; Total number of participants n=129; Data collection took place in 2005. </w:t>
            </w:r>
          </w:p>
        </w:tc>
        <w:tc>
          <w:tcPr>
            <w:tcW w:w="3544" w:type="dxa"/>
          </w:tcPr>
          <w:p w14:paraId="03B21422" w14:textId="77777777" w:rsidR="00ED7825" w:rsidRPr="00ED7825" w:rsidRDefault="00ED7825" w:rsidP="00ED7825">
            <w:r w:rsidRPr="00ED7825">
              <w:t>Participants were not local to one area – a random 10% sample of members of the Swedish National Association of School Health Services were selected (Total n=183 school nurses)</w:t>
            </w:r>
          </w:p>
        </w:tc>
        <w:tc>
          <w:tcPr>
            <w:tcW w:w="2693" w:type="dxa"/>
          </w:tcPr>
          <w:p w14:paraId="61BB1B5D" w14:textId="77777777" w:rsidR="00ED7825" w:rsidRPr="00ED7825" w:rsidRDefault="00ED7825" w:rsidP="00ED7825">
            <w:r w:rsidRPr="00ED7825">
              <w:t>To explore factors influencing school nurses’ documentation in school health services</w:t>
            </w:r>
          </w:p>
        </w:tc>
        <w:tc>
          <w:tcPr>
            <w:tcW w:w="1479" w:type="dxa"/>
          </w:tcPr>
          <w:p w14:paraId="6215B5C5" w14:textId="77777777" w:rsidR="00ED7825" w:rsidRPr="00ED7825" w:rsidRDefault="00ED7825" w:rsidP="00ED7825">
            <w:pPr>
              <w:rPr>
                <w:b/>
                <w:sz w:val="28"/>
              </w:rPr>
            </w:pPr>
            <w:r w:rsidRPr="00ED7825">
              <w:rPr>
                <w:b/>
                <w:sz w:val="28"/>
              </w:rPr>
              <w:t>B</w:t>
            </w:r>
          </w:p>
        </w:tc>
      </w:tr>
      <w:tr w:rsidR="00ED7825" w:rsidRPr="00ED7825" w14:paraId="6EAC15C0" w14:textId="77777777" w:rsidTr="007B0BE3">
        <w:tc>
          <w:tcPr>
            <w:tcW w:w="13948" w:type="dxa"/>
            <w:gridSpan w:val="6"/>
            <w:shd w:val="clear" w:color="auto" w:fill="D9E2F3" w:themeFill="accent1" w:themeFillTint="33"/>
          </w:tcPr>
          <w:p w14:paraId="5AD669F7" w14:textId="77777777" w:rsidR="00ED7825" w:rsidRPr="00ED7825" w:rsidRDefault="00ED7825" w:rsidP="00ED7825">
            <w:r w:rsidRPr="00ED7825">
              <w:rPr>
                <w:b/>
                <w:color w:val="2F5496" w:themeColor="accent1" w:themeShade="BF"/>
              </w:rPr>
              <w:t>Findings</w:t>
            </w:r>
          </w:p>
        </w:tc>
      </w:tr>
      <w:tr w:rsidR="00ED7825" w:rsidRPr="00ED7825" w14:paraId="6295169F" w14:textId="77777777" w:rsidTr="007B0BE3">
        <w:tc>
          <w:tcPr>
            <w:tcW w:w="13948" w:type="dxa"/>
            <w:gridSpan w:val="6"/>
          </w:tcPr>
          <w:p w14:paraId="5ACB4B9A" w14:textId="77777777" w:rsidR="00ED7825" w:rsidRPr="00ED7825" w:rsidRDefault="00ED7825" w:rsidP="00ED7825">
            <w:r w:rsidRPr="00ED7825">
              <w:rPr>
                <w:b/>
              </w:rPr>
              <w:t>Documentation</w:t>
            </w:r>
            <w:r w:rsidRPr="00ED7825">
              <w:t xml:space="preserve"> was reported as a challenge in practice by the school nurse participants. From the sample, it was identified that 50% reported specific challenges when documenting mental health in children and adolescents (Compared with only 10% of participants reported difficulties when documenting a child’s physical health). Specifically, </w:t>
            </w:r>
            <w:r w:rsidRPr="00ED7825">
              <w:rPr>
                <w:b/>
              </w:rPr>
              <w:t xml:space="preserve">self-harm, abuse and suicide </w:t>
            </w:r>
            <w:r w:rsidRPr="00ED7825">
              <w:t xml:space="preserve">were reported as particularly challenging to document. There were feelings of </w:t>
            </w:r>
            <w:r w:rsidRPr="00ED7825">
              <w:rPr>
                <w:b/>
              </w:rPr>
              <w:t>fear and uncertainty</w:t>
            </w:r>
            <w:r w:rsidRPr="00ED7825">
              <w:t xml:space="preserve"> when documenting sensitive issues in a child’s health records due to the health records systems, in that parents and insurance companies were able to easily request to read the health records, therefore compromising </w:t>
            </w:r>
            <w:r w:rsidRPr="00ED7825">
              <w:rPr>
                <w:b/>
              </w:rPr>
              <w:t>confidentiality.</w:t>
            </w:r>
            <w:r w:rsidRPr="00ED7825">
              <w:t xml:space="preserve"> This led to some school nurses withholding information from the health records. These difficulties raised issues of the </w:t>
            </w:r>
            <w:r w:rsidRPr="00ED7825">
              <w:rPr>
                <w:b/>
              </w:rPr>
              <w:t xml:space="preserve">ethical </w:t>
            </w:r>
            <w:r w:rsidRPr="00ED7825">
              <w:t xml:space="preserve">implications to </w:t>
            </w:r>
            <w:r w:rsidRPr="00ED7825">
              <w:rPr>
                <w:b/>
              </w:rPr>
              <w:t>documentation</w:t>
            </w:r>
            <w:r w:rsidRPr="00ED7825">
              <w:t xml:space="preserve"> of a child’s health. School nurses reported that they sought </w:t>
            </w:r>
            <w:r w:rsidRPr="00ED7825">
              <w:rPr>
                <w:b/>
              </w:rPr>
              <w:t>professional guidance</w:t>
            </w:r>
            <w:r w:rsidRPr="00ED7825">
              <w:t xml:space="preserve"> at times where they were required to document sensitive information due to working with a “non-secure” system; this was highlighted by the authors as being a necessary aspect pf practice for school nurses to appropriately support them with the surrounding </w:t>
            </w:r>
            <w:r w:rsidRPr="00ED7825">
              <w:rPr>
                <w:b/>
              </w:rPr>
              <w:t>ethical dilemmas</w:t>
            </w:r>
            <w:r w:rsidRPr="00ED7825">
              <w:t xml:space="preserve">.  </w:t>
            </w:r>
          </w:p>
          <w:p w14:paraId="44203FAB" w14:textId="77777777" w:rsidR="00ED7825" w:rsidRPr="00ED7825" w:rsidRDefault="00ED7825" w:rsidP="00ED7825">
            <w:r w:rsidRPr="00ED7825">
              <w:rPr>
                <w:b/>
              </w:rPr>
              <w:t xml:space="preserve">Time </w:t>
            </w:r>
            <w:r w:rsidRPr="00ED7825">
              <w:t xml:space="preserve">was highlighted as a practical barrier to documentation by the participants. As well as this, participants reported that </w:t>
            </w:r>
            <w:r w:rsidRPr="00ED7825">
              <w:rPr>
                <w:b/>
              </w:rPr>
              <w:t xml:space="preserve">documentation </w:t>
            </w:r>
            <w:r w:rsidRPr="00ED7825">
              <w:t xml:space="preserve">systems focused on </w:t>
            </w:r>
            <w:r w:rsidRPr="00ED7825">
              <w:rPr>
                <w:b/>
              </w:rPr>
              <w:t>physical health</w:t>
            </w:r>
            <w:r w:rsidRPr="00ED7825">
              <w:t xml:space="preserve">, which hindered them in effectively documenting mental and social health. </w:t>
            </w:r>
          </w:p>
          <w:p w14:paraId="24374C1A" w14:textId="77777777" w:rsidR="00ED7825" w:rsidRPr="00ED7825" w:rsidRDefault="00ED7825" w:rsidP="00ED7825">
            <w:r w:rsidRPr="00ED7825">
              <w:t xml:space="preserve">The authors concluded that this study’s findings were apparent in identifying school nurses’ concerns with documenting mental and social health specifically. They stated that due to the </w:t>
            </w:r>
            <w:r w:rsidRPr="00ED7825">
              <w:rPr>
                <w:b/>
              </w:rPr>
              <w:t>rise in mental health and social issues in children</w:t>
            </w:r>
            <w:r w:rsidRPr="00ED7825">
              <w:t xml:space="preserve"> in the western world, that this study’s findings may be of interest internationally. </w:t>
            </w:r>
          </w:p>
          <w:p w14:paraId="786F5822" w14:textId="77777777" w:rsidR="00ED7825" w:rsidRPr="00ED7825" w:rsidRDefault="00ED7825" w:rsidP="00ED7825"/>
        </w:tc>
      </w:tr>
      <w:tr w:rsidR="00ED7825" w:rsidRPr="00ED7825" w14:paraId="4E50E382" w14:textId="77777777" w:rsidTr="007B0BE3">
        <w:tc>
          <w:tcPr>
            <w:tcW w:w="13948" w:type="dxa"/>
            <w:gridSpan w:val="6"/>
            <w:shd w:val="clear" w:color="auto" w:fill="D9E2F3" w:themeFill="accent1" w:themeFillTint="33"/>
          </w:tcPr>
          <w:p w14:paraId="0C91BEC9" w14:textId="77777777" w:rsidR="00ED7825" w:rsidRPr="00ED7825" w:rsidRDefault="00ED7825" w:rsidP="00ED7825">
            <w:r w:rsidRPr="00ED7825">
              <w:rPr>
                <w:b/>
                <w:color w:val="2F5496" w:themeColor="accent1" w:themeShade="BF"/>
              </w:rPr>
              <w:t>Study Limitations</w:t>
            </w:r>
          </w:p>
        </w:tc>
      </w:tr>
      <w:tr w:rsidR="00ED7825" w:rsidRPr="00ED7825" w14:paraId="353C11D4" w14:textId="77777777" w:rsidTr="007B0BE3">
        <w:tc>
          <w:tcPr>
            <w:tcW w:w="13948" w:type="dxa"/>
            <w:gridSpan w:val="6"/>
            <w:shd w:val="clear" w:color="auto" w:fill="FFFFFF" w:themeFill="background1"/>
          </w:tcPr>
          <w:p w14:paraId="1034DECD" w14:textId="77777777" w:rsidR="00ED7825" w:rsidRPr="00ED7825" w:rsidRDefault="00ED7825" w:rsidP="00C46258">
            <w:pPr>
              <w:numPr>
                <w:ilvl w:val="0"/>
                <w:numId w:val="14"/>
              </w:numPr>
              <w:contextualSpacing/>
              <w:rPr>
                <w:color w:val="000000" w:themeColor="text1"/>
              </w:rPr>
            </w:pPr>
            <w:r w:rsidRPr="00ED7825">
              <w:rPr>
                <w:color w:val="000000" w:themeColor="text1"/>
              </w:rPr>
              <w:t xml:space="preserve">This study enabled school nurses to clearly express their views and represented a randomised, national sample of school nurses, with a high response rate. Findings were also supported with a previous pilot study. However, documentation issues could not be fully explored due to the contents of health records not being examined as part of this study. </w:t>
            </w:r>
          </w:p>
          <w:p w14:paraId="57541984" w14:textId="77777777" w:rsidR="00ED7825" w:rsidRPr="00ED7825" w:rsidRDefault="00ED7825" w:rsidP="00C46258">
            <w:pPr>
              <w:numPr>
                <w:ilvl w:val="0"/>
                <w:numId w:val="14"/>
              </w:numPr>
              <w:contextualSpacing/>
              <w:rPr>
                <w:color w:val="000000" w:themeColor="text1"/>
              </w:rPr>
            </w:pPr>
            <w:r w:rsidRPr="00ED7825">
              <w:rPr>
                <w:color w:val="000000" w:themeColor="text1"/>
              </w:rPr>
              <w:t xml:space="preserve">The use of content analysis reduced in-depth interpretation of the data by the authors </w:t>
            </w:r>
          </w:p>
          <w:p w14:paraId="5063BBE3" w14:textId="77777777" w:rsidR="00ED7825" w:rsidRPr="00ED7825" w:rsidRDefault="00ED7825" w:rsidP="00C46258">
            <w:pPr>
              <w:numPr>
                <w:ilvl w:val="0"/>
                <w:numId w:val="14"/>
              </w:numPr>
              <w:contextualSpacing/>
              <w:rPr>
                <w:color w:val="000000" w:themeColor="text1"/>
              </w:rPr>
            </w:pPr>
            <w:r w:rsidRPr="00ED7825">
              <w:rPr>
                <w:color w:val="000000" w:themeColor="text1"/>
              </w:rPr>
              <w:t xml:space="preserve">Data collection took place in 2005, which is outside of the 10-year inclusion for this review, this could reduce the reliability of the findings since systems could have since changed. However, it met the inclusion criteria for this review as its published date was within the past 10 years. </w:t>
            </w:r>
          </w:p>
          <w:p w14:paraId="1D2BD2A0" w14:textId="77777777" w:rsidR="00ED7825" w:rsidRPr="00ED7825" w:rsidRDefault="00ED7825" w:rsidP="00C46258">
            <w:pPr>
              <w:numPr>
                <w:ilvl w:val="0"/>
                <w:numId w:val="14"/>
              </w:numPr>
              <w:contextualSpacing/>
              <w:rPr>
                <w:color w:val="000000" w:themeColor="text1"/>
              </w:rPr>
            </w:pPr>
            <w:r w:rsidRPr="00ED7825">
              <w:rPr>
                <w:color w:val="000000" w:themeColor="text1"/>
              </w:rPr>
              <w:t xml:space="preserve">Considerations were not given to the researchers’ reflexivity or the limitations of integrating qualitative and quantitative data. </w:t>
            </w:r>
          </w:p>
        </w:tc>
      </w:tr>
      <w:tr w:rsidR="00ED7825" w:rsidRPr="00ED7825" w14:paraId="4FB26E20" w14:textId="77777777" w:rsidTr="007B0BE3">
        <w:tc>
          <w:tcPr>
            <w:tcW w:w="632" w:type="dxa"/>
            <w:shd w:val="clear" w:color="auto" w:fill="D9E2F3" w:themeFill="accent1" w:themeFillTint="33"/>
          </w:tcPr>
          <w:p w14:paraId="5C84B35A"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1915" w:type="dxa"/>
            <w:shd w:val="clear" w:color="auto" w:fill="D9E2F3" w:themeFill="accent1" w:themeFillTint="33"/>
          </w:tcPr>
          <w:p w14:paraId="69E16C85" w14:textId="77777777" w:rsidR="00ED7825" w:rsidRPr="00ED7825" w:rsidRDefault="00ED7825" w:rsidP="00ED7825">
            <w:r w:rsidRPr="00ED7825">
              <w:rPr>
                <w:b/>
                <w:color w:val="2F5496" w:themeColor="accent1" w:themeShade="BF"/>
              </w:rPr>
              <w:t>Author, Year &amp; Country</w:t>
            </w:r>
          </w:p>
        </w:tc>
        <w:tc>
          <w:tcPr>
            <w:tcW w:w="3685" w:type="dxa"/>
            <w:shd w:val="clear" w:color="auto" w:fill="D9E2F3" w:themeFill="accent1" w:themeFillTint="33"/>
          </w:tcPr>
          <w:p w14:paraId="080D0894" w14:textId="77777777" w:rsidR="00ED7825" w:rsidRPr="00ED7825" w:rsidRDefault="00ED7825" w:rsidP="00ED7825">
            <w:r w:rsidRPr="00ED7825">
              <w:rPr>
                <w:b/>
                <w:color w:val="2F5496" w:themeColor="accent1" w:themeShade="BF"/>
              </w:rPr>
              <w:t>Study Design, Sample No. &amp; Study Dates</w:t>
            </w:r>
          </w:p>
        </w:tc>
        <w:tc>
          <w:tcPr>
            <w:tcW w:w="3544" w:type="dxa"/>
            <w:shd w:val="clear" w:color="auto" w:fill="D9E2F3" w:themeFill="accent1" w:themeFillTint="33"/>
          </w:tcPr>
          <w:p w14:paraId="770EDC92"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1030BFD5"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393C0C58" w14:textId="77777777" w:rsidR="00ED7825" w:rsidRPr="00ED7825" w:rsidRDefault="00ED7825" w:rsidP="00ED7825">
            <w:r w:rsidRPr="00ED7825">
              <w:rPr>
                <w:b/>
                <w:color w:val="2F5496" w:themeColor="accent1" w:themeShade="BF"/>
              </w:rPr>
              <w:t>DEF Quality Score</w:t>
            </w:r>
          </w:p>
        </w:tc>
      </w:tr>
      <w:tr w:rsidR="00ED7825" w:rsidRPr="00ED7825" w14:paraId="0E95B30F" w14:textId="77777777" w:rsidTr="007B0BE3">
        <w:tc>
          <w:tcPr>
            <w:tcW w:w="632" w:type="dxa"/>
          </w:tcPr>
          <w:p w14:paraId="0B379985" w14:textId="77777777" w:rsidR="00ED7825" w:rsidRPr="00ED7825" w:rsidRDefault="00ED7825" w:rsidP="00ED7825">
            <w:r w:rsidRPr="00ED7825">
              <w:t>3</w:t>
            </w:r>
          </w:p>
        </w:tc>
        <w:tc>
          <w:tcPr>
            <w:tcW w:w="1915" w:type="dxa"/>
          </w:tcPr>
          <w:p w14:paraId="6F093943" w14:textId="77777777" w:rsidR="00ED7825" w:rsidRPr="00ED7825" w:rsidRDefault="00ED7825" w:rsidP="00ED7825">
            <w:r w:rsidRPr="00ED7825">
              <w:t>Cooke &amp; James (2009) (UK)</w:t>
            </w:r>
          </w:p>
        </w:tc>
        <w:tc>
          <w:tcPr>
            <w:tcW w:w="3685" w:type="dxa"/>
          </w:tcPr>
          <w:p w14:paraId="4FE6B726" w14:textId="77777777" w:rsidR="00ED7825" w:rsidRPr="00ED7825" w:rsidRDefault="00ED7825" w:rsidP="00ED7825">
            <w:r w:rsidRPr="00ED7825">
              <w:t xml:space="preserve">Mixed-method, Phenomenological design, using questionnaires and semi-structured interviews; Total number of participants n=9 (Of these, n=4 were interviewed); not specified </w:t>
            </w:r>
          </w:p>
        </w:tc>
        <w:tc>
          <w:tcPr>
            <w:tcW w:w="3544" w:type="dxa"/>
          </w:tcPr>
          <w:p w14:paraId="610D17BA" w14:textId="77777777" w:rsidR="00ED7825" w:rsidRPr="00ED7825" w:rsidRDefault="00ED7825" w:rsidP="00ED7825">
            <w:r w:rsidRPr="00ED7825">
              <w:t xml:space="preserve">Participants represented one primary care trust in the UK. Interviews took place at the participants’ work place. </w:t>
            </w:r>
          </w:p>
        </w:tc>
        <w:tc>
          <w:tcPr>
            <w:tcW w:w="2693" w:type="dxa"/>
          </w:tcPr>
          <w:p w14:paraId="4E541C20" w14:textId="77777777" w:rsidR="00ED7825" w:rsidRPr="00ED7825" w:rsidRDefault="00ED7825" w:rsidP="00ED7825">
            <w:r w:rsidRPr="00ED7825">
              <w:t xml:space="preserve">To explore the training needs of School Nurses’ in relation to children who self-harm. </w:t>
            </w:r>
          </w:p>
        </w:tc>
        <w:tc>
          <w:tcPr>
            <w:tcW w:w="1479" w:type="dxa"/>
          </w:tcPr>
          <w:p w14:paraId="0BC7E480" w14:textId="77777777" w:rsidR="00ED7825" w:rsidRPr="00ED7825" w:rsidRDefault="00ED7825" w:rsidP="00ED7825">
            <w:pPr>
              <w:rPr>
                <w:b/>
                <w:sz w:val="28"/>
              </w:rPr>
            </w:pPr>
            <w:r w:rsidRPr="00ED7825">
              <w:rPr>
                <w:b/>
                <w:sz w:val="28"/>
              </w:rPr>
              <w:t>C</w:t>
            </w:r>
          </w:p>
        </w:tc>
      </w:tr>
      <w:tr w:rsidR="00ED7825" w:rsidRPr="00ED7825" w14:paraId="2B85DE6E" w14:textId="77777777" w:rsidTr="007B0BE3">
        <w:tc>
          <w:tcPr>
            <w:tcW w:w="13948" w:type="dxa"/>
            <w:gridSpan w:val="6"/>
            <w:shd w:val="clear" w:color="auto" w:fill="D9E2F3" w:themeFill="accent1" w:themeFillTint="33"/>
          </w:tcPr>
          <w:p w14:paraId="2002EE8A" w14:textId="77777777" w:rsidR="00ED7825" w:rsidRPr="00ED7825" w:rsidRDefault="00ED7825" w:rsidP="00ED7825">
            <w:r w:rsidRPr="00ED7825">
              <w:rPr>
                <w:b/>
                <w:color w:val="2F5496" w:themeColor="accent1" w:themeShade="BF"/>
              </w:rPr>
              <w:t>Findings</w:t>
            </w:r>
          </w:p>
        </w:tc>
      </w:tr>
      <w:tr w:rsidR="00ED7825" w:rsidRPr="00ED7825" w14:paraId="4751D4B5" w14:textId="77777777" w:rsidTr="007B0BE3">
        <w:tc>
          <w:tcPr>
            <w:tcW w:w="13948" w:type="dxa"/>
            <w:gridSpan w:val="6"/>
          </w:tcPr>
          <w:p w14:paraId="49B2E193" w14:textId="77777777" w:rsidR="00ED7825" w:rsidRPr="00ED7825" w:rsidRDefault="00ED7825" w:rsidP="00ED7825">
            <w:r w:rsidRPr="00ED7825">
              <w:t xml:space="preserve">This study’s participants described their work as school nurses as in general; most reporting that they liked the </w:t>
            </w:r>
            <w:r w:rsidRPr="00ED7825">
              <w:rPr>
                <w:b/>
              </w:rPr>
              <w:t>variety of their job</w:t>
            </w:r>
            <w:r w:rsidRPr="00ED7825">
              <w:t xml:space="preserve">, using their </w:t>
            </w:r>
            <w:r w:rsidRPr="00ED7825">
              <w:rPr>
                <w:b/>
              </w:rPr>
              <w:t>initiative</w:t>
            </w:r>
            <w:r w:rsidRPr="00ED7825">
              <w:t xml:space="preserve"> and </w:t>
            </w:r>
            <w:r w:rsidRPr="00ED7825">
              <w:rPr>
                <w:b/>
              </w:rPr>
              <w:t>working as an independent practitioner</w:t>
            </w:r>
            <w:r w:rsidRPr="00ED7825">
              <w:t xml:space="preserve">. However, this coincided with reports of having </w:t>
            </w:r>
            <w:r w:rsidRPr="00ED7825">
              <w:rPr>
                <w:b/>
              </w:rPr>
              <w:t>large caseloads</w:t>
            </w:r>
            <w:r w:rsidRPr="00ED7825">
              <w:t xml:space="preserve"> and the impacts of having a </w:t>
            </w:r>
            <w:r w:rsidRPr="00ED7825">
              <w:rPr>
                <w:b/>
              </w:rPr>
              <w:t>lack of resources</w:t>
            </w:r>
            <w:r w:rsidRPr="00ED7825">
              <w:t xml:space="preserve"> on their work. </w:t>
            </w:r>
            <w:r w:rsidRPr="00ED7825">
              <w:rPr>
                <w:b/>
              </w:rPr>
              <w:t>Funding</w:t>
            </w:r>
            <w:r w:rsidRPr="00ED7825">
              <w:t xml:space="preserve"> was highlighted as a concern by the participants as it impacted on the </w:t>
            </w:r>
            <w:r w:rsidRPr="00ED7825">
              <w:rPr>
                <w:b/>
              </w:rPr>
              <w:t>lack of resources.</w:t>
            </w:r>
            <w:r w:rsidRPr="00ED7825">
              <w:t xml:space="preserve"> </w:t>
            </w:r>
          </w:p>
          <w:p w14:paraId="6E84A668" w14:textId="77777777" w:rsidR="00ED7825" w:rsidRPr="00ED7825" w:rsidRDefault="00ED7825" w:rsidP="00ED7825">
            <w:r w:rsidRPr="00ED7825">
              <w:t xml:space="preserve">Participants reported that they were often the </w:t>
            </w:r>
            <w:r w:rsidRPr="00ED7825">
              <w:rPr>
                <w:b/>
              </w:rPr>
              <w:t>first health professional</w:t>
            </w:r>
            <w:r w:rsidRPr="00ED7825">
              <w:t xml:space="preserve"> approached by school staff and students when concerned about self-harm (this included </w:t>
            </w:r>
            <w:r w:rsidRPr="00ED7825">
              <w:rPr>
                <w:b/>
              </w:rPr>
              <w:t>self-referral</w:t>
            </w:r>
            <w:r w:rsidRPr="00ED7825">
              <w:t xml:space="preserve"> from self-harming students). The participants described </w:t>
            </w:r>
            <w:r w:rsidRPr="00ED7825">
              <w:rPr>
                <w:b/>
              </w:rPr>
              <w:t>self-harm as including cutting, scratching, overdosing and eating disorders, as well as “superficial harm”.</w:t>
            </w:r>
            <w:r w:rsidRPr="00ED7825">
              <w:t xml:space="preserve"> The latter highlighted possible </w:t>
            </w:r>
            <w:r w:rsidRPr="00ED7825">
              <w:rPr>
                <w:b/>
              </w:rPr>
              <w:t xml:space="preserve">stigma </w:t>
            </w:r>
            <w:r w:rsidRPr="00ED7825">
              <w:t xml:space="preserve">amongst the school nurses, regarding their opinions of what is </w:t>
            </w:r>
            <w:r w:rsidRPr="00ED7825">
              <w:rPr>
                <w:b/>
              </w:rPr>
              <w:t>self-harm</w:t>
            </w:r>
            <w:r w:rsidRPr="00ED7825">
              <w:t xml:space="preserve">. Also, participants often referred to the </w:t>
            </w:r>
            <w:r w:rsidRPr="00ED7825">
              <w:rPr>
                <w:b/>
              </w:rPr>
              <w:t>physical</w:t>
            </w:r>
            <w:r w:rsidRPr="00ED7825">
              <w:t xml:space="preserve"> aspects of the self-harm and not the complexities of the mental health components of self-harm. When reflecting on their experiences of working directly with adolescents who self-harm, they reported </w:t>
            </w:r>
            <w:r w:rsidRPr="00ED7825">
              <w:rPr>
                <w:b/>
              </w:rPr>
              <w:t>frustration</w:t>
            </w:r>
            <w:r w:rsidRPr="00ED7825">
              <w:t xml:space="preserve">, </w:t>
            </w:r>
            <w:r w:rsidRPr="00ED7825">
              <w:rPr>
                <w:b/>
              </w:rPr>
              <w:t>making assumptions</w:t>
            </w:r>
            <w:r w:rsidRPr="00ED7825">
              <w:t xml:space="preserve"> and focusing on the </w:t>
            </w:r>
            <w:r w:rsidRPr="00ED7825">
              <w:rPr>
                <w:b/>
              </w:rPr>
              <w:t xml:space="preserve">physical </w:t>
            </w:r>
            <w:r w:rsidRPr="00ED7825">
              <w:t xml:space="preserve">aspect of self-harm. </w:t>
            </w:r>
          </w:p>
          <w:p w14:paraId="71F0D419" w14:textId="77777777" w:rsidR="00ED7825" w:rsidRPr="00ED7825" w:rsidRDefault="00ED7825" w:rsidP="00ED7825">
            <w:r w:rsidRPr="00ED7825">
              <w:t xml:space="preserve">The participants described their work as a </w:t>
            </w:r>
            <w:r w:rsidRPr="00ED7825">
              <w:rPr>
                <w:b/>
              </w:rPr>
              <w:t xml:space="preserve">counselling </w:t>
            </w:r>
            <w:r w:rsidRPr="00ED7825">
              <w:t xml:space="preserve">and </w:t>
            </w:r>
            <w:r w:rsidRPr="00ED7825">
              <w:rPr>
                <w:b/>
              </w:rPr>
              <w:t>referral service</w:t>
            </w:r>
            <w:r w:rsidRPr="00ED7825">
              <w:t xml:space="preserve"> regarding working with adolescents who self-harm. They raised concerns about the process of making a </w:t>
            </w:r>
            <w:r w:rsidRPr="00ED7825">
              <w:rPr>
                <w:b/>
              </w:rPr>
              <w:t>referral to specialist services</w:t>
            </w:r>
            <w:r w:rsidRPr="00ED7825">
              <w:t xml:space="preserve">, reporting that they were concerned that the </w:t>
            </w:r>
            <w:r w:rsidRPr="00ED7825">
              <w:rPr>
                <w:b/>
              </w:rPr>
              <w:t>trust and confidentiality</w:t>
            </w:r>
            <w:r w:rsidRPr="00ED7825">
              <w:t xml:space="preserve"> between themselves and the adolescent could not be maintained. They also reported that the felt the </w:t>
            </w:r>
            <w:r w:rsidRPr="00ED7825">
              <w:rPr>
                <w:b/>
              </w:rPr>
              <w:t>threshold for</w:t>
            </w:r>
            <w:r w:rsidRPr="00ED7825">
              <w:t xml:space="preserve"> </w:t>
            </w:r>
            <w:r w:rsidRPr="00ED7825">
              <w:rPr>
                <w:b/>
              </w:rPr>
              <w:t xml:space="preserve">referrals </w:t>
            </w:r>
            <w:r w:rsidRPr="00ED7825">
              <w:t xml:space="preserve">to specialists was too high, which left them working with adolescents with mental health problems beyond what they believed they could support. </w:t>
            </w:r>
          </w:p>
          <w:p w14:paraId="3F05A7B6" w14:textId="77777777" w:rsidR="00ED7825" w:rsidRPr="00ED7825" w:rsidRDefault="00ED7825" w:rsidP="00ED7825">
            <w:r w:rsidRPr="00ED7825">
              <w:t xml:space="preserve">Participants reported feelings of frustration in relation to the </w:t>
            </w:r>
            <w:r w:rsidRPr="00ED7825">
              <w:rPr>
                <w:b/>
              </w:rPr>
              <w:t>lack of time, lack of resources</w:t>
            </w:r>
            <w:r w:rsidRPr="00ED7825">
              <w:t xml:space="preserve"> and </w:t>
            </w:r>
            <w:r w:rsidRPr="00ED7825">
              <w:rPr>
                <w:b/>
              </w:rPr>
              <w:t>feelings of futility</w:t>
            </w:r>
            <w:r w:rsidRPr="00ED7825">
              <w:t xml:space="preserve">. </w:t>
            </w:r>
            <w:r w:rsidRPr="00ED7825">
              <w:rPr>
                <w:b/>
              </w:rPr>
              <w:t>Supervision</w:t>
            </w:r>
            <w:r w:rsidRPr="00ED7825">
              <w:t xml:space="preserve"> was highlighted as a positive support network in practice to support them working with adolescents who self-harm; this was received from </w:t>
            </w:r>
            <w:r w:rsidRPr="00ED7825">
              <w:rPr>
                <w:b/>
              </w:rPr>
              <w:t>colleagues</w:t>
            </w:r>
            <w:r w:rsidRPr="00ED7825">
              <w:t xml:space="preserve"> and </w:t>
            </w:r>
            <w:r w:rsidRPr="00ED7825">
              <w:rPr>
                <w:b/>
              </w:rPr>
              <w:t>specialist mental health professionals</w:t>
            </w:r>
            <w:r w:rsidRPr="00ED7825">
              <w:t>. All the participants reported the desire to receive</w:t>
            </w:r>
            <w:r w:rsidRPr="00ED7825">
              <w:rPr>
                <w:b/>
              </w:rPr>
              <w:t xml:space="preserve"> training</w:t>
            </w:r>
            <w:r w:rsidRPr="00ED7825">
              <w:t xml:space="preserve"> on self-harm. This was to assist them in developing a </w:t>
            </w:r>
            <w:r w:rsidRPr="00ED7825">
              <w:rPr>
                <w:b/>
              </w:rPr>
              <w:t>higher level of knowledge,</w:t>
            </w:r>
            <w:r w:rsidRPr="00ED7825">
              <w:t xml:space="preserve"> exploring different</w:t>
            </w:r>
            <w:r w:rsidRPr="00ED7825">
              <w:rPr>
                <w:b/>
              </w:rPr>
              <w:t xml:space="preserve"> types of self-harm </w:t>
            </w:r>
            <w:r w:rsidRPr="00ED7825">
              <w:t xml:space="preserve">and developing </w:t>
            </w:r>
            <w:r w:rsidRPr="00ED7825">
              <w:rPr>
                <w:b/>
              </w:rPr>
              <w:t>practical tips</w:t>
            </w:r>
            <w:r w:rsidRPr="00ED7825">
              <w:t xml:space="preserve">; it was suggested that this be done through </w:t>
            </w:r>
            <w:r w:rsidRPr="00ED7825">
              <w:rPr>
                <w:b/>
              </w:rPr>
              <w:t>spending time with the self-harm team.</w:t>
            </w:r>
            <w:r w:rsidRPr="00ED7825">
              <w:t xml:space="preserve"> </w:t>
            </w:r>
          </w:p>
          <w:p w14:paraId="56FFC8DB" w14:textId="77777777" w:rsidR="00ED7825" w:rsidRPr="00ED7825" w:rsidRDefault="00ED7825" w:rsidP="00ED7825"/>
          <w:p w14:paraId="2DC96E4C" w14:textId="02095263" w:rsidR="00ED7825" w:rsidRDefault="00ED7825" w:rsidP="00ED7825">
            <w:r w:rsidRPr="00ED7825">
              <w:t xml:space="preserve">The participants identified self-harm </w:t>
            </w:r>
            <w:r w:rsidRPr="00ED7825">
              <w:rPr>
                <w:b/>
              </w:rPr>
              <w:t>training</w:t>
            </w:r>
            <w:r w:rsidRPr="00ED7825">
              <w:t xml:space="preserve"> as a priority need. The authors concluded that self-harm training should be made available to school nurses and should include both </w:t>
            </w:r>
            <w:r w:rsidRPr="00ED7825">
              <w:rPr>
                <w:b/>
              </w:rPr>
              <w:t>theoretical and practical</w:t>
            </w:r>
            <w:r w:rsidRPr="00ED7825">
              <w:t xml:space="preserve"> aspects to supporting young people who self-harm. The </w:t>
            </w:r>
            <w:r w:rsidRPr="00ED7825">
              <w:rPr>
                <w:b/>
              </w:rPr>
              <w:t xml:space="preserve">training </w:t>
            </w:r>
            <w:r w:rsidRPr="00ED7825">
              <w:t xml:space="preserve">should use both reflective techniques and experimental learning techniques. </w:t>
            </w:r>
            <w:r w:rsidRPr="00ED7825">
              <w:rPr>
                <w:b/>
              </w:rPr>
              <w:t>Confidentiality</w:t>
            </w:r>
            <w:r w:rsidRPr="00ED7825">
              <w:t xml:space="preserve"> was identified as a key </w:t>
            </w:r>
            <w:r w:rsidRPr="00ED7825">
              <w:rPr>
                <w:b/>
              </w:rPr>
              <w:t>ethical dilemma</w:t>
            </w:r>
            <w:r w:rsidRPr="00ED7825">
              <w:t xml:space="preserve"> for school nurses, and this should be included and explored during training sessions. </w:t>
            </w:r>
          </w:p>
          <w:p w14:paraId="3AAA4FB2" w14:textId="77777777" w:rsidR="004867ED" w:rsidRPr="00ED7825" w:rsidRDefault="004867ED" w:rsidP="00ED7825"/>
          <w:p w14:paraId="2399334D" w14:textId="77777777" w:rsidR="00ED7825" w:rsidRPr="00ED7825" w:rsidRDefault="00ED7825" w:rsidP="00ED7825"/>
        </w:tc>
      </w:tr>
      <w:tr w:rsidR="00ED7825" w:rsidRPr="00ED7825" w14:paraId="7D8D7470" w14:textId="77777777" w:rsidTr="007B0BE3">
        <w:tc>
          <w:tcPr>
            <w:tcW w:w="13948" w:type="dxa"/>
            <w:gridSpan w:val="6"/>
            <w:shd w:val="clear" w:color="auto" w:fill="D9E2F3" w:themeFill="accent1" w:themeFillTint="33"/>
          </w:tcPr>
          <w:p w14:paraId="295A0563" w14:textId="77777777" w:rsidR="00ED7825" w:rsidRPr="00ED7825" w:rsidRDefault="00ED7825" w:rsidP="00ED7825">
            <w:r w:rsidRPr="00ED7825">
              <w:rPr>
                <w:b/>
                <w:color w:val="2F5496" w:themeColor="accent1" w:themeShade="BF"/>
              </w:rPr>
              <w:lastRenderedPageBreak/>
              <w:t>Study Limitations</w:t>
            </w:r>
          </w:p>
        </w:tc>
      </w:tr>
      <w:tr w:rsidR="00ED7825" w:rsidRPr="00ED7825" w14:paraId="2C92FA3F" w14:textId="77777777" w:rsidTr="007B0BE3">
        <w:tc>
          <w:tcPr>
            <w:tcW w:w="13948" w:type="dxa"/>
            <w:gridSpan w:val="6"/>
            <w:shd w:val="clear" w:color="auto" w:fill="FFFFFF" w:themeFill="background1"/>
          </w:tcPr>
          <w:p w14:paraId="36B8E5D9" w14:textId="77777777" w:rsidR="00ED7825" w:rsidRPr="00ED7825" w:rsidRDefault="00ED7825" w:rsidP="00C46258">
            <w:pPr>
              <w:numPr>
                <w:ilvl w:val="0"/>
                <w:numId w:val="14"/>
              </w:numPr>
              <w:contextualSpacing/>
              <w:rPr>
                <w:b/>
                <w:color w:val="2F5496" w:themeColor="accent1" w:themeShade="BF"/>
              </w:rPr>
            </w:pPr>
            <w:r w:rsidRPr="00ED7825">
              <w:t xml:space="preserve">Small sample size. One participant withdrew from being interviewed, further reducing the sample size. However, common themes were still found in the remaining 4 interviews. </w:t>
            </w:r>
          </w:p>
          <w:p w14:paraId="6E5684BB" w14:textId="77777777" w:rsidR="00ED7825" w:rsidRPr="00ED7825" w:rsidRDefault="00ED7825" w:rsidP="00C46258">
            <w:pPr>
              <w:numPr>
                <w:ilvl w:val="0"/>
                <w:numId w:val="14"/>
              </w:numPr>
              <w:contextualSpacing/>
            </w:pPr>
            <w:r w:rsidRPr="00ED7825">
              <w:t xml:space="preserve">The self-reporting sample design in the questionnaires, allowed for potential bias as participants were able to report on their perceived needs and not their objective needs. However, triangulation of the data from the interviews helped to eliminate this. </w:t>
            </w:r>
          </w:p>
          <w:p w14:paraId="082EDE0B" w14:textId="77777777" w:rsidR="00ED7825" w:rsidRPr="00ED7825" w:rsidRDefault="00ED7825" w:rsidP="00C46258">
            <w:pPr>
              <w:numPr>
                <w:ilvl w:val="0"/>
                <w:numId w:val="14"/>
              </w:numPr>
              <w:contextualSpacing/>
              <w:rPr>
                <w:b/>
                <w:color w:val="2F5496" w:themeColor="accent1" w:themeShade="BF"/>
              </w:rPr>
            </w:pPr>
            <w:r w:rsidRPr="00ED7825">
              <w:t>The mean training priorities only represented 4 of the participants, so these findings should be reviewed with caution. However, the qualitative findings supported the findings of the school nurses’ needs for training.</w:t>
            </w:r>
            <w:r w:rsidRPr="00ED7825">
              <w:rPr>
                <w:b/>
              </w:rPr>
              <w:t xml:space="preserve"> </w:t>
            </w:r>
          </w:p>
          <w:p w14:paraId="0908F2E3" w14:textId="77777777" w:rsidR="00ED7825" w:rsidRPr="00ED7825" w:rsidRDefault="00ED7825" w:rsidP="00C46258">
            <w:pPr>
              <w:numPr>
                <w:ilvl w:val="0"/>
                <w:numId w:val="14"/>
              </w:numPr>
              <w:contextualSpacing/>
            </w:pPr>
            <w:r w:rsidRPr="00ED7825">
              <w:t xml:space="preserve">Considerations as to whether findings were influenced by the researchers were not given. Nor were considerations as to the limitations of integrating qualitative and quantitative data. </w:t>
            </w:r>
          </w:p>
          <w:p w14:paraId="375AAC5B" w14:textId="77777777" w:rsidR="00ED7825" w:rsidRPr="00ED7825" w:rsidRDefault="00ED7825" w:rsidP="00C46258">
            <w:pPr>
              <w:numPr>
                <w:ilvl w:val="0"/>
                <w:numId w:val="14"/>
              </w:numPr>
              <w:contextualSpacing/>
              <w:rPr>
                <w:b/>
                <w:color w:val="2F5496" w:themeColor="accent1" w:themeShade="BF"/>
              </w:rPr>
            </w:pPr>
            <w:r w:rsidRPr="00ED7825">
              <w:t>There was a response rate below 60% (42.9%) however, authors stated that this is considered an acceptable response rate for postal questionnaires.</w:t>
            </w:r>
            <w:r w:rsidRPr="00ED7825">
              <w:rPr>
                <w:b/>
              </w:rPr>
              <w:t xml:space="preserve"> </w:t>
            </w:r>
          </w:p>
        </w:tc>
      </w:tr>
    </w:tbl>
    <w:p w14:paraId="1D971EE7" w14:textId="77777777" w:rsidR="00ED7825" w:rsidRPr="00ED7825" w:rsidRDefault="00ED7825" w:rsidP="00ED7825"/>
    <w:p w14:paraId="4989397E" w14:textId="77777777" w:rsidR="00ED7825" w:rsidRPr="00ED7825" w:rsidRDefault="00ED7825" w:rsidP="00ED7825"/>
    <w:p w14:paraId="306F6BBE" w14:textId="77777777" w:rsidR="00ED7825" w:rsidRPr="00ED7825" w:rsidRDefault="00ED7825" w:rsidP="00ED7825"/>
    <w:p w14:paraId="3D85311D" w14:textId="77777777" w:rsidR="00ED7825" w:rsidRPr="00ED7825" w:rsidRDefault="00ED7825" w:rsidP="00ED7825"/>
    <w:p w14:paraId="39B9FE40" w14:textId="77777777" w:rsidR="00ED7825" w:rsidRPr="00ED7825" w:rsidRDefault="00ED7825" w:rsidP="00ED7825"/>
    <w:p w14:paraId="2F5BB97D" w14:textId="77777777" w:rsidR="00ED7825" w:rsidRPr="00ED7825" w:rsidRDefault="00ED7825" w:rsidP="00ED7825"/>
    <w:p w14:paraId="6CE7BAE3" w14:textId="77777777" w:rsidR="00ED7825" w:rsidRPr="00ED7825" w:rsidRDefault="00ED7825" w:rsidP="00ED7825"/>
    <w:p w14:paraId="10F98570" w14:textId="77777777" w:rsidR="00ED7825" w:rsidRPr="00ED7825" w:rsidRDefault="00ED7825" w:rsidP="00ED7825"/>
    <w:p w14:paraId="4F80CD9D" w14:textId="77777777" w:rsidR="00ED7825" w:rsidRPr="00ED7825" w:rsidRDefault="00ED7825" w:rsidP="00ED7825"/>
    <w:p w14:paraId="1B5CD528" w14:textId="77777777" w:rsidR="00ED7825" w:rsidRPr="00ED7825" w:rsidRDefault="00ED7825" w:rsidP="00ED7825"/>
    <w:p w14:paraId="536A2032" w14:textId="77777777" w:rsidR="00ED7825" w:rsidRPr="00ED7825" w:rsidRDefault="00ED7825" w:rsidP="00ED7825"/>
    <w:p w14:paraId="2961EEA4" w14:textId="77777777" w:rsidR="00ED7825" w:rsidRPr="00ED7825" w:rsidRDefault="00ED7825" w:rsidP="00ED7825"/>
    <w:p w14:paraId="2D0CC034" w14:textId="77777777" w:rsidR="00ED7825" w:rsidRPr="00ED7825" w:rsidRDefault="00ED7825" w:rsidP="00ED7825"/>
    <w:tbl>
      <w:tblPr>
        <w:tblStyle w:val="TableGrid3"/>
        <w:tblW w:w="0" w:type="auto"/>
        <w:tblLook w:val="04A0" w:firstRow="1" w:lastRow="0" w:firstColumn="1" w:lastColumn="0" w:noHBand="0" w:noVBand="1"/>
      </w:tblPr>
      <w:tblGrid>
        <w:gridCol w:w="632"/>
        <w:gridCol w:w="1915"/>
        <w:gridCol w:w="3685"/>
        <w:gridCol w:w="3544"/>
        <w:gridCol w:w="2693"/>
        <w:gridCol w:w="1479"/>
      </w:tblGrid>
      <w:tr w:rsidR="00ED7825" w:rsidRPr="00ED7825" w14:paraId="27C64039" w14:textId="77777777" w:rsidTr="007B0BE3">
        <w:tc>
          <w:tcPr>
            <w:tcW w:w="632" w:type="dxa"/>
            <w:shd w:val="clear" w:color="auto" w:fill="D9E2F3" w:themeFill="accent1" w:themeFillTint="33"/>
          </w:tcPr>
          <w:p w14:paraId="302F0564"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1915" w:type="dxa"/>
            <w:shd w:val="clear" w:color="auto" w:fill="D9E2F3" w:themeFill="accent1" w:themeFillTint="33"/>
          </w:tcPr>
          <w:p w14:paraId="16EE9EA1" w14:textId="77777777" w:rsidR="00ED7825" w:rsidRPr="00ED7825" w:rsidRDefault="00ED7825" w:rsidP="00ED7825">
            <w:r w:rsidRPr="00ED7825">
              <w:rPr>
                <w:b/>
                <w:color w:val="2F5496" w:themeColor="accent1" w:themeShade="BF"/>
              </w:rPr>
              <w:t>Author, Year &amp; Country</w:t>
            </w:r>
          </w:p>
        </w:tc>
        <w:tc>
          <w:tcPr>
            <w:tcW w:w="3685" w:type="dxa"/>
            <w:shd w:val="clear" w:color="auto" w:fill="D9E2F3" w:themeFill="accent1" w:themeFillTint="33"/>
          </w:tcPr>
          <w:p w14:paraId="5B483D09" w14:textId="77777777" w:rsidR="00ED7825" w:rsidRPr="00ED7825" w:rsidRDefault="00ED7825" w:rsidP="00ED7825">
            <w:r w:rsidRPr="00ED7825">
              <w:rPr>
                <w:b/>
                <w:color w:val="2F5496" w:themeColor="accent1" w:themeShade="BF"/>
              </w:rPr>
              <w:t>Study Design, Sample No. &amp; Study Dates</w:t>
            </w:r>
          </w:p>
        </w:tc>
        <w:tc>
          <w:tcPr>
            <w:tcW w:w="3544" w:type="dxa"/>
            <w:shd w:val="clear" w:color="auto" w:fill="D9E2F3" w:themeFill="accent1" w:themeFillTint="33"/>
          </w:tcPr>
          <w:p w14:paraId="7D5A6519"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0FE56054"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6DAD2DE3" w14:textId="77777777" w:rsidR="00ED7825" w:rsidRPr="00ED7825" w:rsidRDefault="00ED7825" w:rsidP="00ED7825">
            <w:r w:rsidRPr="00ED7825">
              <w:rPr>
                <w:b/>
                <w:color w:val="2F5496" w:themeColor="accent1" w:themeShade="BF"/>
              </w:rPr>
              <w:t>DEF Quality Score</w:t>
            </w:r>
          </w:p>
        </w:tc>
      </w:tr>
      <w:tr w:rsidR="00ED7825" w:rsidRPr="00ED7825" w14:paraId="5844A9E7" w14:textId="77777777" w:rsidTr="007B0BE3">
        <w:tc>
          <w:tcPr>
            <w:tcW w:w="632" w:type="dxa"/>
          </w:tcPr>
          <w:p w14:paraId="7B9A8DC4" w14:textId="77777777" w:rsidR="00ED7825" w:rsidRPr="00ED7825" w:rsidRDefault="00ED7825" w:rsidP="00ED7825">
            <w:r w:rsidRPr="00ED7825">
              <w:t>4</w:t>
            </w:r>
          </w:p>
        </w:tc>
        <w:tc>
          <w:tcPr>
            <w:tcW w:w="1915" w:type="dxa"/>
          </w:tcPr>
          <w:p w14:paraId="733D87D8" w14:textId="77777777" w:rsidR="00ED7825" w:rsidRPr="00ED7825" w:rsidRDefault="00ED7825" w:rsidP="00ED7825">
            <w:r w:rsidRPr="00ED7825">
              <w:t xml:space="preserve">Dina &amp; </w:t>
            </w:r>
            <w:proofErr w:type="spellStart"/>
            <w:r w:rsidRPr="00ED7825">
              <w:t>Pajalic</w:t>
            </w:r>
            <w:proofErr w:type="spellEnd"/>
            <w:r w:rsidRPr="00ED7825">
              <w:t xml:space="preserve"> (2014) (Sweden)</w:t>
            </w:r>
          </w:p>
        </w:tc>
        <w:tc>
          <w:tcPr>
            <w:tcW w:w="3685" w:type="dxa"/>
          </w:tcPr>
          <w:p w14:paraId="1A915C30" w14:textId="77777777" w:rsidR="00ED7825" w:rsidRPr="00ED7825" w:rsidRDefault="00ED7825" w:rsidP="00ED7825">
            <w:r w:rsidRPr="00ED7825">
              <w:t xml:space="preserve">Descriptive, qualitative design using individual semi-structured interviews; Total number of participants n=10; Oct 2012 – January 2013. </w:t>
            </w:r>
          </w:p>
        </w:tc>
        <w:tc>
          <w:tcPr>
            <w:tcW w:w="3544" w:type="dxa"/>
          </w:tcPr>
          <w:p w14:paraId="558A5482" w14:textId="77777777" w:rsidR="00ED7825" w:rsidRPr="00ED7825" w:rsidRDefault="00ED7825" w:rsidP="00ED7825">
            <w:r w:rsidRPr="00ED7825">
              <w:t>Participants worked within 2 municipalities in southern Sweden</w:t>
            </w:r>
          </w:p>
        </w:tc>
        <w:tc>
          <w:tcPr>
            <w:tcW w:w="2693" w:type="dxa"/>
          </w:tcPr>
          <w:p w14:paraId="36D8EC79" w14:textId="77777777" w:rsidR="00ED7825" w:rsidRPr="00ED7825" w:rsidRDefault="00ED7825" w:rsidP="00ED7825">
            <w:r w:rsidRPr="00ED7825">
              <w:t xml:space="preserve">To describe how Swedish school </w:t>
            </w:r>
            <w:proofErr w:type="gramStart"/>
            <w:r w:rsidRPr="00ED7825">
              <w:t>nurses</w:t>
            </w:r>
            <w:proofErr w:type="gramEnd"/>
            <w:r w:rsidRPr="00ED7825">
              <w:t xml:space="preserve"> experience their work with school children who have mental illness</w:t>
            </w:r>
          </w:p>
        </w:tc>
        <w:tc>
          <w:tcPr>
            <w:tcW w:w="1479" w:type="dxa"/>
          </w:tcPr>
          <w:p w14:paraId="3AF4B15A" w14:textId="77777777" w:rsidR="00ED7825" w:rsidRPr="00ED7825" w:rsidRDefault="00ED7825" w:rsidP="00ED7825">
            <w:pPr>
              <w:rPr>
                <w:b/>
                <w:sz w:val="28"/>
              </w:rPr>
            </w:pPr>
            <w:r w:rsidRPr="00ED7825">
              <w:rPr>
                <w:b/>
                <w:sz w:val="28"/>
              </w:rPr>
              <w:t>B</w:t>
            </w:r>
          </w:p>
        </w:tc>
      </w:tr>
      <w:tr w:rsidR="00ED7825" w:rsidRPr="00ED7825" w14:paraId="1E0D4126" w14:textId="77777777" w:rsidTr="007B0BE3">
        <w:tc>
          <w:tcPr>
            <w:tcW w:w="13948" w:type="dxa"/>
            <w:gridSpan w:val="6"/>
            <w:shd w:val="clear" w:color="auto" w:fill="D9E2F3" w:themeFill="accent1" w:themeFillTint="33"/>
          </w:tcPr>
          <w:p w14:paraId="5D36E572" w14:textId="77777777" w:rsidR="00ED7825" w:rsidRPr="00ED7825" w:rsidRDefault="00ED7825" w:rsidP="00ED7825">
            <w:r w:rsidRPr="00ED7825">
              <w:rPr>
                <w:b/>
                <w:color w:val="2F5496" w:themeColor="accent1" w:themeShade="BF"/>
              </w:rPr>
              <w:t>Findings</w:t>
            </w:r>
          </w:p>
        </w:tc>
      </w:tr>
      <w:tr w:rsidR="00ED7825" w:rsidRPr="00ED7825" w14:paraId="7BE63EC2" w14:textId="77777777" w:rsidTr="007B0BE3">
        <w:tc>
          <w:tcPr>
            <w:tcW w:w="13948" w:type="dxa"/>
            <w:gridSpan w:val="6"/>
          </w:tcPr>
          <w:p w14:paraId="7D891682" w14:textId="77777777" w:rsidR="00ED7825" w:rsidRPr="00ED7825" w:rsidRDefault="00ED7825" w:rsidP="00ED7825">
            <w:r w:rsidRPr="00ED7825">
              <w:t xml:space="preserve">Participants reported that they found working with the whole </w:t>
            </w:r>
            <w:r w:rsidRPr="00ED7825">
              <w:rPr>
                <w:b/>
              </w:rPr>
              <w:t>family</w:t>
            </w:r>
            <w:r w:rsidRPr="00ED7825">
              <w:t xml:space="preserve"> to be beneficial most of the time when supporting children with mental illness, particularly with younger children as </w:t>
            </w:r>
            <w:r w:rsidRPr="00ED7825">
              <w:rPr>
                <w:b/>
              </w:rPr>
              <w:t xml:space="preserve">consent </w:t>
            </w:r>
            <w:r w:rsidRPr="00ED7825">
              <w:t xml:space="preserve">was necessary and their </w:t>
            </w:r>
            <w:r w:rsidRPr="00ED7825">
              <w:rPr>
                <w:b/>
              </w:rPr>
              <w:t xml:space="preserve">partnership </w:t>
            </w:r>
            <w:r w:rsidRPr="00ED7825">
              <w:t xml:space="preserve">was crucial to supporting the child. When conducting meetings surrounding a child with </w:t>
            </w:r>
            <w:r w:rsidRPr="00ED7825">
              <w:rPr>
                <w:b/>
              </w:rPr>
              <w:t>other professionals</w:t>
            </w:r>
            <w:r w:rsidRPr="00ED7825">
              <w:t xml:space="preserve">, </w:t>
            </w:r>
            <w:r w:rsidRPr="00ED7825">
              <w:rPr>
                <w:b/>
              </w:rPr>
              <w:t xml:space="preserve">parents </w:t>
            </w:r>
            <w:r w:rsidRPr="00ED7825">
              <w:t xml:space="preserve">were important members. </w:t>
            </w:r>
            <w:r w:rsidRPr="00ED7825">
              <w:rPr>
                <w:b/>
              </w:rPr>
              <w:t>Parents</w:t>
            </w:r>
            <w:r w:rsidRPr="00ED7825">
              <w:t xml:space="preserve"> were also reported as sources of </w:t>
            </w:r>
            <w:r w:rsidRPr="00ED7825">
              <w:rPr>
                <w:b/>
              </w:rPr>
              <w:t>referrals</w:t>
            </w:r>
            <w:r w:rsidRPr="00ED7825">
              <w:t xml:space="preserve">, however this relied on an </w:t>
            </w:r>
            <w:r w:rsidRPr="00ED7825">
              <w:rPr>
                <w:b/>
              </w:rPr>
              <w:t>awareness</w:t>
            </w:r>
            <w:r w:rsidRPr="00ED7825">
              <w:t xml:space="preserve"> of the school nursing service. </w:t>
            </w:r>
            <w:r w:rsidRPr="00ED7825">
              <w:rPr>
                <w:b/>
              </w:rPr>
              <w:t>Parents</w:t>
            </w:r>
            <w:r w:rsidRPr="00ED7825">
              <w:t xml:space="preserve"> were also reported to cause some </w:t>
            </w:r>
            <w:r w:rsidRPr="00ED7825">
              <w:rPr>
                <w:b/>
              </w:rPr>
              <w:t>barriers</w:t>
            </w:r>
            <w:r w:rsidRPr="00ED7825">
              <w:t xml:space="preserve"> to this area of the school nurses work, particularly when the </w:t>
            </w:r>
            <w:r w:rsidRPr="00ED7825">
              <w:rPr>
                <w:b/>
              </w:rPr>
              <w:t>parents</w:t>
            </w:r>
            <w:r w:rsidRPr="00ED7825">
              <w:t xml:space="preserve"> did not show an </w:t>
            </w:r>
            <w:r w:rsidRPr="00ED7825">
              <w:rPr>
                <w:b/>
              </w:rPr>
              <w:t>understanding</w:t>
            </w:r>
            <w:r w:rsidRPr="00ED7825">
              <w:t xml:space="preserve"> about their child’s mental health problem. </w:t>
            </w:r>
          </w:p>
          <w:p w14:paraId="0F3172EA" w14:textId="77777777" w:rsidR="00ED7825" w:rsidRPr="00ED7825" w:rsidRDefault="00ED7825" w:rsidP="00ED7825">
            <w:r w:rsidRPr="00ED7825">
              <w:t xml:space="preserve">The participants reported that </w:t>
            </w:r>
            <w:r w:rsidRPr="00ED7825">
              <w:rPr>
                <w:b/>
              </w:rPr>
              <w:t>individual interviews</w:t>
            </w:r>
            <w:r w:rsidRPr="00ED7825">
              <w:t xml:space="preserve"> and “</w:t>
            </w:r>
            <w:r w:rsidRPr="00ED7825">
              <w:rPr>
                <w:b/>
              </w:rPr>
              <w:t>health talks</w:t>
            </w:r>
            <w:r w:rsidRPr="00ED7825">
              <w:t>” were useful methods used by school nurses to explore how the child felt and to</w:t>
            </w:r>
            <w:r w:rsidRPr="00ED7825">
              <w:rPr>
                <w:b/>
              </w:rPr>
              <w:t xml:space="preserve"> identify</w:t>
            </w:r>
            <w:r w:rsidRPr="00ED7825">
              <w:t xml:space="preserve"> mental health problems. Creating</w:t>
            </w:r>
            <w:r w:rsidRPr="00ED7825">
              <w:rPr>
                <w:b/>
              </w:rPr>
              <w:t xml:space="preserve"> trust</w:t>
            </w:r>
            <w:r w:rsidRPr="00ED7825">
              <w:t xml:space="preserve"> and </w:t>
            </w:r>
            <w:r w:rsidRPr="00ED7825">
              <w:rPr>
                <w:b/>
              </w:rPr>
              <w:t xml:space="preserve">confidence </w:t>
            </w:r>
            <w:r w:rsidRPr="00ED7825">
              <w:t xml:space="preserve">between the child and school nurse was essential in enabling the child to speak openly about their concerns. </w:t>
            </w:r>
            <w:r w:rsidRPr="00ED7825">
              <w:rPr>
                <w:b/>
              </w:rPr>
              <w:t>Emotion cards</w:t>
            </w:r>
            <w:r w:rsidRPr="00ED7825">
              <w:t xml:space="preserve"> were also reported to be used by the school nurses to support the child in expressing their emotions. These techniques were used alongside </w:t>
            </w:r>
            <w:r w:rsidRPr="00ED7825">
              <w:rPr>
                <w:b/>
              </w:rPr>
              <w:t>self-assessment questionnaires</w:t>
            </w:r>
            <w:r w:rsidRPr="00ED7825">
              <w:t xml:space="preserve"> about the child’s current emotional state. </w:t>
            </w:r>
          </w:p>
          <w:p w14:paraId="77122DE2" w14:textId="77777777" w:rsidR="00ED7825" w:rsidRPr="00ED7825" w:rsidRDefault="00ED7825" w:rsidP="00ED7825">
            <w:r w:rsidRPr="00ED7825">
              <w:t xml:space="preserve">All the participants reported that they had </w:t>
            </w:r>
            <w:r w:rsidRPr="00ED7825">
              <w:rPr>
                <w:b/>
              </w:rPr>
              <w:t>identified mental health problems</w:t>
            </w:r>
            <w:r w:rsidRPr="00ED7825">
              <w:t xml:space="preserve"> amongst school-aged children. Including </w:t>
            </w:r>
            <w:r w:rsidRPr="00ED7825">
              <w:rPr>
                <w:b/>
              </w:rPr>
              <w:t xml:space="preserve">depression, anxiety, agitation, self-harm and “others”. </w:t>
            </w:r>
            <w:r w:rsidRPr="00ED7825">
              <w:t xml:space="preserve">Participants reported that the identification of </w:t>
            </w:r>
            <w:r w:rsidRPr="00ED7825">
              <w:rPr>
                <w:b/>
              </w:rPr>
              <w:t>self-harm and/or a physical health complaint</w:t>
            </w:r>
            <w:r w:rsidRPr="00ED7825">
              <w:t xml:space="preserve">, aided them in identifying mental health problems quickly in a child. </w:t>
            </w:r>
          </w:p>
          <w:p w14:paraId="0F771DC2" w14:textId="77777777" w:rsidR="00ED7825" w:rsidRPr="00ED7825" w:rsidRDefault="00ED7825" w:rsidP="00ED7825">
            <w:r w:rsidRPr="00ED7825">
              <w:rPr>
                <w:b/>
              </w:rPr>
              <w:t>Motivational interviewing</w:t>
            </w:r>
            <w:r w:rsidRPr="00ED7825">
              <w:t xml:space="preserve"> was a skill used by the participants to support children with mental health problems, through the </w:t>
            </w:r>
            <w:r w:rsidRPr="00ED7825">
              <w:rPr>
                <w:b/>
              </w:rPr>
              <w:t>promotion of</w:t>
            </w:r>
            <w:r w:rsidRPr="00ED7825">
              <w:t xml:space="preserve"> </w:t>
            </w:r>
            <w:r w:rsidRPr="00ED7825">
              <w:rPr>
                <w:b/>
              </w:rPr>
              <w:t>healthy and positive lifestyles</w:t>
            </w:r>
            <w:r w:rsidRPr="00ED7825">
              <w:t xml:space="preserve">. </w:t>
            </w:r>
            <w:r w:rsidRPr="00ED7825">
              <w:rPr>
                <w:b/>
              </w:rPr>
              <w:t>Motivation and confidence (resilience)</w:t>
            </w:r>
            <w:r w:rsidRPr="00ED7825">
              <w:t xml:space="preserve"> building were techniques used to strengthen the </w:t>
            </w:r>
            <w:r w:rsidRPr="00ED7825">
              <w:rPr>
                <w:b/>
              </w:rPr>
              <w:t>future wellbeing</w:t>
            </w:r>
            <w:r w:rsidRPr="00ED7825">
              <w:t xml:space="preserve"> of these children. </w:t>
            </w:r>
            <w:r w:rsidRPr="00ED7825">
              <w:rPr>
                <w:b/>
              </w:rPr>
              <w:t>Group work</w:t>
            </w:r>
            <w:r w:rsidRPr="00ED7825">
              <w:t xml:space="preserve"> conducted by school nurses was also reported as a beneficial experience to children with mental health problems, through building</w:t>
            </w:r>
            <w:r w:rsidRPr="00ED7825">
              <w:rPr>
                <w:b/>
              </w:rPr>
              <w:t xml:space="preserve"> confidence</w:t>
            </w:r>
            <w:r w:rsidRPr="00ED7825">
              <w:t xml:space="preserve"> by “values clarification”. </w:t>
            </w:r>
          </w:p>
          <w:p w14:paraId="67BD4941" w14:textId="77777777" w:rsidR="00ED7825" w:rsidRPr="00ED7825" w:rsidRDefault="00ED7825" w:rsidP="00ED7825">
            <w:r w:rsidRPr="00ED7825">
              <w:rPr>
                <w:b/>
              </w:rPr>
              <w:t>Time</w:t>
            </w:r>
            <w:r w:rsidRPr="00ED7825">
              <w:t xml:space="preserve"> was reported as an important aspect to this area of the participants work; giving time to</w:t>
            </w:r>
            <w:r w:rsidRPr="00ED7825">
              <w:rPr>
                <w:b/>
              </w:rPr>
              <w:t xml:space="preserve"> listen</w:t>
            </w:r>
            <w:r w:rsidRPr="00ED7825">
              <w:t xml:space="preserve"> to the child and their concerns, building of</w:t>
            </w:r>
            <w:r w:rsidRPr="00ED7825">
              <w:rPr>
                <w:b/>
              </w:rPr>
              <w:t xml:space="preserve"> trust</w:t>
            </w:r>
            <w:r w:rsidRPr="00ED7825">
              <w:t xml:space="preserve">. Alongside this, an </w:t>
            </w:r>
            <w:r w:rsidRPr="00ED7825">
              <w:rPr>
                <w:b/>
              </w:rPr>
              <w:t>appropriate and quiet environment</w:t>
            </w:r>
            <w:r w:rsidRPr="00ED7825">
              <w:t xml:space="preserve"> was essential. However, school nurses reported that they had feelings of </w:t>
            </w:r>
            <w:r w:rsidRPr="00ED7825">
              <w:rPr>
                <w:b/>
              </w:rPr>
              <w:t>powerlessness</w:t>
            </w:r>
            <w:r w:rsidRPr="00ED7825">
              <w:t xml:space="preserve"> and </w:t>
            </w:r>
            <w:r w:rsidRPr="00ED7825">
              <w:rPr>
                <w:b/>
              </w:rPr>
              <w:t>frustration</w:t>
            </w:r>
            <w:r w:rsidRPr="00ED7825">
              <w:t xml:space="preserve"> because they did not feel they could make big changes to the child’s mental health. This was linked to reports of having a lack of time due to large caseloads. Difficulties were reported regarding referrals from teachers, causing feelings of </w:t>
            </w:r>
            <w:r w:rsidRPr="00ED7825">
              <w:rPr>
                <w:b/>
              </w:rPr>
              <w:t xml:space="preserve">large responsibilities </w:t>
            </w:r>
            <w:r w:rsidRPr="00ED7825">
              <w:t xml:space="preserve">and </w:t>
            </w:r>
            <w:r w:rsidRPr="00ED7825">
              <w:rPr>
                <w:b/>
              </w:rPr>
              <w:t>not knowing if or how</w:t>
            </w:r>
            <w:r w:rsidRPr="00ED7825">
              <w:t xml:space="preserve"> they could help the referred child.</w:t>
            </w:r>
            <w:r w:rsidRPr="00ED7825">
              <w:rPr>
                <w:b/>
              </w:rPr>
              <w:t xml:space="preserve"> Teachers</w:t>
            </w:r>
            <w:r w:rsidRPr="00ED7825">
              <w:t xml:space="preserve"> and </w:t>
            </w:r>
            <w:r w:rsidRPr="00ED7825">
              <w:rPr>
                <w:b/>
              </w:rPr>
              <w:t xml:space="preserve">students </w:t>
            </w:r>
            <w:r w:rsidRPr="00ED7825">
              <w:t>(</w:t>
            </w:r>
            <w:r w:rsidRPr="00ED7825">
              <w:rPr>
                <w:b/>
              </w:rPr>
              <w:t>self-referral or a friend raising</w:t>
            </w:r>
            <w:r w:rsidRPr="00ED7825">
              <w:t xml:space="preserve"> </w:t>
            </w:r>
            <w:r w:rsidRPr="00ED7825">
              <w:rPr>
                <w:b/>
              </w:rPr>
              <w:t>concerns</w:t>
            </w:r>
            <w:r w:rsidRPr="00ED7825">
              <w:t xml:space="preserve">) were useful sources of referrals. However, this relied on the </w:t>
            </w:r>
            <w:r w:rsidRPr="00ED7825">
              <w:rPr>
                <w:b/>
              </w:rPr>
              <w:t>awareness and visibility</w:t>
            </w:r>
            <w:r w:rsidRPr="00ED7825">
              <w:t xml:space="preserve"> of the school nurse. </w:t>
            </w:r>
          </w:p>
          <w:p w14:paraId="63B04224" w14:textId="77777777" w:rsidR="00ED7825" w:rsidRPr="00ED7825" w:rsidRDefault="00ED7825" w:rsidP="00ED7825">
            <w:r w:rsidRPr="00ED7825">
              <w:t xml:space="preserve">Participants reported the importance of </w:t>
            </w:r>
            <w:r w:rsidRPr="00ED7825">
              <w:rPr>
                <w:b/>
              </w:rPr>
              <w:t>working with a range of professionals</w:t>
            </w:r>
            <w:r w:rsidRPr="00ED7825">
              <w:t xml:space="preserve"> and the child’s </w:t>
            </w:r>
            <w:r w:rsidRPr="00ED7825">
              <w:rPr>
                <w:b/>
              </w:rPr>
              <w:t>parent</w:t>
            </w:r>
            <w:r w:rsidRPr="00ED7825">
              <w:t xml:space="preserve"> to successfully support a child with mental health problems. The </w:t>
            </w:r>
            <w:r w:rsidRPr="00ED7825">
              <w:rPr>
                <w:b/>
              </w:rPr>
              <w:t>school counsellor</w:t>
            </w:r>
            <w:r w:rsidRPr="00ED7825">
              <w:t xml:space="preserve"> was reported as a close colleague to the school nurse; </w:t>
            </w:r>
            <w:r w:rsidRPr="00ED7825">
              <w:rPr>
                <w:b/>
              </w:rPr>
              <w:t>providing support and shared knowledge</w:t>
            </w:r>
            <w:r w:rsidRPr="00ED7825">
              <w:t>, leading to more effective support for referred children. Attending the “</w:t>
            </w:r>
            <w:r w:rsidRPr="00ED7825">
              <w:rPr>
                <w:b/>
              </w:rPr>
              <w:t>School Health Team” meeting</w:t>
            </w:r>
            <w:r w:rsidRPr="00ED7825">
              <w:t xml:space="preserve"> regularly was also reported as beneficial, as it enabled </w:t>
            </w:r>
            <w:r w:rsidRPr="00ED7825">
              <w:rPr>
                <w:b/>
              </w:rPr>
              <w:lastRenderedPageBreak/>
              <w:t>professionals</w:t>
            </w:r>
            <w:r w:rsidRPr="00ED7825">
              <w:t xml:space="preserve"> to </w:t>
            </w:r>
            <w:r w:rsidRPr="00ED7825">
              <w:rPr>
                <w:b/>
              </w:rPr>
              <w:t>share their concerns</w:t>
            </w:r>
            <w:r w:rsidRPr="00ED7825">
              <w:t xml:space="preserve"> collectively about specific children. In high priority cases, the importance of being able to </w:t>
            </w:r>
            <w:r w:rsidRPr="00ED7825">
              <w:rPr>
                <w:b/>
              </w:rPr>
              <w:t>refer to social services, child psychiatry and emergency departs</w:t>
            </w:r>
            <w:r w:rsidRPr="00ED7825">
              <w:t xml:space="preserve"> was reported. </w:t>
            </w:r>
          </w:p>
        </w:tc>
      </w:tr>
      <w:tr w:rsidR="00ED7825" w:rsidRPr="00ED7825" w14:paraId="3D65FFDC" w14:textId="77777777" w:rsidTr="007B0BE3">
        <w:tc>
          <w:tcPr>
            <w:tcW w:w="13948" w:type="dxa"/>
            <w:gridSpan w:val="6"/>
            <w:shd w:val="clear" w:color="auto" w:fill="D9E2F3" w:themeFill="accent1" w:themeFillTint="33"/>
          </w:tcPr>
          <w:p w14:paraId="4B0296F5" w14:textId="77777777" w:rsidR="00ED7825" w:rsidRPr="00ED7825" w:rsidRDefault="00ED7825" w:rsidP="00ED7825">
            <w:r w:rsidRPr="00ED7825">
              <w:rPr>
                <w:b/>
                <w:color w:val="2F5496" w:themeColor="accent1" w:themeShade="BF"/>
              </w:rPr>
              <w:lastRenderedPageBreak/>
              <w:t>Study Limitations</w:t>
            </w:r>
          </w:p>
        </w:tc>
      </w:tr>
      <w:tr w:rsidR="00ED7825" w:rsidRPr="00ED7825" w14:paraId="29F7133E" w14:textId="77777777" w:rsidTr="007B0BE3">
        <w:tc>
          <w:tcPr>
            <w:tcW w:w="13948" w:type="dxa"/>
            <w:gridSpan w:val="6"/>
            <w:shd w:val="clear" w:color="auto" w:fill="FFFFFF" w:themeFill="background1"/>
          </w:tcPr>
          <w:p w14:paraId="0D156002" w14:textId="77777777" w:rsidR="00ED7825" w:rsidRPr="00ED7825" w:rsidRDefault="00ED7825" w:rsidP="00C46258">
            <w:pPr>
              <w:numPr>
                <w:ilvl w:val="0"/>
                <w:numId w:val="14"/>
              </w:numPr>
              <w:contextualSpacing/>
            </w:pPr>
            <w:r w:rsidRPr="00ED7825">
              <w:t xml:space="preserve">The authors did give any considerations to how their findings may have been influenced by themselves </w:t>
            </w:r>
          </w:p>
          <w:p w14:paraId="0810F257" w14:textId="77777777" w:rsidR="00ED7825" w:rsidRPr="00ED7825" w:rsidRDefault="00ED7825" w:rsidP="00C46258">
            <w:pPr>
              <w:numPr>
                <w:ilvl w:val="0"/>
                <w:numId w:val="14"/>
              </w:numPr>
              <w:contextualSpacing/>
            </w:pPr>
            <w:r w:rsidRPr="00ED7825">
              <w:t>Small sample size</w:t>
            </w:r>
            <w:r w:rsidRPr="00ED7825">
              <w:rPr>
                <w:b/>
              </w:rPr>
              <w:t xml:space="preserve"> </w:t>
            </w:r>
          </w:p>
          <w:p w14:paraId="0D2D9D45" w14:textId="77777777" w:rsidR="00ED7825" w:rsidRPr="00ED7825" w:rsidRDefault="00ED7825" w:rsidP="00C46258">
            <w:pPr>
              <w:numPr>
                <w:ilvl w:val="0"/>
                <w:numId w:val="14"/>
              </w:numPr>
              <w:contextualSpacing/>
              <w:rPr>
                <w:b/>
                <w:color w:val="2F5496" w:themeColor="accent1" w:themeShade="BF"/>
              </w:rPr>
            </w:pPr>
            <w:r w:rsidRPr="00ED7825">
              <w:t>The authors did not discuss any possible limitations to their study</w:t>
            </w:r>
          </w:p>
        </w:tc>
      </w:tr>
    </w:tbl>
    <w:p w14:paraId="06AA0DB0" w14:textId="77777777" w:rsidR="00ED7825" w:rsidRPr="00ED7825" w:rsidRDefault="00ED7825" w:rsidP="00ED7825"/>
    <w:p w14:paraId="44DBDC73" w14:textId="77777777" w:rsidR="00ED7825" w:rsidRPr="00ED7825" w:rsidRDefault="00ED7825" w:rsidP="00ED7825"/>
    <w:p w14:paraId="41A4F481" w14:textId="77777777" w:rsidR="00ED7825" w:rsidRPr="00ED7825" w:rsidRDefault="00ED7825" w:rsidP="00ED7825"/>
    <w:p w14:paraId="7044D2B3" w14:textId="77777777" w:rsidR="00ED7825" w:rsidRPr="00ED7825" w:rsidRDefault="00ED7825" w:rsidP="00ED7825"/>
    <w:p w14:paraId="1B541511" w14:textId="77777777" w:rsidR="00ED7825" w:rsidRPr="00ED7825" w:rsidRDefault="00ED7825" w:rsidP="00ED7825"/>
    <w:p w14:paraId="03B8E05B" w14:textId="77777777" w:rsidR="00ED7825" w:rsidRPr="00ED7825" w:rsidRDefault="00ED7825" w:rsidP="00ED7825"/>
    <w:p w14:paraId="6683B8DB" w14:textId="77777777" w:rsidR="00ED7825" w:rsidRPr="00ED7825" w:rsidRDefault="00ED7825" w:rsidP="00ED7825"/>
    <w:p w14:paraId="6657936E" w14:textId="77777777" w:rsidR="00ED7825" w:rsidRPr="00ED7825" w:rsidRDefault="00ED7825" w:rsidP="00ED7825"/>
    <w:p w14:paraId="48BFD60D" w14:textId="77777777" w:rsidR="00ED7825" w:rsidRPr="00ED7825" w:rsidRDefault="00ED7825" w:rsidP="00ED7825"/>
    <w:p w14:paraId="02838A91" w14:textId="77777777" w:rsidR="00ED7825" w:rsidRPr="00ED7825" w:rsidRDefault="00ED7825" w:rsidP="00ED7825"/>
    <w:p w14:paraId="0B6787FD" w14:textId="77777777" w:rsidR="00ED7825" w:rsidRPr="00ED7825" w:rsidRDefault="00ED7825" w:rsidP="00ED7825"/>
    <w:p w14:paraId="1DD8A7F1" w14:textId="77777777" w:rsidR="00ED7825" w:rsidRPr="00ED7825" w:rsidRDefault="00ED7825" w:rsidP="00ED7825"/>
    <w:p w14:paraId="1BAF8769" w14:textId="77777777" w:rsidR="00ED7825" w:rsidRPr="00ED7825" w:rsidRDefault="00ED7825" w:rsidP="00ED7825"/>
    <w:p w14:paraId="37EA7A95" w14:textId="77777777" w:rsidR="00ED7825" w:rsidRPr="00ED7825" w:rsidRDefault="00ED7825" w:rsidP="00ED7825"/>
    <w:p w14:paraId="396D8780" w14:textId="416CD14E" w:rsidR="00ED7825" w:rsidRDefault="00ED7825" w:rsidP="00ED7825"/>
    <w:p w14:paraId="06A66E56" w14:textId="77777777" w:rsidR="00F80162" w:rsidRPr="00ED7825" w:rsidRDefault="00F80162" w:rsidP="00ED7825"/>
    <w:tbl>
      <w:tblPr>
        <w:tblStyle w:val="TableGrid3"/>
        <w:tblW w:w="0" w:type="auto"/>
        <w:tblLook w:val="04A0" w:firstRow="1" w:lastRow="0" w:firstColumn="1" w:lastColumn="0" w:noHBand="0" w:noVBand="1"/>
      </w:tblPr>
      <w:tblGrid>
        <w:gridCol w:w="632"/>
        <w:gridCol w:w="2624"/>
        <w:gridCol w:w="3751"/>
        <w:gridCol w:w="2769"/>
        <w:gridCol w:w="2693"/>
        <w:gridCol w:w="1479"/>
      </w:tblGrid>
      <w:tr w:rsidR="00ED7825" w:rsidRPr="00ED7825" w14:paraId="3C753B2B" w14:textId="77777777" w:rsidTr="007B0BE3">
        <w:tc>
          <w:tcPr>
            <w:tcW w:w="632" w:type="dxa"/>
            <w:shd w:val="clear" w:color="auto" w:fill="D9E2F3" w:themeFill="accent1" w:themeFillTint="33"/>
          </w:tcPr>
          <w:p w14:paraId="6F04C2E0"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2624" w:type="dxa"/>
            <w:shd w:val="clear" w:color="auto" w:fill="D9E2F3" w:themeFill="accent1" w:themeFillTint="33"/>
          </w:tcPr>
          <w:p w14:paraId="24B4F4A7" w14:textId="77777777" w:rsidR="00ED7825" w:rsidRPr="00ED7825" w:rsidRDefault="00ED7825" w:rsidP="00ED7825">
            <w:r w:rsidRPr="00ED7825">
              <w:rPr>
                <w:b/>
                <w:color w:val="2F5496" w:themeColor="accent1" w:themeShade="BF"/>
              </w:rPr>
              <w:t>Author, Year &amp; Country</w:t>
            </w:r>
          </w:p>
        </w:tc>
        <w:tc>
          <w:tcPr>
            <w:tcW w:w="3751" w:type="dxa"/>
            <w:shd w:val="clear" w:color="auto" w:fill="D9E2F3" w:themeFill="accent1" w:themeFillTint="33"/>
          </w:tcPr>
          <w:p w14:paraId="4D1A6616" w14:textId="77777777" w:rsidR="00ED7825" w:rsidRPr="00ED7825" w:rsidRDefault="00ED7825" w:rsidP="00ED7825">
            <w:r w:rsidRPr="00ED7825">
              <w:rPr>
                <w:b/>
                <w:color w:val="2F5496" w:themeColor="accent1" w:themeShade="BF"/>
              </w:rPr>
              <w:t>Study Design, Sample No. &amp; Study Dates</w:t>
            </w:r>
          </w:p>
        </w:tc>
        <w:tc>
          <w:tcPr>
            <w:tcW w:w="2769" w:type="dxa"/>
            <w:shd w:val="clear" w:color="auto" w:fill="D9E2F3" w:themeFill="accent1" w:themeFillTint="33"/>
          </w:tcPr>
          <w:p w14:paraId="08CB3569"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76CCA155"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23562FD1" w14:textId="77777777" w:rsidR="00ED7825" w:rsidRPr="00ED7825" w:rsidRDefault="00ED7825" w:rsidP="00ED7825">
            <w:r w:rsidRPr="00ED7825">
              <w:rPr>
                <w:b/>
                <w:color w:val="2F5496" w:themeColor="accent1" w:themeShade="BF"/>
              </w:rPr>
              <w:t>DEF Quality Score</w:t>
            </w:r>
          </w:p>
        </w:tc>
      </w:tr>
      <w:tr w:rsidR="00ED7825" w:rsidRPr="00ED7825" w14:paraId="379D3A8B" w14:textId="77777777" w:rsidTr="007B0BE3">
        <w:tc>
          <w:tcPr>
            <w:tcW w:w="632" w:type="dxa"/>
          </w:tcPr>
          <w:p w14:paraId="786BBD14" w14:textId="77777777" w:rsidR="00ED7825" w:rsidRPr="00ED7825" w:rsidRDefault="00ED7825" w:rsidP="00ED7825">
            <w:r w:rsidRPr="00ED7825">
              <w:t>5</w:t>
            </w:r>
          </w:p>
        </w:tc>
        <w:tc>
          <w:tcPr>
            <w:tcW w:w="2624" w:type="dxa"/>
          </w:tcPr>
          <w:p w14:paraId="5841AE03" w14:textId="77777777" w:rsidR="00ED7825" w:rsidRPr="00ED7825" w:rsidRDefault="00ED7825" w:rsidP="00ED7825">
            <w:proofErr w:type="spellStart"/>
            <w:r w:rsidRPr="00ED7825">
              <w:t>Garmy</w:t>
            </w:r>
            <w:proofErr w:type="spellEnd"/>
            <w:r w:rsidRPr="00ED7825">
              <w:t xml:space="preserve">, Berg &amp; </w:t>
            </w:r>
            <w:proofErr w:type="spellStart"/>
            <w:r w:rsidRPr="00ED7825">
              <w:t>Clausson</w:t>
            </w:r>
            <w:proofErr w:type="spellEnd"/>
            <w:r w:rsidRPr="00ED7825">
              <w:t xml:space="preserve"> (2014) (Sweden)</w:t>
            </w:r>
          </w:p>
        </w:tc>
        <w:tc>
          <w:tcPr>
            <w:tcW w:w="3751" w:type="dxa"/>
          </w:tcPr>
          <w:p w14:paraId="6ABD8BC5" w14:textId="77777777" w:rsidR="00ED7825" w:rsidRPr="00ED7825" w:rsidRDefault="00ED7825" w:rsidP="00ED7825">
            <w:r w:rsidRPr="00ED7825">
              <w:t>Qualitative focus group design using semi-structured interviews; Total number of participants n=22 – of these, n=6 were school nurses; May – August 2012</w:t>
            </w:r>
          </w:p>
        </w:tc>
        <w:tc>
          <w:tcPr>
            <w:tcW w:w="2769" w:type="dxa"/>
          </w:tcPr>
          <w:p w14:paraId="04A7E6E0" w14:textId="77777777" w:rsidR="00ED7825" w:rsidRPr="00ED7825" w:rsidRDefault="00ED7825" w:rsidP="00ED7825">
            <w:r w:rsidRPr="00ED7825">
              <w:t>Participants worked in Southern Sweden</w:t>
            </w:r>
          </w:p>
        </w:tc>
        <w:tc>
          <w:tcPr>
            <w:tcW w:w="2693" w:type="dxa"/>
          </w:tcPr>
          <w:p w14:paraId="3850DED7" w14:textId="77777777" w:rsidR="00ED7825" w:rsidRPr="00ED7825" w:rsidRDefault="00ED7825" w:rsidP="00ED7825">
            <w:r w:rsidRPr="00ED7825">
              <w:t xml:space="preserve">To explore the experiences of school health professionals in delivering preventative programmes for depressive symptoms in adolescents </w:t>
            </w:r>
          </w:p>
        </w:tc>
        <w:tc>
          <w:tcPr>
            <w:tcW w:w="1479" w:type="dxa"/>
          </w:tcPr>
          <w:p w14:paraId="1181B22E" w14:textId="77777777" w:rsidR="00ED7825" w:rsidRPr="00ED7825" w:rsidRDefault="00ED7825" w:rsidP="00ED7825">
            <w:pPr>
              <w:rPr>
                <w:b/>
              </w:rPr>
            </w:pPr>
            <w:r w:rsidRPr="00ED7825">
              <w:rPr>
                <w:b/>
                <w:sz w:val="28"/>
              </w:rPr>
              <w:t>B</w:t>
            </w:r>
          </w:p>
        </w:tc>
      </w:tr>
      <w:tr w:rsidR="00ED7825" w:rsidRPr="00ED7825" w14:paraId="7BECC3B6" w14:textId="77777777" w:rsidTr="007B0BE3">
        <w:tc>
          <w:tcPr>
            <w:tcW w:w="13948" w:type="dxa"/>
            <w:gridSpan w:val="6"/>
            <w:shd w:val="clear" w:color="auto" w:fill="D9E2F3" w:themeFill="accent1" w:themeFillTint="33"/>
          </w:tcPr>
          <w:p w14:paraId="25DBCA4D" w14:textId="77777777" w:rsidR="00ED7825" w:rsidRPr="00ED7825" w:rsidRDefault="00ED7825" w:rsidP="00ED7825">
            <w:r w:rsidRPr="00ED7825">
              <w:rPr>
                <w:b/>
                <w:color w:val="2F5496" w:themeColor="accent1" w:themeShade="BF"/>
              </w:rPr>
              <w:t>Findings</w:t>
            </w:r>
          </w:p>
        </w:tc>
      </w:tr>
      <w:tr w:rsidR="00ED7825" w:rsidRPr="00ED7825" w14:paraId="1C3367C7" w14:textId="77777777" w:rsidTr="007B0BE3">
        <w:tc>
          <w:tcPr>
            <w:tcW w:w="13948" w:type="dxa"/>
            <w:gridSpan w:val="6"/>
          </w:tcPr>
          <w:p w14:paraId="451D11DB" w14:textId="77777777" w:rsidR="00ED7825" w:rsidRPr="00ED7825" w:rsidRDefault="00ED7825" w:rsidP="00ED7825">
            <w:r w:rsidRPr="00ED7825">
              <w:t xml:space="preserve">This study looked at the </w:t>
            </w:r>
            <w:r w:rsidRPr="00ED7825">
              <w:rPr>
                <w:b/>
              </w:rPr>
              <w:t>experiences</w:t>
            </w:r>
            <w:r w:rsidRPr="00ED7825">
              <w:t xml:space="preserve"> of school health professionals in relation to delivering a universal programme to prevent </w:t>
            </w:r>
            <w:r w:rsidRPr="00ED7825">
              <w:rPr>
                <w:b/>
              </w:rPr>
              <w:t xml:space="preserve">depressive symptoms </w:t>
            </w:r>
            <w:r w:rsidRPr="00ED7825">
              <w:t xml:space="preserve">in adolescents. The programme is an adapted version of the American ‘Coping with Stress’ course. It is delivered in Sweden to all adolescents as a </w:t>
            </w:r>
            <w:r w:rsidRPr="00ED7825">
              <w:rPr>
                <w:b/>
              </w:rPr>
              <w:t>preventative measure</w:t>
            </w:r>
            <w:r w:rsidRPr="00ED7825">
              <w:t xml:space="preserve"> for depression, whereas in America, it is delivered to adolescents who have been identified as showing signs of </w:t>
            </w:r>
            <w:r w:rsidRPr="00ED7825">
              <w:rPr>
                <w:b/>
              </w:rPr>
              <w:t>depression</w:t>
            </w:r>
            <w:r w:rsidRPr="00ED7825">
              <w:t xml:space="preserve">. In Sweden, it is called ‘Depression in Swedish Adolescents’ (DISA) </w:t>
            </w:r>
          </w:p>
          <w:p w14:paraId="0742D867" w14:textId="77777777" w:rsidR="00ED7825" w:rsidRPr="00ED7825" w:rsidRDefault="00ED7825" w:rsidP="00ED7825"/>
          <w:p w14:paraId="2A7492BA" w14:textId="77777777" w:rsidR="00ED7825" w:rsidRPr="00ED7825" w:rsidRDefault="00ED7825" w:rsidP="00ED7825">
            <w:r w:rsidRPr="00ED7825">
              <w:t xml:space="preserve">Participants reported that they felt that the programme was beneficial to adolescents and felt that they were </w:t>
            </w:r>
            <w:r w:rsidRPr="00ED7825">
              <w:rPr>
                <w:b/>
              </w:rPr>
              <w:t xml:space="preserve">making a difference </w:t>
            </w:r>
            <w:r w:rsidRPr="00ED7825">
              <w:t xml:space="preserve">to adolescents by teaching them useful skills and techniques for coping with difficult situations. Participants also reported that they felt that post-course, there was better cohesion amongst the groups of adolescents. </w:t>
            </w:r>
          </w:p>
          <w:p w14:paraId="552DC2F5" w14:textId="77777777" w:rsidR="00ED7825" w:rsidRPr="00ED7825" w:rsidRDefault="00ED7825" w:rsidP="00ED7825">
            <w:r w:rsidRPr="00ED7825">
              <w:t xml:space="preserve">Participants had to attend a 3-day </w:t>
            </w:r>
            <w:r w:rsidRPr="00ED7825">
              <w:rPr>
                <w:b/>
              </w:rPr>
              <w:t>training</w:t>
            </w:r>
            <w:r w:rsidRPr="00ED7825">
              <w:t xml:space="preserve"> course to prepare them for delivering the course. This was reported as very </w:t>
            </w:r>
            <w:r w:rsidRPr="00ED7825">
              <w:rPr>
                <w:b/>
              </w:rPr>
              <w:t>beneficial</w:t>
            </w:r>
            <w:r w:rsidRPr="00ED7825">
              <w:t xml:space="preserve"> to them as professionals and individuals, as they learnt new </w:t>
            </w:r>
            <w:r w:rsidRPr="00ED7825">
              <w:rPr>
                <w:b/>
              </w:rPr>
              <w:t xml:space="preserve">skills </w:t>
            </w:r>
            <w:r w:rsidRPr="00ED7825">
              <w:t xml:space="preserve">and </w:t>
            </w:r>
            <w:r w:rsidRPr="00ED7825">
              <w:rPr>
                <w:b/>
              </w:rPr>
              <w:t xml:space="preserve">tools </w:t>
            </w:r>
            <w:r w:rsidRPr="00ED7825">
              <w:t xml:space="preserve">for working with adolescents, including </w:t>
            </w:r>
            <w:r w:rsidRPr="00ED7825">
              <w:rPr>
                <w:b/>
              </w:rPr>
              <w:t xml:space="preserve">cognitive behavioural techniques. </w:t>
            </w:r>
            <w:r w:rsidRPr="00ED7825">
              <w:t xml:space="preserve">It was also reported that the </w:t>
            </w:r>
            <w:r w:rsidRPr="00ED7825">
              <w:rPr>
                <w:b/>
              </w:rPr>
              <w:t xml:space="preserve">skills </w:t>
            </w:r>
            <w:r w:rsidRPr="00ED7825">
              <w:t xml:space="preserve">learnt had a </w:t>
            </w:r>
            <w:r w:rsidRPr="00ED7825">
              <w:rPr>
                <w:b/>
              </w:rPr>
              <w:t>positive impact</w:t>
            </w:r>
            <w:r w:rsidRPr="00ED7825">
              <w:t xml:space="preserve"> on their personal lives. Another positive outcome reported, was that it enabled a greater </w:t>
            </w:r>
            <w:r w:rsidRPr="00ED7825">
              <w:rPr>
                <w:b/>
              </w:rPr>
              <w:t>appreciation for working with other professionals</w:t>
            </w:r>
            <w:r w:rsidRPr="00ED7825">
              <w:t xml:space="preserve">, particularly when they delivered sessions of the course with another health professional. This was reported as leading to </w:t>
            </w:r>
            <w:r w:rsidRPr="00ED7825">
              <w:rPr>
                <w:b/>
              </w:rPr>
              <w:t>better job satisfaction</w:t>
            </w:r>
            <w:r w:rsidRPr="00ED7825">
              <w:t xml:space="preserve">. </w:t>
            </w:r>
          </w:p>
          <w:p w14:paraId="579D2597" w14:textId="77777777" w:rsidR="00ED7825" w:rsidRPr="00ED7825" w:rsidRDefault="00ED7825" w:rsidP="00ED7825">
            <w:r w:rsidRPr="00ED7825">
              <w:t xml:space="preserve">The delivery of the course enabled the health professionals to identify adolescents who may be displaying signs of depression, who are not already receiving support, therefore acting as a source for </w:t>
            </w:r>
            <w:r w:rsidRPr="00ED7825">
              <w:rPr>
                <w:b/>
              </w:rPr>
              <w:t xml:space="preserve">referrals. </w:t>
            </w:r>
            <w:r w:rsidRPr="00ED7825">
              <w:t xml:space="preserve">This increased the chances of </w:t>
            </w:r>
            <w:r w:rsidRPr="00ED7825">
              <w:rPr>
                <w:b/>
              </w:rPr>
              <w:t xml:space="preserve">early detection </w:t>
            </w:r>
            <w:r w:rsidRPr="00ED7825">
              <w:t xml:space="preserve">and </w:t>
            </w:r>
            <w:r w:rsidRPr="00ED7825">
              <w:rPr>
                <w:b/>
              </w:rPr>
              <w:t>early intervention.</w:t>
            </w:r>
            <w:r w:rsidRPr="00ED7825">
              <w:t xml:space="preserve"> (This also helped to </w:t>
            </w:r>
            <w:r w:rsidRPr="00ED7825">
              <w:rPr>
                <w:b/>
              </w:rPr>
              <w:t>raise the profile of the school nurse/health professionals</w:t>
            </w:r>
            <w:r w:rsidRPr="00ED7825">
              <w:t xml:space="preserve">). </w:t>
            </w:r>
          </w:p>
          <w:p w14:paraId="42B803F9" w14:textId="77777777" w:rsidR="00ED7825" w:rsidRPr="00ED7825" w:rsidRDefault="00ED7825" w:rsidP="00ED7825">
            <w:r w:rsidRPr="00ED7825">
              <w:t xml:space="preserve">Participants reported some disadvantages to the course. These included the dense content of the course, which at times was difficult for the adolescents to grasp. Participants reported that at these times, it required them to be flexible and creative, to adapt the course accordingly, which at times, required them giving up </w:t>
            </w:r>
            <w:r w:rsidRPr="00ED7825">
              <w:rPr>
                <w:b/>
              </w:rPr>
              <w:t xml:space="preserve">time </w:t>
            </w:r>
            <w:r w:rsidRPr="00ED7825">
              <w:t xml:space="preserve">to adapt their sessions. They also reported that the course could be very negative at times and they felt that it was more beneficial to the students to take a more positive approach. </w:t>
            </w:r>
          </w:p>
          <w:p w14:paraId="287D3370" w14:textId="77777777" w:rsidR="00ED7825" w:rsidRPr="00ED7825" w:rsidRDefault="00ED7825" w:rsidP="00ED7825">
            <w:r w:rsidRPr="00ED7825">
              <w:t xml:space="preserve">Planning and scheduling of the sessions was another problem raised; they stated that they relied on the </w:t>
            </w:r>
            <w:r w:rsidRPr="00ED7825">
              <w:rPr>
                <w:b/>
              </w:rPr>
              <w:t>cooperation of the school administrators</w:t>
            </w:r>
            <w:r w:rsidRPr="00ED7825">
              <w:t xml:space="preserve"> to support them in organising the sessions. They also reported that not having enough </w:t>
            </w:r>
            <w:r w:rsidRPr="00ED7825">
              <w:rPr>
                <w:b/>
              </w:rPr>
              <w:t>time</w:t>
            </w:r>
            <w:r w:rsidRPr="00ED7825">
              <w:t xml:space="preserve"> to plan a session due to sessions being planned last-minute was an issue. </w:t>
            </w:r>
            <w:r w:rsidRPr="00ED7825">
              <w:rPr>
                <w:b/>
              </w:rPr>
              <w:t>Support from school teachers</w:t>
            </w:r>
            <w:r w:rsidRPr="00ED7825">
              <w:t xml:space="preserve"> was also reported to have a large influence on how the groups engaged during the session. </w:t>
            </w:r>
          </w:p>
          <w:p w14:paraId="662B0A34" w14:textId="77777777" w:rsidR="00ED7825" w:rsidRPr="00ED7825" w:rsidRDefault="00ED7825" w:rsidP="00ED7825"/>
        </w:tc>
      </w:tr>
      <w:tr w:rsidR="00ED7825" w:rsidRPr="00ED7825" w14:paraId="39208E7B" w14:textId="77777777" w:rsidTr="007B0BE3">
        <w:tc>
          <w:tcPr>
            <w:tcW w:w="13948" w:type="dxa"/>
            <w:gridSpan w:val="6"/>
            <w:shd w:val="clear" w:color="auto" w:fill="D9E2F3" w:themeFill="accent1" w:themeFillTint="33"/>
          </w:tcPr>
          <w:p w14:paraId="7B20EC92" w14:textId="77777777" w:rsidR="00ED7825" w:rsidRPr="00ED7825" w:rsidRDefault="00ED7825" w:rsidP="00ED7825">
            <w:r w:rsidRPr="00ED7825">
              <w:rPr>
                <w:b/>
                <w:color w:val="2F5496" w:themeColor="accent1" w:themeShade="BF"/>
              </w:rPr>
              <w:lastRenderedPageBreak/>
              <w:t>Study Limitations</w:t>
            </w:r>
          </w:p>
        </w:tc>
      </w:tr>
      <w:tr w:rsidR="00ED7825" w:rsidRPr="00ED7825" w14:paraId="2115D494" w14:textId="77777777" w:rsidTr="007B0BE3">
        <w:trPr>
          <w:trHeight w:val="1993"/>
        </w:trPr>
        <w:tc>
          <w:tcPr>
            <w:tcW w:w="13948" w:type="dxa"/>
            <w:gridSpan w:val="6"/>
            <w:shd w:val="clear" w:color="auto" w:fill="FFFFFF" w:themeFill="background1"/>
          </w:tcPr>
          <w:p w14:paraId="3106DED3" w14:textId="77777777" w:rsidR="00ED7825" w:rsidRPr="00ED7825" w:rsidRDefault="00ED7825" w:rsidP="00C46258">
            <w:pPr>
              <w:numPr>
                <w:ilvl w:val="0"/>
                <w:numId w:val="14"/>
              </w:numPr>
              <w:contextualSpacing/>
            </w:pPr>
            <w:r w:rsidRPr="00ED7825">
              <w:t xml:space="preserve">The participants were from mixed professions; therefore, it was not possible to identify which data was specifically from School Nurses. </w:t>
            </w:r>
          </w:p>
          <w:p w14:paraId="6F9F0BD5" w14:textId="77777777" w:rsidR="00ED7825" w:rsidRPr="00ED7825" w:rsidRDefault="00ED7825" w:rsidP="00C46258">
            <w:pPr>
              <w:numPr>
                <w:ilvl w:val="0"/>
                <w:numId w:val="14"/>
              </w:numPr>
              <w:contextualSpacing/>
            </w:pPr>
            <w:r w:rsidRPr="00ED7825">
              <w:t xml:space="preserve">Participants had varying levels of experience in delivery of the course; which reduces the transferability of the findings. </w:t>
            </w:r>
          </w:p>
          <w:p w14:paraId="4395D9A6" w14:textId="77777777" w:rsidR="00ED7825" w:rsidRPr="00ED7825" w:rsidRDefault="00ED7825" w:rsidP="00C46258">
            <w:pPr>
              <w:numPr>
                <w:ilvl w:val="0"/>
                <w:numId w:val="14"/>
              </w:numPr>
              <w:contextualSpacing/>
            </w:pPr>
            <w:r w:rsidRPr="00ED7825">
              <w:t xml:space="preserve">No male programme tutors were represented in this study </w:t>
            </w:r>
          </w:p>
          <w:p w14:paraId="66CB851A" w14:textId="77777777" w:rsidR="00ED7825" w:rsidRPr="00ED7825" w:rsidRDefault="00ED7825" w:rsidP="00C46258">
            <w:pPr>
              <w:numPr>
                <w:ilvl w:val="0"/>
                <w:numId w:val="14"/>
              </w:numPr>
              <w:contextualSpacing/>
            </w:pPr>
            <w:r w:rsidRPr="00ED7825">
              <w:t xml:space="preserve">Disadvantages to the focus groups were that some participants may have been reluctant to discuss certain aspects of the topic, which they may have found difficult or embarrassing. However, authors reported that </w:t>
            </w:r>
            <w:proofErr w:type="gramStart"/>
            <w:r w:rsidRPr="00ED7825">
              <w:t>all of</w:t>
            </w:r>
            <w:proofErr w:type="gramEnd"/>
            <w:r w:rsidRPr="00ED7825">
              <w:t xml:space="preserve"> the focus groups were productive, and all participants took part in the discussions. Also, all four groups discussed similar topics and produced similar findings. </w:t>
            </w:r>
          </w:p>
          <w:p w14:paraId="28BE2172" w14:textId="77777777" w:rsidR="00ED7825" w:rsidRPr="00ED7825" w:rsidRDefault="00ED7825" w:rsidP="00C46258">
            <w:pPr>
              <w:numPr>
                <w:ilvl w:val="0"/>
                <w:numId w:val="14"/>
              </w:numPr>
              <w:contextualSpacing/>
              <w:rPr>
                <w:b/>
                <w:color w:val="2F5496" w:themeColor="accent1" w:themeShade="BF"/>
              </w:rPr>
            </w:pPr>
            <w:r w:rsidRPr="00ED7825">
              <w:t xml:space="preserve">All of the authors were involved in the analysis of the data and confirmed each other’s findings, therefore increasing </w:t>
            </w:r>
            <w:proofErr w:type="spellStart"/>
            <w:proofErr w:type="gramStart"/>
            <w:r w:rsidRPr="00ED7825">
              <w:t>it’s</w:t>
            </w:r>
            <w:proofErr w:type="spellEnd"/>
            <w:proofErr w:type="gramEnd"/>
            <w:r w:rsidRPr="00ED7825">
              <w:t xml:space="preserve"> credibility.</w:t>
            </w:r>
            <w:r w:rsidRPr="00ED7825">
              <w:rPr>
                <w:b/>
              </w:rPr>
              <w:t xml:space="preserve"> </w:t>
            </w:r>
          </w:p>
        </w:tc>
      </w:tr>
    </w:tbl>
    <w:p w14:paraId="5D88F427" w14:textId="77777777" w:rsidR="00ED7825" w:rsidRPr="00ED7825" w:rsidRDefault="00ED7825" w:rsidP="00ED7825"/>
    <w:p w14:paraId="6A0B5375" w14:textId="77777777" w:rsidR="00ED7825" w:rsidRPr="00ED7825" w:rsidRDefault="00ED7825" w:rsidP="00ED7825"/>
    <w:p w14:paraId="4F8DA0CB" w14:textId="77777777" w:rsidR="00ED7825" w:rsidRPr="00ED7825" w:rsidRDefault="00ED7825" w:rsidP="00ED7825"/>
    <w:p w14:paraId="075E7E2A" w14:textId="77777777" w:rsidR="00ED7825" w:rsidRPr="00ED7825" w:rsidRDefault="00ED7825" w:rsidP="00ED7825"/>
    <w:p w14:paraId="4F1AD2BF" w14:textId="77777777" w:rsidR="00ED7825" w:rsidRPr="00ED7825" w:rsidRDefault="00ED7825" w:rsidP="00ED7825"/>
    <w:p w14:paraId="5313B9C9" w14:textId="77777777" w:rsidR="00ED7825" w:rsidRPr="00ED7825" w:rsidRDefault="00ED7825" w:rsidP="00ED7825"/>
    <w:p w14:paraId="36CB2A0A" w14:textId="77777777" w:rsidR="00ED7825" w:rsidRPr="00ED7825" w:rsidRDefault="00ED7825" w:rsidP="00ED7825"/>
    <w:p w14:paraId="2B188931" w14:textId="77777777" w:rsidR="00ED7825" w:rsidRPr="00ED7825" w:rsidRDefault="00ED7825" w:rsidP="00ED7825"/>
    <w:p w14:paraId="6753E22F" w14:textId="77777777" w:rsidR="00ED7825" w:rsidRPr="00ED7825" w:rsidRDefault="00ED7825" w:rsidP="00ED7825"/>
    <w:p w14:paraId="1819068F" w14:textId="77777777" w:rsidR="00ED7825" w:rsidRPr="00ED7825" w:rsidRDefault="00ED7825" w:rsidP="00ED7825"/>
    <w:p w14:paraId="131D5B7E" w14:textId="77777777" w:rsidR="00ED7825" w:rsidRPr="00ED7825" w:rsidRDefault="00ED7825" w:rsidP="00ED7825"/>
    <w:p w14:paraId="684BA572" w14:textId="77777777" w:rsidR="00ED7825" w:rsidRPr="00ED7825" w:rsidRDefault="00ED7825" w:rsidP="00ED7825"/>
    <w:p w14:paraId="3916FADA" w14:textId="77777777" w:rsidR="00ED7825" w:rsidRPr="00ED7825" w:rsidRDefault="00ED7825" w:rsidP="00ED7825"/>
    <w:p w14:paraId="41A26160" w14:textId="77777777" w:rsidR="00ED7825" w:rsidRPr="00ED7825" w:rsidRDefault="00ED7825" w:rsidP="00ED7825"/>
    <w:tbl>
      <w:tblPr>
        <w:tblStyle w:val="TableGrid3"/>
        <w:tblW w:w="0" w:type="auto"/>
        <w:tblLook w:val="04A0" w:firstRow="1" w:lastRow="0" w:firstColumn="1" w:lastColumn="0" w:noHBand="0" w:noVBand="1"/>
      </w:tblPr>
      <w:tblGrid>
        <w:gridCol w:w="632"/>
        <w:gridCol w:w="2624"/>
        <w:gridCol w:w="3751"/>
        <w:gridCol w:w="2769"/>
        <w:gridCol w:w="2693"/>
        <w:gridCol w:w="1479"/>
      </w:tblGrid>
      <w:tr w:rsidR="00ED7825" w:rsidRPr="00ED7825" w14:paraId="41104F88" w14:textId="77777777" w:rsidTr="007B0BE3">
        <w:tc>
          <w:tcPr>
            <w:tcW w:w="632" w:type="dxa"/>
            <w:shd w:val="clear" w:color="auto" w:fill="D9E2F3" w:themeFill="accent1" w:themeFillTint="33"/>
          </w:tcPr>
          <w:p w14:paraId="0D7E7419"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2624" w:type="dxa"/>
            <w:shd w:val="clear" w:color="auto" w:fill="D9E2F3" w:themeFill="accent1" w:themeFillTint="33"/>
          </w:tcPr>
          <w:p w14:paraId="47389CDA" w14:textId="77777777" w:rsidR="00ED7825" w:rsidRPr="00ED7825" w:rsidRDefault="00ED7825" w:rsidP="00ED7825">
            <w:r w:rsidRPr="00ED7825">
              <w:rPr>
                <w:b/>
                <w:color w:val="2F5496" w:themeColor="accent1" w:themeShade="BF"/>
              </w:rPr>
              <w:t>Author, Year &amp; Country</w:t>
            </w:r>
          </w:p>
        </w:tc>
        <w:tc>
          <w:tcPr>
            <w:tcW w:w="3751" w:type="dxa"/>
            <w:shd w:val="clear" w:color="auto" w:fill="D9E2F3" w:themeFill="accent1" w:themeFillTint="33"/>
          </w:tcPr>
          <w:p w14:paraId="61E632C2" w14:textId="77777777" w:rsidR="00ED7825" w:rsidRPr="00ED7825" w:rsidRDefault="00ED7825" w:rsidP="00ED7825">
            <w:r w:rsidRPr="00ED7825">
              <w:rPr>
                <w:b/>
                <w:color w:val="2F5496" w:themeColor="accent1" w:themeShade="BF"/>
              </w:rPr>
              <w:t>Study Design, Sample No. &amp; Study Dates</w:t>
            </w:r>
          </w:p>
        </w:tc>
        <w:tc>
          <w:tcPr>
            <w:tcW w:w="2769" w:type="dxa"/>
            <w:shd w:val="clear" w:color="auto" w:fill="D9E2F3" w:themeFill="accent1" w:themeFillTint="33"/>
          </w:tcPr>
          <w:p w14:paraId="573614F7"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50CF356D"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38416D71" w14:textId="77777777" w:rsidR="00ED7825" w:rsidRPr="00ED7825" w:rsidRDefault="00ED7825" w:rsidP="00ED7825">
            <w:r w:rsidRPr="00ED7825">
              <w:rPr>
                <w:b/>
                <w:color w:val="2F5496" w:themeColor="accent1" w:themeShade="BF"/>
              </w:rPr>
              <w:t>DEF Quality Score</w:t>
            </w:r>
          </w:p>
        </w:tc>
      </w:tr>
      <w:tr w:rsidR="00ED7825" w:rsidRPr="00ED7825" w14:paraId="61C96326" w14:textId="77777777" w:rsidTr="007B0BE3">
        <w:tc>
          <w:tcPr>
            <w:tcW w:w="632" w:type="dxa"/>
          </w:tcPr>
          <w:p w14:paraId="29C7F930" w14:textId="77777777" w:rsidR="00ED7825" w:rsidRPr="00ED7825" w:rsidRDefault="00ED7825" w:rsidP="00ED7825">
            <w:r w:rsidRPr="00ED7825">
              <w:t>6</w:t>
            </w:r>
          </w:p>
        </w:tc>
        <w:tc>
          <w:tcPr>
            <w:tcW w:w="2624" w:type="dxa"/>
          </w:tcPr>
          <w:p w14:paraId="77AF65AD" w14:textId="77777777" w:rsidR="00ED7825" w:rsidRPr="00ED7825" w:rsidRDefault="00ED7825" w:rsidP="00ED7825">
            <w:proofErr w:type="spellStart"/>
            <w:r w:rsidRPr="00ED7825">
              <w:t>Jönsson</w:t>
            </w:r>
            <w:proofErr w:type="spellEnd"/>
            <w:r w:rsidRPr="00ED7825">
              <w:t xml:space="preserve">, </w:t>
            </w:r>
            <w:proofErr w:type="spellStart"/>
            <w:r w:rsidRPr="00ED7825">
              <w:t>Maltestam</w:t>
            </w:r>
            <w:proofErr w:type="spellEnd"/>
            <w:r w:rsidRPr="00ED7825">
              <w:t xml:space="preserve">, Tops &amp; </w:t>
            </w:r>
            <w:proofErr w:type="spellStart"/>
            <w:r w:rsidRPr="00ED7825">
              <w:t>Garmy</w:t>
            </w:r>
            <w:proofErr w:type="spellEnd"/>
            <w:r w:rsidRPr="00ED7825">
              <w:t xml:space="preserve"> (2017) (Sweden)</w:t>
            </w:r>
          </w:p>
        </w:tc>
        <w:tc>
          <w:tcPr>
            <w:tcW w:w="3751" w:type="dxa"/>
          </w:tcPr>
          <w:p w14:paraId="1EDC8361" w14:textId="77777777" w:rsidR="00ED7825" w:rsidRPr="00ED7825" w:rsidRDefault="00ED7825" w:rsidP="00ED7825">
            <w:r w:rsidRPr="00ED7825">
              <w:t xml:space="preserve">Inductive qualitative design using face-to-face interviews with semi-structured, open-ended questions; Total number of participants n= 14; April – August 2016. </w:t>
            </w:r>
          </w:p>
        </w:tc>
        <w:tc>
          <w:tcPr>
            <w:tcW w:w="2769" w:type="dxa"/>
          </w:tcPr>
          <w:p w14:paraId="0CA8D883" w14:textId="77777777" w:rsidR="00ED7825" w:rsidRPr="00ED7825" w:rsidRDefault="00ED7825" w:rsidP="00ED7825">
            <w:r w:rsidRPr="00ED7825">
              <w:t xml:space="preserve">Participants worked in five municipalities of southern Sweden; represented both urban and rural areas; private and public schools. Interviews were conducted at the school nurses’ workplaces. </w:t>
            </w:r>
          </w:p>
        </w:tc>
        <w:tc>
          <w:tcPr>
            <w:tcW w:w="2693" w:type="dxa"/>
          </w:tcPr>
          <w:p w14:paraId="4486DCE0" w14:textId="77777777" w:rsidR="00ED7825" w:rsidRPr="00ED7825" w:rsidRDefault="00ED7825" w:rsidP="00ED7825">
            <w:r w:rsidRPr="00ED7825">
              <w:t xml:space="preserve">To describe school nurses’ experiences of working with school-aged children with mental health problems. </w:t>
            </w:r>
          </w:p>
        </w:tc>
        <w:tc>
          <w:tcPr>
            <w:tcW w:w="1479" w:type="dxa"/>
          </w:tcPr>
          <w:p w14:paraId="04D45B90" w14:textId="77777777" w:rsidR="00ED7825" w:rsidRPr="00ED7825" w:rsidRDefault="00ED7825" w:rsidP="00ED7825">
            <w:pPr>
              <w:rPr>
                <w:b/>
                <w:sz w:val="28"/>
              </w:rPr>
            </w:pPr>
            <w:r w:rsidRPr="00ED7825">
              <w:rPr>
                <w:b/>
                <w:sz w:val="28"/>
              </w:rPr>
              <w:t>B</w:t>
            </w:r>
          </w:p>
        </w:tc>
      </w:tr>
      <w:tr w:rsidR="00ED7825" w:rsidRPr="00ED7825" w14:paraId="08151370" w14:textId="77777777" w:rsidTr="007B0BE3">
        <w:tc>
          <w:tcPr>
            <w:tcW w:w="13948" w:type="dxa"/>
            <w:gridSpan w:val="6"/>
            <w:shd w:val="clear" w:color="auto" w:fill="D9E2F3" w:themeFill="accent1" w:themeFillTint="33"/>
          </w:tcPr>
          <w:p w14:paraId="05ED9FB8" w14:textId="77777777" w:rsidR="00ED7825" w:rsidRPr="00ED7825" w:rsidRDefault="00ED7825" w:rsidP="00ED7825">
            <w:r w:rsidRPr="00ED7825">
              <w:rPr>
                <w:b/>
                <w:color w:val="2F5496" w:themeColor="accent1" w:themeShade="BF"/>
              </w:rPr>
              <w:t>Findings</w:t>
            </w:r>
          </w:p>
        </w:tc>
      </w:tr>
      <w:tr w:rsidR="00ED7825" w:rsidRPr="00ED7825" w14:paraId="2159F629" w14:textId="77777777" w:rsidTr="007B0BE3">
        <w:tc>
          <w:tcPr>
            <w:tcW w:w="13948" w:type="dxa"/>
            <w:gridSpan w:val="6"/>
          </w:tcPr>
          <w:p w14:paraId="2B976F01" w14:textId="77777777" w:rsidR="00ED7825" w:rsidRPr="00ED7825" w:rsidRDefault="00ED7825" w:rsidP="00ED7825">
            <w:r w:rsidRPr="00ED7825">
              <w:t xml:space="preserve">The participants reported that their work with children and adolescents with mental health problems was </w:t>
            </w:r>
            <w:r w:rsidRPr="00ED7825">
              <w:rPr>
                <w:b/>
              </w:rPr>
              <w:t>rewarding</w:t>
            </w:r>
            <w:r w:rsidRPr="00ED7825">
              <w:t xml:space="preserve"> and </w:t>
            </w:r>
            <w:r w:rsidRPr="00ED7825">
              <w:rPr>
                <w:b/>
              </w:rPr>
              <w:t>meaningful</w:t>
            </w:r>
            <w:r w:rsidRPr="00ED7825">
              <w:t xml:space="preserve">. They felt that they were able to offer the </w:t>
            </w:r>
            <w:r w:rsidRPr="00ED7825">
              <w:rPr>
                <w:b/>
              </w:rPr>
              <w:t>time</w:t>
            </w:r>
            <w:r w:rsidRPr="00ED7825">
              <w:t xml:space="preserve"> and </w:t>
            </w:r>
            <w:r w:rsidRPr="00ED7825">
              <w:rPr>
                <w:b/>
              </w:rPr>
              <w:t>space</w:t>
            </w:r>
            <w:r w:rsidRPr="00ED7825">
              <w:t xml:space="preserve"> they needed to speak</w:t>
            </w:r>
            <w:r w:rsidRPr="00ED7825">
              <w:rPr>
                <w:b/>
              </w:rPr>
              <w:t xml:space="preserve"> confidentially</w:t>
            </w:r>
            <w:r w:rsidRPr="00ED7825">
              <w:t xml:space="preserve"> about their problems. As well as this, they felt that they were able to </w:t>
            </w:r>
            <w:r w:rsidRPr="00ED7825">
              <w:rPr>
                <w:b/>
              </w:rPr>
              <w:t>make a difference</w:t>
            </w:r>
            <w:r w:rsidRPr="00ED7825">
              <w:t xml:space="preserve"> to that person’s life. Due to the complexity of the cases, school nurses reported that they had to draw upon their medical, social and psychological </w:t>
            </w:r>
            <w:r w:rsidRPr="00ED7825">
              <w:rPr>
                <w:b/>
              </w:rPr>
              <w:t>knowledge and skills</w:t>
            </w:r>
            <w:r w:rsidRPr="00ED7825">
              <w:t xml:space="preserve">, and was therefore seen as area for development. This was done through multiple techniques; </w:t>
            </w:r>
            <w:r w:rsidRPr="00ED7825">
              <w:rPr>
                <w:b/>
              </w:rPr>
              <w:t>reflective practice</w:t>
            </w:r>
            <w:r w:rsidRPr="00ED7825">
              <w:t xml:space="preserve">, </w:t>
            </w:r>
            <w:r w:rsidRPr="00ED7825">
              <w:rPr>
                <w:b/>
              </w:rPr>
              <w:t>problem solving</w:t>
            </w:r>
            <w:r w:rsidRPr="00ED7825">
              <w:t xml:space="preserve">, </w:t>
            </w:r>
            <w:r w:rsidRPr="00ED7825">
              <w:rPr>
                <w:b/>
              </w:rPr>
              <w:t>interprofessional working</w:t>
            </w:r>
            <w:r w:rsidRPr="00ED7825">
              <w:t xml:space="preserve"> and </w:t>
            </w:r>
            <w:r w:rsidRPr="00ED7825">
              <w:rPr>
                <w:b/>
              </w:rPr>
              <w:t xml:space="preserve">supervision </w:t>
            </w:r>
            <w:r w:rsidRPr="00ED7825">
              <w:t xml:space="preserve">with colleagues and/or mentors. </w:t>
            </w:r>
          </w:p>
          <w:p w14:paraId="6B8A3F7E" w14:textId="77777777" w:rsidR="00ED7825" w:rsidRPr="00ED7825" w:rsidRDefault="00ED7825" w:rsidP="00ED7825">
            <w:r w:rsidRPr="00ED7825">
              <w:t xml:space="preserve">Participants reported </w:t>
            </w:r>
            <w:r w:rsidRPr="00ED7825">
              <w:rPr>
                <w:b/>
              </w:rPr>
              <w:t>negative experiences</w:t>
            </w:r>
            <w:r w:rsidRPr="00ED7825">
              <w:t xml:space="preserve"> when working with child/adolescents with mental health problems. They reported feelings of </w:t>
            </w:r>
            <w:r w:rsidRPr="00ED7825">
              <w:rPr>
                <w:b/>
              </w:rPr>
              <w:t>worry</w:t>
            </w:r>
            <w:r w:rsidRPr="00ED7825">
              <w:t xml:space="preserve"> due to </w:t>
            </w:r>
            <w:r w:rsidRPr="00ED7825">
              <w:rPr>
                <w:b/>
              </w:rPr>
              <w:t>concerns</w:t>
            </w:r>
            <w:r w:rsidRPr="00ED7825">
              <w:t xml:space="preserve"> around the </w:t>
            </w:r>
            <w:r w:rsidRPr="00ED7825">
              <w:rPr>
                <w:b/>
              </w:rPr>
              <w:t>cause for mental health problems</w:t>
            </w:r>
            <w:r w:rsidRPr="00ED7825">
              <w:t xml:space="preserve"> (Problems at home; substance misuse; abuse; bullying). They also expressed feelings of </w:t>
            </w:r>
            <w:r w:rsidRPr="00ED7825">
              <w:rPr>
                <w:b/>
              </w:rPr>
              <w:t xml:space="preserve">frustration </w:t>
            </w:r>
            <w:r w:rsidRPr="00ED7825">
              <w:t xml:space="preserve">that they felt </w:t>
            </w:r>
            <w:r w:rsidRPr="00ED7825">
              <w:rPr>
                <w:b/>
              </w:rPr>
              <w:t xml:space="preserve">unprepared </w:t>
            </w:r>
            <w:r w:rsidRPr="00ED7825">
              <w:t xml:space="preserve">or </w:t>
            </w:r>
            <w:r w:rsidRPr="00ED7825">
              <w:rPr>
                <w:b/>
              </w:rPr>
              <w:t>did not have the necessary</w:t>
            </w:r>
            <w:r w:rsidRPr="00ED7825">
              <w:t xml:space="preserve"> skills to effectively support children/adolescents with mental health problems; they </w:t>
            </w:r>
            <w:r w:rsidRPr="00ED7825">
              <w:rPr>
                <w:b/>
              </w:rPr>
              <w:t>doubted their professional competence</w:t>
            </w:r>
            <w:r w:rsidRPr="00ED7825">
              <w:t xml:space="preserve">. Authors stated that this indicated the need for more specific </w:t>
            </w:r>
            <w:r w:rsidRPr="00ED7825">
              <w:rPr>
                <w:b/>
              </w:rPr>
              <w:t xml:space="preserve">training </w:t>
            </w:r>
            <w:r w:rsidRPr="00ED7825">
              <w:t xml:space="preserve">for school nurses on mental health problems in children and young people. Despite this, participants reported that they were able to </w:t>
            </w:r>
            <w:r w:rsidRPr="00ED7825">
              <w:rPr>
                <w:b/>
              </w:rPr>
              <w:t xml:space="preserve">detect </w:t>
            </w:r>
            <w:r w:rsidRPr="00ED7825">
              <w:t xml:space="preserve">mental health problems at an </w:t>
            </w:r>
            <w:r w:rsidRPr="00ED7825">
              <w:rPr>
                <w:b/>
              </w:rPr>
              <w:t>early stage.</w:t>
            </w:r>
            <w:r w:rsidRPr="00ED7825">
              <w:t xml:space="preserve"> </w:t>
            </w:r>
          </w:p>
          <w:p w14:paraId="31B2C594" w14:textId="77777777" w:rsidR="00ED7825" w:rsidRPr="00ED7825" w:rsidRDefault="00ED7825" w:rsidP="00ED7825">
            <w:r w:rsidRPr="00ED7825">
              <w:t xml:space="preserve">Participants reported that working with </w:t>
            </w:r>
            <w:r w:rsidRPr="00ED7825">
              <w:rPr>
                <w:b/>
              </w:rPr>
              <w:t>multiple professionals</w:t>
            </w:r>
            <w:r w:rsidRPr="00ED7825">
              <w:t xml:space="preserve"> when supporting children with mental health problems was a strategy used to effectively care for them. However, difficulties with making</w:t>
            </w:r>
            <w:r w:rsidRPr="00ED7825">
              <w:rPr>
                <w:b/>
              </w:rPr>
              <w:t xml:space="preserve"> referrals</w:t>
            </w:r>
            <w:r w:rsidRPr="00ED7825">
              <w:t xml:space="preserve"> to specialist were reported, which lead to them working outside of their </w:t>
            </w:r>
            <w:r w:rsidRPr="00ED7825">
              <w:rPr>
                <w:b/>
              </w:rPr>
              <w:t>skill/knowledge set.</w:t>
            </w:r>
            <w:r w:rsidRPr="00ED7825">
              <w:t xml:space="preserve"> To successfully </w:t>
            </w:r>
            <w:r w:rsidRPr="00ED7825">
              <w:rPr>
                <w:b/>
              </w:rPr>
              <w:t>refer,</w:t>
            </w:r>
            <w:r w:rsidRPr="00ED7825">
              <w:t xml:space="preserve"> a high level of </w:t>
            </w:r>
            <w:r w:rsidRPr="00ED7825">
              <w:rPr>
                <w:b/>
              </w:rPr>
              <w:t>knowledge of other professionals</w:t>
            </w:r>
            <w:r w:rsidRPr="00ED7825">
              <w:t xml:space="preserve"> and</w:t>
            </w:r>
            <w:r w:rsidRPr="00ED7825">
              <w:rPr>
                <w:b/>
              </w:rPr>
              <w:t xml:space="preserve"> confidence</w:t>
            </w:r>
            <w:r w:rsidRPr="00ED7825">
              <w:t xml:space="preserve"> was necessary. </w:t>
            </w:r>
          </w:p>
          <w:p w14:paraId="32527B89" w14:textId="77777777" w:rsidR="00ED7825" w:rsidRPr="00ED7825" w:rsidRDefault="00ED7825" w:rsidP="00ED7825">
            <w:r w:rsidRPr="00ED7825">
              <w:rPr>
                <w:b/>
              </w:rPr>
              <w:t>Time</w:t>
            </w:r>
            <w:r w:rsidRPr="00ED7825">
              <w:t xml:space="preserve"> and </w:t>
            </w:r>
            <w:r w:rsidRPr="00ED7825">
              <w:rPr>
                <w:b/>
              </w:rPr>
              <w:t>lack of resources</w:t>
            </w:r>
            <w:r w:rsidRPr="00ED7825">
              <w:t xml:space="preserve"> were reported by the participants was reported; it was felt that the </w:t>
            </w:r>
            <w:r w:rsidRPr="00ED7825">
              <w:rPr>
                <w:b/>
              </w:rPr>
              <w:t>rise in mental health problems in children</w:t>
            </w:r>
            <w:r w:rsidRPr="00ED7825">
              <w:t xml:space="preserve"> was not being met by an increase of </w:t>
            </w:r>
            <w:r w:rsidRPr="00ED7825">
              <w:rPr>
                <w:b/>
              </w:rPr>
              <w:t>resources</w:t>
            </w:r>
            <w:r w:rsidRPr="00ED7825">
              <w:t xml:space="preserve">. They reported that they felt they ran a </w:t>
            </w:r>
            <w:r w:rsidRPr="00ED7825">
              <w:rPr>
                <w:b/>
              </w:rPr>
              <w:t>reactive service</w:t>
            </w:r>
            <w:r w:rsidRPr="00ED7825">
              <w:t xml:space="preserve"> rather than focusing on </w:t>
            </w:r>
            <w:r w:rsidRPr="00ED7825">
              <w:rPr>
                <w:b/>
              </w:rPr>
              <w:t>health promotion and</w:t>
            </w:r>
            <w:r w:rsidRPr="00ED7825">
              <w:t xml:space="preserve"> </w:t>
            </w:r>
            <w:r w:rsidRPr="00ED7825">
              <w:rPr>
                <w:b/>
              </w:rPr>
              <w:t>preventative strategies.</w:t>
            </w:r>
            <w:r w:rsidRPr="00ED7825">
              <w:t xml:space="preserve"> Alongside this, a shortage of other </w:t>
            </w:r>
            <w:r w:rsidRPr="00ED7825">
              <w:rPr>
                <w:b/>
              </w:rPr>
              <w:t>specialist professionals</w:t>
            </w:r>
            <w:r w:rsidRPr="00ED7825">
              <w:t xml:space="preserve"> directly impacted on the school nurses’ </w:t>
            </w:r>
            <w:r w:rsidRPr="00ED7825">
              <w:rPr>
                <w:b/>
              </w:rPr>
              <w:t>workloads.</w:t>
            </w:r>
            <w:r w:rsidRPr="00ED7825">
              <w:t xml:space="preserve">  </w:t>
            </w:r>
          </w:p>
        </w:tc>
      </w:tr>
      <w:tr w:rsidR="00ED7825" w:rsidRPr="00ED7825" w14:paraId="651ABFF4" w14:textId="77777777" w:rsidTr="007B0BE3">
        <w:tc>
          <w:tcPr>
            <w:tcW w:w="13948" w:type="dxa"/>
            <w:gridSpan w:val="6"/>
            <w:shd w:val="clear" w:color="auto" w:fill="D9E2F3" w:themeFill="accent1" w:themeFillTint="33"/>
          </w:tcPr>
          <w:p w14:paraId="13455000" w14:textId="77777777" w:rsidR="00ED7825" w:rsidRPr="00ED7825" w:rsidRDefault="00ED7825" w:rsidP="00ED7825">
            <w:r w:rsidRPr="00ED7825">
              <w:rPr>
                <w:b/>
                <w:color w:val="2F5496" w:themeColor="accent1" w:themeShade="BF"/>
              </w:rPr>
              <w:t>Study Limitations</w:t>
            </w:r>
          </w:p>
        </w:tc>
      </w:tr>
      <w:tr w:rsidR="00ED7825" w:rsidRPr="00ED7825" w14:paraId="5826D71F" w14:textId="77777777" w:rsidTr="007B0BE3">
        <w:tc>
          <w:tcPr>
            <w:tcW w:w="13948" w:type="dxa"/>
            <w:gridSpan w:val="6"/>
            <w:shd w:val="clear" w:color="auto" w:fill="FFFFFF" w:themeFill="background1"/>
          </w:tcPr>
          <w:p w14:paraId="4E42D712" w14:textId="77777777" w:rsidR="00ED7825" w:rsidRPr="00ED7825" w:rsidRDefault="00ED7825" w:rsidP="00C46258">
            <w:pPr>
              <w:numPr>
                <w:ilvl w:val="0"/>
                <w:numId w:val="15"/>
              </w:numPr>
              <w:contextualSpacing/>
            </w:pPr>
            <w:r w:rsidRPr="00ED7825">
              <w:t xml:space="preserve">Having a semi-structured interview guide, meant that </w:t>
            </w:r>
            <w:proofErr w:type="gramStart"/>
            <w:r w:rsidRPr="00ED7825">
              <w:t>all of</w:t>
            </w:r>
            <w:proofErr w:type="gramEnd"/>
            <w:r w:rsidRPr="00ED7825">
              <w:t xml:space="preserve"> the participants were asked the same questions. This increased the study’s dependability.</w:t>
            </w:r>
          </w:p>
          <w:p w14:paraId="7541A8CC" w14:textId="77777777" w:rsidR="00ED7825" w:rsidRPr="00ED7825" w:rsidRDefault="00ED7825" w:rsidP="00C46258">
            <w:pPr>
              <w:numPr>
                <w:ilvl w:val="0"/>
                <w:numId w:val="15"/>
              </w:numPr>
              <w:contextualSpacing/>
            </w:pPr>
            <w:r w:rsidRPr="00ED7825">
              <w:t xml:space="preserve">All the authors were involved with the analysis of the study’s data, therefore increasing its credibility. </w:t>
            </w:r>
          </w:p>
          <w:p w14:paraId="72F5A373" w14:textId="77777777" w:rsidR="00ED7825" w:rsidRPr="00ED7825" w:rsidRDefault="00ED7825" w:rsidP="00C46258">
            <w:pPr>
              <w:numPr>
                <w:ilvl w:val="0"/>
                <w:numId w:val="15"/>
              </w:numPr>
              <w:contextualSpacing/>
            </w:pPr>
            <w:r w:rsidRPr="00ED7825">
              <w:t xml:space="preserve">No male school nurses were represented in this study </w:t>
            </w:r>
          </w:p>
          <w:p w14:paraId="548C7108" w14:textId="77777777" w:rsidR="00ED7825" w:rsidRPr="00ED7825" w:rsidRDefault="00ED7825" w:rsidP="00C46258">
            <w:pPr>
              <w:numPr>
                <w:ilvl w:val="0"/>
                <w:numId w:val="15"/>
              </w:numPr>
              <w:contextualSpacing/>
            </w:pPr>
            <w:r w:rsidRPr="00ED7825">
              <w:t xml:space="preserve">The age and amount of experience held by each participant was varied; increasing the strength of the study. </w:t>
            </w:r>
          </w:p>
          <w:p w14:paraId="2AD91C4B" w14:textId="77777777" w:rsidR="00ED7825" w:rsidRPr="00ED7825" w:rsidRDefault="00ED7825" w:rsidP="00C46258">
            <w:pPr>
              <w:numPr>
                <w:ilvl w:val="0"/>
                <w:numId w:val="15"/>
              </w:numPr>
              <w:contextualSpacing/>
              <w:rPr>
                <w:b/>
                <w:color w:val="2F5496" w:themeColor="accent1" w:themeShade="BF"/>
              </w:rPr>
            </w:pPr>
            <w:r w:rsidRPr="00ED7825">
              <w:lastRenderedPageBreak/>
              <w:t>Findings were common amongst all participants, indicating that this study could be transferred to other school nurses in similar settings.</w:t>
            </w:r>
          </w:p>
          <w:p w14:paraId="661F41A9" w14:textId="77777777" w:rsidR="00ED7825" w:rsidRPr="00ED7825" w:rsidRDefault="00ED7825" w:rsidP="00C46258">
            <w:pPr>
              <w:numPr>
                <w:ilvl w:val="0"/>
                <w:numId w:val="15"/>
              </w:numPr>
              <w:contextualSpacing/>
              <w:rPr>
                <w:b/>
                <w:color w:val="2F5496" w:themeColor="accent1" w:themeShade="BF"/>
              </w:rPr>
            </w:pPr>
            <w:r w:rsidRPr="00ED7825">
              <w:t>Research reflexivity was not appropriately considered</w:t>
            </w:r>
          </w:p>
        </w:tc>
      </w:tr>
    </w:tbl>
    <w:p w14:paraId="65179B39" w14:textId="77777777" w:rsidR="00ED7825" w:rsidRPr="00ED7825" w:rsidRDefault="00ED7825" w:rsidP="00ED7825"/>
    <w:p w14:paraId="55AAC72D" w14:textId="77777777" w:rsidR="00ED7825" w:rsidRPr="00ED7825" w:rsidRDefault="00ED7825" w:rsidP="00ED7825"/>
    <w:p w14:paraId="13A7F1A7" w14:textId="77777777" w:rsidR="00ED7825" w:rsidRPr="00ED7825" w:rsidRDefault="00ED7825" w:rsidP="00ED7825"/>
    <w:p w14:paraId="2CEE4127" w14:textId="77777777" w:rsidR="00ED7825" w:rsidRPr="00ED7825" w:rsidRDefault="00ED7825" w:rsidP="00ED7825"/>
    <w:p w14:paraId="4B463275" w14:textId="77777777" w:rsidR="00ED7825" w:rsidRPr="00ED7825" w:rsidRDefault="00ED7825" w:rsidP="00ED7825"/>
    <w:p w14:paraId="5F0AA2AC" w14:textId="77777777" w:rsidR="00ED7825" w:rsidRPr="00ED7825" w:rsidRDefault="00ED7825" w:rsidP="00ED7825"/>
    <w:p w14:paraId="360F771A" w14:textId="77777777" w:rsidR="00ED7825" w:rsidRPr="00ED7825" w:rsidRDefault="00ED7825" w:rsidP="00ED7825"/>
    <w:p w14:paraId="0A58F964" w14:textId="77777777" w:rsidR="00ED7825" w:rsidRPr="00ED7825" w:rsidRDefault="00ED7825" w:rsidP="00ED7825"/>
    <w:p w14:paraId="126415BF" w14:textId="77777777" w:rsidR="00ED7825" w:rsidRPr="00ED7825" w:rsidRDefault="00ED7825" w:rsidP="00ED7825"/>
    <w:p w14:paraId="24A2FE81" w14:textId="77777777" w:rsidR="00ED7825" w:rsidRPr="00ED7825" w:rsidRDefault="00ED7825" w:rsidP="00ED7825"/>
    <w:p w14:paraId="1C0A6498" w14:textId="77777777" w:rsidR="00ED7825" w:rsidRPr="00ED7825" w:rsidRDefault="00ED7825" w:rsidP="00ED7825"/>
    <w:p w14:paraId="55C1EADE" w14:textId="77777777" w:rsidR="00ED7825" w:rsidRPr="00ED7825" w:rsidRDefault="00ED7825" w:rsidP="00ED7825"/>
    <w:p w14:paraId="0B5C23B7" w14:textId="32C02E31" w:rsidR="00ED7825" w:rsidRDefault="00ED7825" w:rsidP="00ED7825"/>
    <w:p w14:paraId="11B8E612" w14:textId="7D5EF2F6" w:rsidR="004867ED" w:rsidRDefault="004867ED" w:rsidP="00ED7825"/>
    <w:p w14:paraId="3E9BD0F0" w14:textId="7AAB4D8B" w:rsidR="004867ED" w:rsidRDefault="004867ED" w:rsidP="00ED7825"/>
    <w:p w14:paraId="18CABCD8" w14:textId="34BB5AF3" w:rsidR="004867ED" w:rsidRDefault="004867ED" w:rsidP="00ED7825"/>
    <w:p w14:paraId="129CE3C3" w14:textId="77777777" w:rsidR="004867ED" w:rsidRPr="00ED7825" w:rsidRDefault="004867ED" w:rsidP="00ED7825"/>
    <w:p w14:paraId="68D2C785" w14:textId="77777777" w:rsidR="00ED7825" w:rsidRPr="00ED7825" w:rsidRDefault="00ED7825" w:rsidP="00ED7825"/>
    <w:tbl>
      <w:tblPr>
        <w:tblStyle w:val="TableGrid3"/>
        <w:tblW w:w="0" w:type="auto"/>
        <w:tblLook w:val="04A0" w:firstRow="1" w:lastRow="0" w:firstColumn="1" w:lastColumn="0" w:noHBand="0" w:noVBand="1"/>
      </w:tblPr>
      <w:tblGrid>
        <w:gridCol w:w="632"/>
        <w:gridCol w:w="2624"/>
        <w:gridCol w:w="3751"/>
        <w:gridCol w:w="2769"/>
        <w:gridCol w:w="2693"/>
        <w:gridCol w:w="1479"/>
      </w:tblGrid>
      <w:tr w:rsidR="00ED7825" w:rsidRPr="00ED7825" w14:paraId="5B151BB6" w14:textId="77777777" w:rsidTr="007B0BE3">
        <w:tc>
          <w:tcPr>
            <w:tcW w:w="632" w:type="dxa"/>
            <w:shd w:val="clear" w:color="auto" w:fill="D9E2F3" w:themeFill="accent1" w:themeFillTint="33"/>
          </w:tcPr>
          <w:p w14:paraId="793D2150"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2624" w:type="dxa"/>
            <w:shd w:val="clear" w:color="auto" w:fill="D9E2F3" w:themeFill="accent1" w:themeFillTint="33"/>
          </w:tcPr>
          <w:p w14:paraId="3933FEC3" w14:textId="77777777" w:rsidR="00ED7825" w:rsidRPr="00ED7825" w:rsidRDefault="00ED7825" w:rsidP="00ED7825">
            <w:r w:rsidRPr="00ED7825">
              <w:rPr>
                <w:b/>
                <w:color w:val="2F5496" w:themeColor="accent1" w:themeShade="BF"/>
              </w:rPr>
              <w:t>Author, Year &amp; Country</w:t>
            </w:r>
          </w:p>
        </w:tc>
        <w:tc>
          <w:tcPr>
            <w:tcW w:w="3751" w:type="dxa"/>
            <w:shd w:val="clear" w:color="auto" w:fill="D9E2F3" w:themeFill="accent1" w:themeFillTint="33"/>
          </w:tcPr>
          <w:p w14:paraId="1AC14CB1" w14:textId="77777777" w:rsidR="00ED7825" w:rsidRPr="00ED7825" w:rsidRDefault="00ED7825" w:rsidP="00ED7825">
            <w:r w:rsidRPr="00ED7825">
              <w:rPr>
                <w:b/>
                <w:color w:val="2F5496" w:themeColor="accent1" w:themeShade="BF"/>
              </w:rPr>
              <w:t>Study Design, Sample No. &amp; Study Dates</w:t>
            </w:r>
          </w:p>
        </w:tc>
        <w:tc>
          <w:tcPr>
            <w:tcW w:w="2769" w:type="dxa"/>
            <w:shd w:val="clear" w:color="auto" w:fill="D9E2F3" w:themeFill="accent1" w:themeFillTint="33"/>
          </w:tcPr>
          <w:p w14:paraId="04A7F194"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39EB74FC"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18F3C68F" w14:textId="77777777" w:rsidR="00ED7825" w:rsidRPr="00ED7825" w:rsidRDefault="00ED7825" w:rsidP="00ED7825">
            <w:r w:rsidRPr="00ED7825">
              <w:rPr>
                <w:b/>
                <w:color w:val="2F5496" w:themeColor="accent1" w:themeShade="BF"/>
              </w:rPr>
              <w:t>DEF Quality Score</w:t>
            </w:r>
          </w:p>
        </w:tc>
      </w:tr>
      <w:tr w:rsidR="00ED7825" w:rsidRPr="00ED7825" w14:paraId="15B117E3" w14:textId="77777777" w:rsidTr="007B0BE3">
        <w:tc>
          <w:tcPr>
            <w:tcW w:w="632" w:type="dxa"/>
          </w:tcPr>
          <w:p w14:paraId="53D5050F" w14:textId="77777777" w:rsidR="00ED7825" w:rsidRPr="00ED7825" w:rsidRDefault="00ED7825" w:rsidP="00ED7825">
            <w:r w:rsidRPr="00ED7825">
              <w:t>7</w:t>
            </w:r>
          </w:p>
        </w:tc>
        <w:tc>
          <w:tcPr>
            <w:tcW w:w="2624" w:type="dxa"/>
          </w:tcPr>
          <w:p w14:paraId="2E2FF887" w14:textId="77777777" w:rsidR="00ED7825" w:rsidRPr="00ED7825" w:rsidRDefault="00ED7825" w:rsidP="00ED7825">
            <w:proofErr w:type="spellStart"/>
            <w:r w:rsidRPr="00ED7825">
              <w:t>Membridge</w:t>
            </w:r>
            <w:proofErr w:type="spellEnd"/>
            <w:r w:rsidRPr="00ED7825">
              <w:t xml:space="preserve">, </w:t>
            </w:r>
            <w:proofErr w:type="spellStart"/>
            <w:r w:rsidRPr="00ED7825">
              <w:t>McFaden</w:t>
            </w:r>
            <w:proofErr w:type="spellEnd"/>
            <w:r w:rsidRPr="00ED7825">
              <w:t xml:space="preserve"> &amp; Atkinson (2015) (UK)</w:t>
            </w:r>
          </w:p>
        </w:tc>
        <w:tc>
          <w:tcPr>
            <w:tcW w:w="3751" w:type="dxa"/>
          </w:tcPr>
          <w:p w14:paraId="015E11FD" w14:textId="77777777" w:rsidR="00ED7825" w:rsidRPr="00ED7825" w:rsidRDefault="00ED7825" w:rsidP="00ED7825">
            <w:r w:rsidRPr="00ED7825">
              <w:t xml:space="preserve">A qualitative, descriptive study design using semi-structured interviews, individual and paired; Total number of participants n=10; April – May 2009 </w:t>
            </w:r>
          </w:p>
        </w:tc>
        <w:tc>
          <w:tcPr>
            <w:tcW w:w="2769" w:type="dxa"/>
          </w:tcPr>
          <w:p w14:paraId="10E4BA34" w14:textId="77777777" w:rsidR="00ED7825" w:rsidRPr="00ED7825" w:rsidRDefault="00ED7825" w:rsidP="00ED7825">
            <w:r w:rsidRPr="00ED7825">
              <w:t xml:space="preserve">Participants worked for 3 local authorities within one National Health Service board. </w:t>
            </w:r>
          </w:p>
        </w:tc>
        <w:tc>
          <w:tcPr>
            <w:tcW w:w="2693" w:type="dxa"/>
          </w:tcPr>
          <w:p w14:paraId="31C82593" w14:textId="77777777" w:rsidR="00ED7825" w:rsidRPr="00ED7825" w:rsidRDefault="00ED7825" w:rsidP="00ED7825">
            <w:r w:rsidRPr="00ED7825">
              <w:t xml:space="preserve">To explore the types of mental health problems encountered by school nurses and to identify whether they are appropriately trained and supported for this area of their work </w:t>
            </w:r>
          </w:p>
        </w:tc>
        <w:tc>
          <w:tcPr>
            <w:tcW w:w="1479" w:type="dxa"/>
          </w:tcPr>
          <w:p w14:paraId="66563EB8" w14:textId="77777777" w:rsidR="00ED7825" w:rsidRPr="00ED7825" w:rsidRDefault="00ED7825" w:rsidP="00ED7825">
            <w:pPr>
              <w:rPr>
                <w:b/>
                <w:sz w:val="28"/>
              </w:rPr>
            </w:pPr>
            <w:r w:rsidRPr="00ED7825">
              <w:rPr>
                <w:b/>
                <w:sz w:val="28"/>
              </w:rPr>
              <w:t>B</w:t>
            </w:r>
          </w:p>
        </w:tc>
      </w:tr>
      <w:tr w:rsidR="00ED7825" w:rsidRPr="00ED7825" w14:paraId="5C0E3A0E" w14:textId="77777777" w:rsidTr="007B0BE3">
        <w:tc>
          <w:tcPr>
            <w:tcW w:w="13948" w:type="dxa"/>
            <w:gridSpan w:val="6"/>
            <w:shd w:val="clear" w:color="auto" w:fill="D9E2F3" w:themeFill="accent1" w:themeFillTint="33"/>
          </w:tcPr>
          <w:p w14:paraId="45EE2500" w14:textId="77777777" w:rsidR="00ED7825" w:rsidRPr="00ED7825" w:rsidRDefault="00ED7825" w:rsidP="00ED7825">
            <w:r w:rsidRPr="00ED7825">
              <w:rPr>
                <w:b/>
                <w:color w:val="2F5496" w:themeColor="accent1" w:themeShade="BF"/>
              </w:rPr>
              <w:t>Findings</w:t>
            </w:r>
          </w:p>
        </w:tc>
      </w:tr>
      <w:tr w:rsidR="00ED7825" w:rsidRPr="00ED7825" w14:paraId="03471085" w14:textId="77777777" w:rsidTr="007B0BE3">
        <w:tc>
          <w:tcPr>
            <w:tcW w:w="13948" w:type="dxa"/>
            <w:gridSpan w:val="6"/>
          </w:tcPr>
          <w:p w14:paraId="28D608BF" w14:textId="77777777" w:rsidR="00ED7825" w:rsidRPr="00ED7825" w:rsidRDefault="00ED7825" w:rsidP="00ED7825">
            <w:pPr>
              <w:rPr>
                <w:b/>
              </w:rPr>
            </w:pPr>
            <w:r w:rsidRPr="00ED7825">
              <w:t xml:space="preserve">The participants reported </w:t>
            </w:r>
            <w:r w:rsidRPr="00ED7825">
              <w:rPr>
                <w:b/>
              </w:rPr>
              <w:t>several mental health problems</w:t>
            </w:r>
            <w:r w:rsidRPr="00ED7825">
              <w:t xml:space="preserve"> in children and adolescents, which differed between primary and secondary school-aged children. They also reported on some of the </w:t>
            </w:r>
            <w:r w:rsidRPr="00ED7825">
              <w:rPr>
                <w:b/>
              </w:rPr>
              <w:t>causes for mental health in children and adolescents</w:t>
            </w:r>
            <w:r w:rsidRPr="00ED7825">
              <w:t xml:space="preserve">. </w:t>
            </w:r>
            <w:r w:rsidRPr="00ED7825">
              <w:rPr>
                <w:b/>
              </w:rPr>
              <w:t>Feelings of concern</w:t>
            </w:r>
            <w:r w:rsidRPr="00ED7825">
              <w:t xml:space="preserve"> were raised by the participants about the </w:t>
            </w:r>
            <w:r w:rsidRPr="00ED7825">
              <w:rPr>
                <w:b/>
              </w:rPr>
              <w:t xml:space="preserve">rise in the number of cases of mental health problems in children and adolescents. </w:t>
            </w:r>
          </w:p>
          <w:p w14:paraId="361A632D" w14:textId="77777777" w:rsidR="00ED7825" w:rsidRPr="00ED7825" w:rsidRDefault="00ED7825" w:rsidP="00ED7825">
            <w:r w:rsidRPr="00ED7825">
              <w:t xml:space="preserve">The participants reported on their current practice in supporting children with mental health problems. These included </w:t>
            </w:r>
            <w:r w:rsidRPr="00ED7825">
              <w:rPr>
                <w:b/>
              </w:rPr>
              <w:t>initial assessments</w:t>
            </w:r>
            <w:r w:rsidRPr="00ED7825">
              <w:t xml:space="preserve">, which enabled them to </w:t>
            </w:r>
            <w:r w:rsidRPr="00ED7825">
              <w:rPr>
                <w:b/>
              </w:rPr>
              <w:t>decide</w:t>
            </w:r>
            <w:r w:rsidRPr="00ED7825">
              <w:t xml:space="preserve"> about the </w:t>
            </w:r>
            <w:r w:rsidRPr="00ED7825">
              <w:rPr>
                <w:b/>
              </w:rPr>
              <w:t>appropriate interventions</w:t>
            </w:r>
            <w:r w:rsidRPr="00ED7825">
              <w:t xml:space="preserve"> or </w:t>
            </w:r>
            <w:r w:rsidRPr="00ED7825">
              <w:rPr>
                <w:b/>
              </w:rPr>
              <w:t>referrals</w:t>
            </w:r>
            <w:r w:rsidRPr="00ED7825">
              <w:t xml:space="preserve"> needed. If the child remained under the school nursing service, it was reported that they would be supported on an </w:t>
            </w:r>
            <w:r w:rsidRPr="00ED7825">
              <w:rPr>
                <w:b/>
              </w:rPr>
              <w:t>individual basis</w:t>
            </w:r>
            <w:r w:rsidRPr="00ED7825">
              <w:t xml:space="preserve"> with the help of </w:t>
            </w:r>
            <w:r w:rsidRPr="00ED7825">
              <w:rPr>
                <w:b/>
              </w:rPr>
              <w:t>leaflets and/or worksheets.</w:t>
            </w:r>
            <w:r w:rsidRPr="00ED7825">
              <w:t xml:space="preserve"> However, participants reported feelings of</w:t>
            </w:r>
            <w:r w:rsidRPr="00ED7825">
              <w:rPr>
                <w:b/>
              </w:rPr>
              <w:t xml:space="preserve"> frustration</w:t>
            </w:r>
            <w:r w:rsidRPr="00ED7825">
              <w:t xml:space="preserve"> in relation to the </w:t>
            </w:r>
            <w:r w:rsidRPr="00ED7825">
              <w:rPr>
                <w:b/>
              </w:rPr>
              <w:t>lack of resources</w:t>
            </w:r>
            <w:r w:rsidRPr="00ED7825">
              <w:t xml:space="preserve"> available them to support children/adolescents with mental health problems. </w:t>
            </w:r>
          </w:p>
          <w:p w14:paraId="2D5B7C62" w14:textId="77777777" w:rsidR="00ED7825" w:rsidRPr="00ED7825" w:rsidRDefault="00ED7825" w:rsidP="00ED7825">
            <w:r w:rsidRPr="00ED7825">
              <w:rPr>
                <w:b/>
              </w:rPr>
              <w:t>Self-referral</w:t>
            </w:r>
            <w:r w:rsidRPr="00ED7825">
              <w:t xml:space="preserve"> was reported as the main source of </w:t>
            </w:r>
            <w:r w:rsidRPr="00ED7825">
              <w:rPr>
                <w:b/>
              </w:rPr>
              <w:t xml:space="preserve">referral </w:t>
            </w:r>
            <w:r w:rsidRPr="00ED7825">
              <w:t xml:space="preserve">to the school nursing service, followed by </w:t>
            </w:r>
            <w:r w:rsidRPr="00ED7825">
              <w:rPr>
                <w:b/>
              </w:rPr>
              <w:t>parents/carers</w:t>
            </w:r>
            <w:r w:rsidRPr="00ED7825">
              <w:t xml:space="preserve"> and </w:t>
            </w:r>
            <w:r w:rsidRPr="00ED7825">
              <w:rPr>
                <w:b/>
              </w:rPr>
              <w:t>school staff</w:t>
            </w:r>
            <w:r w:rsidRPr="00ED7825">
              <w:t xml:space="preserve">. Participants reported that they rely on </w:t>
            </w:r>
            <w:r w:rsidRPr="00ED7825">
              <w:rPr>
                <w:b/>
              </w:rPr>
              <w:t>voluntary agencies</w:t>
            </w:r>
            <w:r w:rsidRPr="00ED7825">
              <w:t xml:space="preserve"> to also provide support to children/adolescents with mental health problems, through </w:t>
            </w:r>
            <w:r w:rsidRPr="00ED7825">
              <w:rPr>
                <w:b/>
              </w:rPr>
              <w:t>individual support</w:t>
            </w:r>
            <w:r w:rsidRPr="00ED7825">
              <w:t xml:space="preserve">, </w:t>
            </w:r>
            <w:r w:rsidRPr="00ED7825">
              <w:rPr>
                <w:b/>
              </w:rPr>
              <w:t>group workshops</w:t>
            </w:r>
            <w:r w:rsidRPr="00ED7825">
              <w:t xml:space="preserve"> and </w:t>
            </w:r>
            <w:r w:rsidRPr="00ED7825">
              <w:rPr>
                <w:b/>
              </w:rPr>
              <w:t>support groups</w:t>
            </w:r>
            <w:r w:rsidRPr="00ED7825">
              <w:t xml:space="preserve">. </w:t>
            </w:r>
          </w:p>
          <w:p w14:paraId="29BF7692" w14:textId="77777777" w:rsidR="00ED7825" w:rsidRPr="00ED7825" w:rsidRDefault="00ED7825" w:rsidP="00ED7825">
            <w:r w:rsidRPr="00ED7825">
              <w:rPr>
                <w:b/>
              </w:rPr>
              <w:t>Lack of training</w:t>
            </w:r>
            <w:r w:rsidRPr="00ED7825">
              <w:t xml:space="preserve"> for school nurses on paediatric mental health was raised as a large </w:t>
            </w:r>
            <w:r w:rsidRPr="00ED7825">
              <w:rPr>
                <w:b/>
              </w:rPr>
              <w:t xml:space="preserve">concern </w:t>
            </w:r>
            <w:r w:rsidRPr="00ED7825">
              <w:t xml:space="preserve">by the participants. They felt that this did not match </w:t>
            </w:r>
            <w:r w:rsidRPr="00ED7825">
              <w:rPr>
                <w:b/>
              </w:rPr>
              <w:t>the rise in paediatric mental health problems</w:t>
            </w:r>
            <w:r w:rsidRPr="00ED7825">
              <w:t xml:space="preserve">, which </w:t>
            </w:r>
            <w:r w:rsidRPr="00ED7825">
              <w:rPr>
                <w:b/>
              </w:rPr>
              <w:t>caused feelings of concern</w:t>
            </w:r>
            <w:r w:rsidRPr="00ED7825">
              <w:t xml:space="preserve">. The reported that they were </w:t>
            </w:r>
            <w:r w:rsidRPr="00ED7825">
              <w:rPr>
                <w:b/>
              </w:rPr>
              <w:t>worried</w:t>
            </w:r>
            <w:r w:rsidRPr="00ED7825">
              <w:t xml:space="preserve"> about not being able to appropriately </w:t>
            </w:r>
            <w:r w:rsidRPr="00ED7825">
              <w:rPr>
                <w:b/>
              </w:rPr>
              <w:t>assess</w:t>
            </w:r>
            <w:r w:rsidRPr="00ED7825">
              <w:t xml:space="preserve"> mental health problems in children/adolescents, </w:t>
            </w:r>
            <w:r w:rsidRPr="00ED7825">
              <w:rPr>
                <w:b/>
              </w:rPr>
              <w:t>leading to misdiagnosis</w:t>
            </w:r>
            <w:r w:rsidRPr="00ED7825">
              <w:t xml:space="preserve"> – this caused them to fear that they practice would </w:t>
            </w:r>
            <w:r w:rsidRPr="00ED7825">
              <w:rPr>
                <w:b/>
              </w:rPr>
              <w:t>cause more harm than good</w:t>
            </w:r>
            <w:r w:rsidRPr="00ED7825">
              <w:t xml:space="preserve">. This was linked to participants reporting on the importance of knowing their </w:t>
            </w:r>
            <w:r w:rsidRPr="00ED7825">
              <w:rPr>
                <w:b/>
              </w:rPr>
              <w:t>professional limitations.</w:t>
            </w:r>
            <w:r w:rsidRPr="00ED7825">
              <w:t xml:space="preserve"> </w:t>
            </w:r>
          </w:p>
          <w:p w14:paraId="31349702" w14:textId="77777777" w:rsidR="00ED7825" w:rsidRPr="00ED7825" w:rsidRDefault="00ED7825" w:rsidP="00ED7825">
            <w:r w:rsidRPr="00ED7825">
              <w:t xml:space="preserve">The reports on the </w:t>
            </w:r>
            <w:r w:rsidRPr="00ED7825">
              <w:rPr>
                <w:b/>
              </w:rPr>
              <w:t>training</w:t>
            </w:r>
            <w:r w:rsidRPr="00ED7825">
              <w:t xml:space="preserve"> that had been received was varied and inconsistent amongst participants. However, all the participants reported that they had a need for further </w:t>
            </w:r>
            <w:r w:rsidRPr="00ED7825">
              <w:rPr>
                <w:b/>
              </w:rPr>
              <w:t>mental health training</w:t>
            </w:r>
            <w:r w:rsidRPr="00ED7825">
              <w:t xml:space="preserve"> to enable them to stay up-to-date with paediatric mental health problems. They felt that training should be delivered by </w:t>
            </w:r>
            <w:r w:rsidRPr="00ED7825">
              <w:rPr>
                <w:b/>
              </w:rPr>
              <w:t>paediatric mental health professionals (CAMHS)</w:t>
            </w:r>
            <w:r w:rsidRPr="00ED7825">
              <w:t xml:space="preserve"> and </w:t>
            </w:r>
            <w:r w:rsidRPr="00ED7825">
              <w:rPr>
                <w:b/>
              </w:rPr>
              <w:t>voluntary agencies,</w:t>
            </w:r>
            <w:r w:rsidRPr="00ED7825">
              <w:t xml:space="preserve"> who specialise with working with children/adolescents with mental health problems</w:t>
            </w:r>
            <w:r w:rsidRPr="00ED7825">
              <w:rPr>
                <w:b/>
              </w:rPr>
              <w:t>. Supervision</w:t>
            </w:r>
            <w:r w:rsidRPr="00ED7825">
              <w:t xml:space="preserve"> was reported as a strategy used for their support, however, the frequency of this varied amongst participants from once per month to an ad-hoc basis. </w:t>
            </w:r>
          </w:p>
          <w:p w14:paraId="4991E4A5" w14:textId="77777777" w:rsidR="00ED7825" w:rsidRPr="00ED7825" w:rsidRDefault="00ED7825" w:rsidP="00ED7825">
            <w:r w:rsidRPr="00ED7825">
              <w:rPr>
                <w:b/>
              </w:rPr>
              <w:t xml:space="preserve">Frustration </w:t>
            </w:r>
            <w:r w:rsidRPr="00ED7825">
              <w:t xml:space="preserve">was expressed in relation to them running a </w:t>
            </w:r>
            <w:r w:rsidRPr="00ED7825">
              <w:rPr>
                <w:b/>
              </w:rPr>
              <w:t>reactive service</w:t>
            </w:r>
            <w:r w:rsidRPr="00ED7825">
              <w:t xml:space="preserve"> rather than a preventative service, despite them acknowledging the importance of </w:t>
            </w:r>
            <w:r w:rsidRPr="00ED7825">
              <w:rPr>
                <w:b/>
              </w:rPr>
              <w:t>preventative measures</w:t>
            </w:r>
            <w:r w:rsidRPr="00ED7825">
              <w:t xml:space="preserve">. This was linked to work constraints including </w:t>
            </w:r>
            <w:r w:rsidRPr="00ED7825">
              <w:rPr>
                <w:b/>
              </w:rPr>
              <w:t>lack of time</w:t>
            </w:r>
            <w:r w:rsidRPr="00ED7825">
              <w:t xml:space="preserve">, </w:t>
            </w:r>
            <w:r w:rsidRPr="00ED7825">
              <w:rPr>
                <w:b/>
              </w:rPr>
              <w:t>lack of support</w:t>
            </w:r>
            <w:r w:rsidRPr="00ED7825">
              <w:t xml:space="preserve"> and </w:t>
            </w:r>
            <w:r w:rsidRPr="00ED7825">
              <w:rPr>
                <w:b/>
              </w:rPr>
              <w:t>lack of training.</w:t>
            </w:r>
            <w:r w:rsidRPr="00ED7825">
              <w:t xml:space="preserve"> </w:t>
            </w:r>
          </w:p>
          <w:p w14:paraId="7CFD5B44" w14:textId="77777777" w:rsidR="00ED7825" w:rsidRPr="00ED7825" w:rsidRDefault="00ED7825" w:rsidP="00ED7825">
            <w:r w:rsidRPr="00ED7825">
              <w:lastRenderedPageBreak/>
              <w:t xml:space="preserve">Other challenges that were reported included, </w:t>
            </w:r>
            <w:r w:rsidRPr="00ED7825">
              <w:rPr>
                <w:b/>
              </w:rPr>
              <w:t>child protection</w:t>
            </w:r>
            <w:r w:rsidRPr="00ED7825">
              <w:t xml:space="preserve">, as this was </w:t>
            </w:r>
            <w:r w:rsidRPr="00ED7825">
              <w:rPr>
                <w:b/>
              </w:rPr>
              <w:t>a time-consuming</w:t>
            </w:r>
            <w:r w:rsidRPr="00ED7825">
              <w:t xml:space="preserve"> aspect of their practice; having little or no </w:t>
            </w:r>
            <w:r w:rsidRPr="00ED7825">
              <w:rPr>
                <w:b/>
              </w:rPr>
              <w:t>administrative support</w:t>
            </w:r>
            <w:r w:rsidRPr="00ED7825">
              <w:t xml:space="preserve">; having a </w:t>
            </w:r>
            <w:r w:rsidRPr="00ED7825">
              <w:rPr>
                <w:b/>
              </w:rPr>
              <w:t>lack of skill mix</w:t>
            </w:r>
            <w:r w:rsidRPr="00ED7825">
              <w:t xml:space="preserve"> within the school nursing team, causing them to complete tasks which could be completed by </w:t>
            </w:r>
            <w:r w:rsidRPr="00ED7825">
              <w:rPr>
                <w:b/>
              </w:rPr>
              <w:t>health care assistants</w:t>
            </w:r>
            <w:r w:rsidRPr="00ED7825">
              <w:t xml:space="preserve"> or </w:t>
            </w:r>
            <w:r w:rsidRPr="00ED7825">
              <w:rPr>
                <w:b/>
              </w:rPr>
              <w:t>nursery nurses.</w:t>
            </w:r>
            <w:r w:rsidRPr="00ED7825">
              <w:t xml:space="preserve"> </w:t>
            </w:r>
          </w:p>
          <w:p w14:paraId="1EA32AEE" w14:textId="77777777" w:rsidR="00ED7825" w:rsidRPr="00ED7825" w:rsidRDefault="00ED7825" w:rsidP="00ED7825">
            <w:r w:rsidRPr="00ED7825">
              <w:t xml:space="preserve">One area of practice which they reported on as </w:t>
            </w:r>
            <w:r w:rsidRPr="00ED7825">
              <w:rPr>
                <w:b/>
              </w:rPr>
              <w:t>preventative,</w:t>
            </w:r>
            <w:r w:rsidRPr="00ED7825">
              <w:t xml:space="preserve"> was their involvement with the </w:t>
            </w:r>
            <w:r w:rsidRPr="00ED7825">
              <w:rPr>
                <w:b/>
              </w:rPr>
              <w:t>personal, health and social education lessons</w:t>
            </w:r>
            <w:r w:rsidRPr="00ED7825">
              <w:t xml:space="preserve"> at schools, which enabled them to increase their </w:t>
            </w:r>
            <w:r w:rsidRPr="00ED7825">
              <w:rPr>
                <w:b/>
              </w:rPr>
              <w:t xml:space="preserve">visibility </w:t>
            </w:r>
            <w:r w:rsidRPr="00ED7825">
              <w:t xml:space="preserve">to children and adolescents, </w:t>
            </w:r>
            <w:r w:rsidRPr="00ED7825">
              <w:rPr>
                <w:b/>
              </w:rPr>
              <w:t>raising the profile</w:t>
            </w:r>
            <w:r w:rsidRPr="00ED7825">
              <w:t xml:space="preserve"> of the school nurse, </w:t>
            </w:r>
            <w:r w:rsidRPr="00ED7825">
              <w:rPr>
                <w:b/>
              </w:rPr>
              <w:t>build relationships</w:t>
            </w:r>
            <w:r w:rsidRPr="00ED7825">
              <w:t xml:space="preserve"> with young people and to </w:t>
            </w:r>
            <w:r w:rsidRPr="00ED7825">
              <w:rPr>
                <w:b/>
              </w:rPr>
              <w:t>identify vulnerable children early and</w:t>
            </w:r>
            <w:r w:rsidRPr="00ED7825">
              <w:t xml:space="preserve"> put </w:t>
            </w:r>
            <w:r w:rsidRPr="00ED7825">
              <w:rPr>
                <w:b/>
              </w:rPr>
              <w:t>early interventions</w:t>
            </w:r>
            <w:r w:rsidRPr="00ED7825">
              <w:t xml:space="preserve"> in place. </w:t>
            </w:r>
          </w:p>
          <w:p w14:paraId="74B29D3D" w14:textId="77777777" w:rsidR="00ED7825" w:rsidRPr="00ED7825" w:rsidRDefault="00ED7825" w:rsidP="00ED7825">
            <w:r w:rsidRPr="00ED7825">
              <w:t xml:space="preserve">Participants reported that they felt that all schools should have </w:t>
            </w:r>
            <w:r w:rsidRPr="00ED7825">
              <w:rPr>
                <w:b/>
              </w:rPr>
              <w:t>mental health advisors</w:t>
            </w:r>
            <w:r w:rsidRPr="00ED7825">
              <w:t xml:space="preserve"> to support the increased needs of mental health problems in children/adolescents. They also reported the importance of </w:t>
            </w:r>
            <w:r w:rsidRPr="00ED7825">
              <w:rPr>
                <w:b/>
              </w:rPr>
              <w:t>raising awareness</w:t>
            </w:r>
            <w:r w:rsidRPr="00ED7825">
              <w:t xml:space="preserve"> of the school nursing role as they were still viewed as the ‘nit-nurse’; this caused </w:t>
            </w:r>
            <w:r w:rsidRPr="00ED7825">
              <w:rPr>
                <w:b/>
              </w:rPr>
              <w:t xml:space="preserve">frustration </w:t>
            </w:r>
            <w:r w:rsidRPr="00ED7825">
              <w:t xml:space="preserve">amongst the participants. </w:t>
            </w:r>
          </w:p>
        </w:tc>
      </w:tr>
      <w:tr w:rsidR="00ED7825" w:rsidRPr="00ED7825" w14:paraId="46B853BB" w14:textId="77777777" w:rsidTr="007B0BE3">
        <w:tc>
          <w:tcPr>
            <w:tcW w:w="13948" w:type="dxa"/>
            <w:gridSpan w:val="6"/>
            <w:shd w:val="clear" w:color="auto" w:fill="D9E2F3" w:themeFill="accent1" w:themeFillTint="33"/>
          </w:tcPr>
          <w:p w14:paraId="58516C65" w14:textId="77777777" w:rsidR="00ED7825" w:rsidRPr="00ED7825" w:rsidRDefault="00ED7825" w:rsidP="00ED7825">
            <w:r w:rsidRPr="00ED7825">
              <w:rPr>
                <w:b/>
                <w:color w:val="2F5496" w:themeColor="accent1" w:themeShade="BF"/>
              </w:rPr>
              <w:lastRenderedPageBreak/>
              <w:t>Study Limitations</w:t>
            </w:r>
          </w:p>
        </w:tc>
      </w:tr>
      <w:tr w:rsidR="00ED7825" w:rsidRPr="00ED7825" w14:paraId="6B0EBEEC" w14:textId="77777777" w:rsidTr="007B0BE3">
        <w:tc>
          <w:tcPr>
            <w:tcW w:w="13948" w:type="dxa"/>
            <w:gridSpan w:val="6"/>
            <w:shd w:val="clear" w:color="auto" w:fill="FFFFFF" w:themeFill="background1"/>
          </w:tcPr>
          <w:p w14:paraId="28711323" w14:textId="77777777" w:rsidR="00ED7825" w:rsidRPr="00ED7825" w:rsidRDefault="00ED7825" w:rsidP="00C46258">
            <w:pPr>
              <w:numPr>
                <w:ilvl w:val="0"/>
                <w:numId w:val="16"/>
              </w:numPr>
              <w:spacing w:after="200" w:line="276" w:lineRule="auto"/>
              <w:contextualSpacing/>
            </w:pPr>
            <w:r w:rsidRPr="00ED7825">
              <w:t>Small sample size</w:t>
            </w:r>
          </w:p>
          <w:p w14:paraId="14F7F644" w14:textId="77777777" w:rsidR="00ED7825" w:rsidRPr="00ED7825" w:rsidRDefault="00ED7825" w:rsidP="00C46258">
            <w:pPr>
              <w:numPr>
                <w:ilvl w:val="0"/>
                <w:numId w:val="16"/>
              </w:numPr>
              <w:spacing w:after="200" w:line="276" w:lineRule="auto"/>
              <w:contextualSpacing/>
            </w:pPr>
            <w:r w:rsidRPr="00ED7825">
              <w:t xml:space="preserve">It represented only one NHS Health Board in the UK (Limiting its generalisability/transferability) </w:t>
            </w:r>
          </w:p>
          <w:p w14:paraId="07AF4C4C" w14:textId="77777777" w:rsidR="00ED7825" w:rsidRPr="00ED7825" w:rsidRDefault="00ED7825" w:rsidP="00C46258">
            <w:pPr>
              <w:numPr>
                <w:ilvl w:val="0"/>
                <w:numId w:val="16"/>
              </w:numPr>
              <w:spacing w:after="200" w:line="276" w:lineRule="auto"/>
              <w:contextualSpacing/>
              <w:rPr>
                <w:b/>
                <w:color w:val="2F5496" w:themeColor="accent1" w:themeShade="BF"/>
              </w:rPr>
            </w:pPr>
            <w:r w:rsidRPr="00ED7825">
              <w:t xml:space="preserve">Considerations were not given as to how findings could have been influenced by the researchers </w:t>
            </w:r>
          </w:p>
        </w:tc>
      </w:tr>
    </w:tbl>
    <w:p w14:paraId="2FBF503B" w14:textId="77777777" w:rsidR="00ED7825" w:rsidRPr="00ED7825" w:rsidRDefault="00ED7825" w:rsidP="00ED7825"/>
    <w:p w14:paraId="5975C1DF" w14:textId="77777777" w:rsidR="00ED7825" w:rsidRPr="00ED7825" w:rsidRDefault="00ED7825" w:rsidP="00ED7825"/>
    <w:p w14:paraId="159B6B12" w14:textId="77777777" w:rsidR="00ED7825" w:rsidRPr="00ED7825" w:rsidRDefault="00ED7825" w:rsidP="00ED7825"/>
    <w:p w14:paraId="066749F7" w14:textId="77777777" w:rsidR="00ED7825" w:rsidRPr="00ED7825" w:rsidRDefault="00ED7825" w:rsidP="00ED7825"/>
    <w:p w14:paraId="438D3397" w14:textId="77777777" w:rsidR="00ED7825" w:rsidRPr="00ED7825" w:rsidRDefault="00ED7825" w:rsidP="00ED7825"/>
    <w:p w14:paraId="1B00FDCD" w14:textId="77777777" w:rsidR="00ED7825" w:rsidRPr="00ED7825" w:rsidRDefault="00ED7825" w:rsidP="00ED7825"/>
    <w:p w14:paraId="10156210" w14:textId="77777777" w:rsidR="00ED7825" w:rsidRPr="00ED7825" w:rsidRDefault="00ED7825" w:rsidP="00ED7825"/>
    <w:p w14:paraId="1F5FC952" w14:textId="77777777" w:rsidR="00ED7825" w:rsidRPr="00ED7825" w:rsidRDefault="00ED7825" w:rsidP="00ED7825"/>
    <w:p w14:paraId="38BB0989" w14:textId="77777777" w:rsidR="00ED7825" w:rsidRPr="00ED7825" w:rsidRDefault="00ED7825" w:rsidP="00ED7825"/>
    <w:p w14:paraId="7A698FD4" w14:textId="77777777" w:rsidR="00ED7825" w:rsidRPr="00ED7825" w:rsidRDefault="00ED7825" w:rsidP="00ED7825"/>
    <w:p w14:paraId="3EBFA7A9" w14:textId="77777777" w:rsidR="00ED7825" w:rsidRPr="00ED7825" w:rsidRDefault="00ED7825" w:rsidP="00ED7825"/>
    <w:tbl>
      <w:tblPr>
        <w:tblStyle w:val="TableGrid3"/>
        <w:tblW w:w="0" w:type="auto"/>
        <w:tblLook w:val="04A0" w:firstRow="1" w:lastRow="0" w:firstColumn="1" w:lastColumn="0" w:noHBand="0" w:noVBand="1"/>
      </w:tblPr>
      <w:tblGrid>
        <w:gridCol w:w="632"/>
        <w:gridCol w:w="2624"/>
        <w:gridCol w:w="3751"/>
        <w:gridCol w:w="2769"/>
        <w:gridCol w:w="2693"/>
        <w:gridCol w:w="1479"/>
      </w:tblGrid>
      <w:tr w:rsidR="00ED7825" w:rsidRPr="00ED7825" w14:paraId="6A711A81" w14:textId="77777777" w:rsidTr="007B0BE3">
        <w:tc>
          <w:tcPr>
            <w:tcW w:w="632" w:type="dxa"/>
            <w:shd w:val="clear" w:color="auto" w:fill="D9E2F3" w:themeFill="accent1" w:themeFillTint="33"/>
          </w:tcPr>
          <w:p w14:paraId="598FCABF"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2624" w:type="dxa"/>
            <w:shd w:val="clear" w:color="auto" w:fill="D9E2F3" w:themeFill="accent1" w:themeFillTint="33"/>
          </w:tcPr>
          <w:p w14:paraId="7C61DEBE" w14:textId="77777777" w:rsidR="00ED7825" w:rsidRPr="00ED7825" w:rsidRDefault="00ED7825" w:rsidP="00ED7825">
            <w:r w:rsidRPr="00ED7825">
              <w:rPr>
                <w:b/>
                <w:color w:val="2F5496" w:themeColor="accent1" w:themeShade="BF"/>
              </w:rPr>
              <w:t>Author, Year &amp; Country</w:t>
            </w:r>
          </w:p>
        </w:tc>
        <w:tc>
          <w:tcPr>
            <w:tcW w:w="3751" w:type="dxa"/>
            <w:shd w:val="clear" w:color="auto" w:fill="D9E2F3" w:themeFill="accent1" w:themeFillTint="33"/>
          </w:tcPr>
          <w:p w14:paraId="51AB2BAA" w14:textId="77777777" w:rsidR="00ED7825" w:rsidRPr="00ED7825" w:rsidRDefault="00ED7825" w:rsidP="00ED7825">
            <w:r w:rsidRPr="00ED7825">
              <w:rPr>
                <w:b/>
                <w:color w:val="2F5496" w:themeColor="accent1" w:themeShade="BF"/>
              </w:rPr>
              <w:t>Study Design, Sample No. &amp; Study Dates</w:t>
            </w:r>
          </w:p>
        </w:tc>
        <w:tc>
          <w:tcPr>
            <w:tcW w:w="2769" w:type="dxa"/>
            <w:shd w:val="clear" w:color="auto" w:fill="D9E2F3" w:themeFill="accent1" w:themeFillTint="33"/>
          </w:tcPr>
          <w:p w14:paraId="2EB6F05A"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3B2F6D22"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257A9349" w14:textId="77777777" w:rsidR="00ED7825" w:rsidRPr="00ED7825" w:rsidRDefault="00ED7825" w:rsidP="00ED7825">
            <w:r w:rsidRPr="00ED7825">
              <w:rPr>
                <w:b/>
                <w:color w:val="2F5496" w:themeColor="accent1" w:themeShade="BF"/>
              </w:rPr>
              <w:t>DEF Quality Score</w:t>
            </w:r>
          </w:p>
        </w:tc>
      </w:tr>
      <w:tr w:rsidR="00ED7825" w:rsidRPr="00ED7825" w14:paraId="7FC79867" w14:textId="77777777" w:rsidTr="007B0BE3">
        <w:tc>
          <w:tcPr>
            <w:tcW w:w="632" w:type="dxa"/>
          </w:tcPr>
          <w:p w14:paraId="1012AF8B" w14:textId="77777777" w:rsidR="00ED7825" w:rsidRPr="00ED7825" w:rsidRDefault="00ED7825" w:rsidP="00ED7825">
            <w:r w:rsidRPr="00ED7825">
              <w:t>8</w:t>
            </w:r>
          </w:p>
        </w:tc>
        <w:tc>
          <w:tcPr>
            <w:tcW w:w="2624" w:type="dxa"/>
          </w:tcPr>
          <w:p w14:paraId="37E51175" w14:textId="77777777" w:rsidR="00ED7825" w:rsidRPr="00ED7825" w:rsidRDefault="00ED7825" w:rsidP="00ED7825">
            <w:r w:rsidRPr="00ED7825">
              <w:t xml:space="preserve">O’Kane, </w:t>
            </w:r>
            <w:proofErr w:type="spellStart"/>
            <w:r w:rsidRPr="00ED7825">
              <w:t>Barkway</w:t>
            </w:r>
            <w:proofErr w:type="spellEnd"/>
            <w:r w:rsidRPr="00ED7825">
              <w:t xml:space="preserve"> &amp; Muir-Cochrane (2012) (UK or Australia)</w:t>
            </w:r>
          </w:p>
        </w:tc>
        <w:tc>
          <w:tcPr>
            <w:tcW w:w="3751" w:type="dxa"/>
          </w:tcPr>
          <w:p w14:paraId="69DB848D" w14:textId="77777777" w:rsidR="00ED7825" w:rsidRPr="00ED7825" w:rsidRDefault="00ED7825" w:rsidP="00ED7825">
            <w:r w:rsidRPr="00ED7825">
              <w:t>Phenomenological qualitative study using semi-structured interviews; Total number of participants n=6; Dates not specified</w:t>
            </w:r>
          </w:p>
        </w:tc>
        <w:tc>
          <w:tcPr>
            <w:tcW w:w="2769" w:type="dxa"/>
          </w:tcPr>
          <w:p w14:paraId="25790744" w14:textId="77777777" w:rsidR="00ED7825" w:rsidRPr="00ED7825" w:rsidRDefault="00ED7825" w:rsidP="00ED7825">
            <w:r w:rsidRPr="00ED7825">
              <w:t>Exact location is unclear</w:t>
            </w:r>
          </w:p>
        </w:tc>
        <w:tc>
          <w:tcPr>
            <w:tcW w:w="2693" w:type="dxa"/>
          </w:tcPr>
          <w:p w14:paraId="2F1880B7" w14:textId="77777777" w:rsidR="00ED7825" w:rsidRPr="00ED7825" w:rsidRDefault="00ED7825" w:rsidP="00ED7825">
            <w:r w:rsidRPr="00ED7825">
              <w:t>To explore the understanding of mental health consultation and how it is used in practice, from the perspectives of primary health care workers, who work with children and young people who experience mental health issues.</w:t>
            </w:r>
          </w:p>
        </w:tc>
        <w:tc>
          <w:tcPr>
            <w:tcW w:w="1479" w:type="dxa"/>
          </w:tcPr>
          <w:p w14:paraId="5A0EAB1F" w14:textId="77777777" w:rsidR="00ED7825" w:rsidRPr="00ED7825" w:rsidRDefault="00ED7825" w:rsidP="00ED7825">
            <w:pPr>
              <w:rPr>
                <w:b/>
              </w:rPr>
            </w:pPr>
            <w:r w:rsidRPr="00ED7825">
              <w:rPr>
                <w:b/>
                <w:sz w:val="28"/>
              </w:rPr>
              <w:t>B</w:t>
            </w:r>
          </w:p>
        </w:tc>
      </w:tr>
      <w:tr w:rsidR="00ED7825" w:rsidRPr="00ED7825" w14:paraId="43C771BF" w14:textId="77777777" w:rsidTr="007B0BE3">
        <w:tc>
          <w:tcPr>
            <w:tcW w:w="13948" w:type="dxa"/>
            <w:gridSpan w:val="6"/>
            <w:shd w:val="clear" w:color="auto" w:fill="D9E2F3" w:themeFill="accent1" w:themeFillTint="33"/>
          </w:tcPr>
          <w:p w14:paraId="272EA6F3" w14:textId="77777777" w:rsidR="00ED7825" w:rsidRPr="00ED7825" w:rsidRDefault="00ED7825" w:rsidP="00ED7825">
            <w:r w:rsidRPr="00ED7825">
              <w:rPr>
                <w:b/>
                <w:color w:val="2F5496" w:themeColor="accent1" w:themeShade="BF"/>
              </w:rPr>
              <w:t>Findings</w:t>
            </w:r>
          </w:p>
        </w:tc>
      </w:tr>
      <w:tr w:rsidR="00ED7825" w:rsidRPr="00ED7825" w14:paraId="5B3DB15A" w14:textId="77777777" w:rsidTr="007B0BE3">
        <w:tc>
          <w:tcPr>
            <w:tcW w:w="13948" w:type="dxa"/>
            <w:gridSpan w:val="6"/>
          </w:tcPr>
          <w:p w14:paraId="55639270" w14:textId="77777777" w:rsidR="00ED7825" w:rsidRPr="00ED7825" w:rsidRDefault="00ED7825" w:rsidP="00ED7825">
            <w:r w:rsidRPr="00ED7825">
              <w:t xml:space="preserve">Participants reported that </w:t>
            </w:r>
            <w:r w:rsidRPr="00ED7825">
              <w:rPr>
                <w:b/>
              </w:rPr>
              <w:t>relationships</w:t>
            </w:r>
            <w:r w:rsidRPr="00ED7825">
              <w:t xml:space="preserve"> between the </w:t>
            </w:r>
            <w:r w:rsidRPr="00ED7825">
              <w:rPr>
                <w:b/>
              </w:rPr>
              <w:t>service</w:t>
            </w:r>
            <w:r w:rsidRPr="00ED7825">
              <w:t xml:space="preserve"> which provides </w:t>
            </w:r>
            <w:r w:rsidRPr="00ED7825">
              <w:rPr>
                <w:b/>
              </w:rPr>
              <w:t>mental health consultation</w:t>
            </w:r>
            <w:r w:rsidRPr="00ED7825">
              <w:t xml:space="preserve"> (MHC) (</w:t>
            </w:r>
            <w:r w:rsidRPr="00ED7825">
              <w:rPr>
                <w:b/>
              </w:rPr>
              <w:t>clinical supervision</w:t>
            </w:r>
            <w:r w:rsidRPr="00ED7825">
              <w:t xml:space="preserve">) and the receiving service, was a factor which impacted on the </w:t>
            </w:r>
            <w:r w:rsidRPr="00ED7825">
              <w:rPr>
                <w:b/>
              </w:rPr>
              <w:t>occurrence and frequency of MHC</w:t>
            </w:r>
            <w:r w:rsidRPr="00ED7825">
              <w:t xml:space="preserve">. </w:t>
            </w:r>
            <w:r w:rsidRPr="00ED7825">
              <w:rPr>
                <w:b/>
              </w:rPr>
              <w:t>Working with the multidisciplinary team. Poor communication</w:t>
            </w:r>
            <w:r w:rsidRPr="00ED7825">
              <w:t xml:space="preserve"> between the different professionals resulted in a </w:t>
            </w:r>
            <w:r w:rsidRPr="00ED7825">
              <w:rPr>
                <w:b/>
              </w:rPr>
              <w:t>negative collaboration.</w:t>
            </w:r>
            <w:r w:rsidRPr="00ED7825">
              <w:t xml:space="preserve"> However, the school nurses reported a </w:t>
            </w:r>
            <w:r w:rsidRPr="00ED7825">
              <w:rPr>
                <w:b/>
              </w:rPr>
              <w:t>misunderstanding of the MHC process</w:t>
            </w:r>
            <w:r w:rsidRPr="00ED7825">
              <w:t xml:space="preserve"> which lead to </w:t>
            </w:r>
            <w:r w:rsidRPr="00ED7825">
              <w:rPr>
                <w:b/>
              </w:rPr>
              <w:t>negative experiences</w:t>
            </w:r>
            <w:r w:rsidRPr="00ED7825">
              <w:t xml:space="preserve">. This caused </w:t>
            </w:r>
            <w:r w:rsidRPr="00ED7825">
              <w:rPr>
                <w:b/>
              </w:rPr>
              <w:t>false expectations</w:t>
            </w:r>
            <w:r w:rsidRPr="00ED7825">
              <w:t xml:space="preserve"> of what to expect from the MHC process and therefore, negative experiences of the process. Further to this, </w:t>
            </w:r>
            <w:r w:rsidRPr="00ED7825">
              <w:rPr>
                <w:b/>
              </w:rPr>
              <w:t>poor understanding or respect of each professionals’ roles</w:t>
            </w:r>
            <w:r w:rsidRPr="00ED7825">
              <w:t xml:space="preserve"> were common in the MHC process, and left the participants feeling as though they did not want to </w:t>
            </w:r>
            <w:r w:rsidRPr="00ED7825">
              <w:rPr>
                <w:b/>
              </w:rPr>
              <w:t>preserve their working relationships</w:t>
            </w:r>
            <w:r w:rsidRPr="00ED7825">
              <w:t xml:space="preserve"> with the others. The participants felt that they were often left with work which was </w:t>
            </w:r>
            <w:r w:rsidRPr="00ED7825">
              <w:rPr>
                <w:b/>
              </w:rPr>
              <w:t>not within their role or skill set,</w:t>
            </w:r>
            <w:r w:rsidRPr="00ED7825">
              <w:t xml:space="preserve"> due to this </w:t>
            </w:r>
            <w:r w:rsidRPr="00ED7825">
              <w:rPr>
                <w:b/>
              </w:rPr>
              <w:t>misunderstanding of their role.</w:t>
            </w:r>
            <w:r w:rsidRPr="00ED7825">
              <w:t xml:space="preserve"> It was suggested that </w:t>
            </w:r>
            <w:r w:rsidRPr="00ED7825">
              <w:rPr>
                <w:b/>
              </w:rPr>
              <w:t>role clarification</w:t>
            </w:r>
            <w:r w:rsidRPr="00ED7825">
              <w:t xml:space="preserve"> should be </w:t>
            </w:r>
            <w:r w:rsidRPr="00ED7825">
              <w:rPr>
                <w:b/>
              </w:rPr>
              <w:t>incorporated into the start of MHC</w:t>
            </w:r>
            <w:r w:rsidRPr="00ED7825">
              <w:t xml:space="preserve"> to enable appropriate </w:t>
            </w:r>
            <w:r w:rsidRPr="00ED7825">
              <w:rPr>
                <w:b/>
              </w:rPr>
              <w:t>setting of goals and planning of patient’s care.</w:t>
            </w:r>
            <w:r w:rsidRPr="00ED7825">
              <w:t xml:space="preserve"> </w:t>
            </w:r>
          </w:p>
          <w:p w14:paraId="67F5BBA9" w14:textId="77777777" w:rsidR="00ED7825" w:rsidRPr="00ED7825" w:rsidRDefault="00ED7825" w:rsidP="00ED7825">
            <w:r w:rsidRPr="00ED7825">
              <w:t xml:space="preserve">The participants reported feelings of </w:t>
            </w:r>
            <w:r w:rsidRPr="00ED7825">
              <w:rPr>
                <w:b/>
              </w:rPr>
              <w:t>doubt and fear</w:t>
            </w:r>
            <w:r w:rsidRPr="00ED7825">
              <w:t xml:space="preserve"> in relation to their practice in supporting young people and children with mental health problems. They felt that their </w:t>
            </w:r>
            <w:r w:rsidRPr="00ED7825">
              <w:rPr>
                <w:b/>
              </w:rPr>
              <w:t xml:space="preserve">lack of knowledge and experience </w:t>
            </w:r>
            <w:r w:rsidRPr="00ED7825">
              <w:t xml:space="preserve">left them feeling </w:t>
            </w:r>
            <w:r w:rsidRPr="00ED7825">
              <w:rPr>
                <w:b/>
              </w:rPr>
              <w:t>out of their depth</w:t>
            </w:r>
            <w:r w:rsidRPr="00ED7825">
              <w:t xml:space="preserve"> and were often </w:t>
            </w:r>
            <w:r w:rsidRPr="00ED7825">
              <w:rPr>
                <w:b/>
              </w:rPr>
              <w:t xml:space="preserve">worried </w:t>
            </w:r>
            <w:r w:rsidRPr="00ED7825">
              <w:t xml:space="preserve">that their actions to support young people and children with MH problems, would </w:t>
            </w:r>
            <w:r w:rsidRPr="00ED7825">
              <w:rPr>
                <w:b/>
              </w:rPr>
              <w:t>do more harm than good.</w:t>
            </w:r>
            <w:r w:rsidRPr="00ED7825">
              <w:t xml:space="preserve"> </w:t>
            </w:r>
          </w:p>
          <w:p w14:paraId="592D2E97" w14:textId="77777777" w:rsidR="00ED7825" w:rsidRPr="00ED7825" w:rsidRDefault="00ED7825" w:rsidP="00ED7825">
            <w:r w:rsidRPr="00ED7825">
              <w:t xml:space="preserve">This study found that the participants had the expectation that MHC would provide </w:t>
            </w:r>
            <w:r w:rsidRPr="00ED7825">
              <w:rPr>
                <w:b/>
              </w:rPr>
              <w:t>support in these situations</w:t>
            </w:r>
            <w:r w:rsidRPr="00ED7825">
              <w:t xml:space="preserve"> and help </w:t>
            </w:r>
            <w:r w:rsidRPr="00ED7825">
              <w:rPr>
                <w:b/>
              </w:rPr>
              <w:t>reduce the stress</w:t>
            </w:r>
            <w:r w:rsidRPr="00ED7825">
              <w:t xml:space="preserve">, making the </w:t>
            </w:r>
            <w:r w:rsidRPr="00ED7825">
              <w:rPr>
                <w:b/>
              </w:rPr>
              <w:t>cases more manageable</w:t>
            </w:r>
            <w:r w:rsidRPr="00ED7825">
              <w:t xml:space="preserve"> for the school nurses; this was mainly due to the expectation that with </w:t>
            </w:r>
            <w:r w:rsidRPr="00ED7825">
              <w:rPr>
                <w:b/>
              </w:rPr>
              <w:t>high-risk cases</w:t>
            </w:r>
            <w:r w:rsidRPr="00ED7825">
              <w:t xml:space="preserve">, </w:t>
            </w:r>
            <w:r w:rsidRPr="00ED7825">
              <w:rPr>
                <w:b/>
              </w:rPr>
              <w:t xml:space="preserve">action on the case would be taken by CAMHS because of the consultation. </w:t>
            </w:r>
            <w:r w:rsidRPr="00ED7825">
              <w:t xml:space="preserve">However, one participant reported that following one MHC, CAMHS did not </w:t>
            </w:r>
            <w:r w:rsidRPr="00ED7825">
              <w:rPr>
                <w:b/>
              </w:rPr>
              <w:t>share her concern</w:t>
            </w:r>
            <w:r w:rsidRPr="00ED7825">
              <w:t xml:space="preserve"> for a young person she was </w:t>
            </w:r>
            <w:r w:rsidRPr="00ED7825">
              <w:rPr>
                <w:b/>
              </w:rPr>
              <w:t>worried</w:t>
            </w:r>
            <w:r w:rsidRPr="00ED7825">
              <w:t xml:space="preserve"> about. Another participant reported that she had used MHC as she was concern about a young person; she was advised to use a </w:t>
            </w:r>
            <w:r w:rsidRPr="00ED7825">
              <w:rPr>
                <w:b/>
              </w:rPr>
              <w:t>technique,</w:t>
            </w:r>
            <w:r w:rsidRPr="00ED7825">
              <w:t xml:space="preserve"> and although it worked, in hindsight she the </w:t>
            </w:r>
            <w:r w:rsidRPr="00ED7825">
              <w:rPr>
                <w:b/>
              </w:rPr>
              <w:t>stress</w:t>
            </w:r>
            <w:r w:rsidRPr="00ED7825">
              <w:t xml:space="preserve"> it had caused </w:t>
            </w:r>
            <w:r w:rsidRPr="00ED7825">
              <w:rPr>
                <w:b/>
              </w:rPr>
              <w:t xml:space="preserve">worrying </w:t>
            </w:r>
            <w:r w:rsidRPr="00ED7825">
              <w:t xml:space="preserve">whether it would work, was too great, and she would not do it again.  </w:t>
            </w:r>
          </w:p>
          <w:p w14:paraId="35613BC9" w14:textId="77777777" w:rsidR="00ED7825" w:rsidRPr="00ED7825" w:rsidRDefault="00ED7825" w:rsidP="00ED7825">
            <w:r w:rsidRPr="00ED7825">
              <w:t xml:space="preserve">Participants reported on </w:t>
            </w:r>
            <w:r w:rsidRPr="00ED7825">
              <w:rPr>
                <w:b/>
              </w:rPr>
              <w:t>constraints in practice</w:t>
            </w:r>
            <w:r w:rsidRPr="00ED7825">
              <w:t xml:space="preserve"> which created challenges which may impact on school nurses being able to access </w:t>
            </w:r>
            <w:r w:rsidRPr="00ED7825">
              <w:rPr>
                <w:b/>
              </w:rPr>
              <w:t>supervision.</w:t>
            </w:r>
            <w:r w:rsidRPr="00ED7825">
              <w:t xml:space="preserve"> These included </w:t>
            </w:r>
            <w:r w:rsidRPr="00ED7825">
              <w:rPr>
                <w:b/>
              </w:rPr>
              <w:t>large workloads (Time</w:t>
            </w:r>
            <w:r w:rsidRPr="00ED7825">
              <w:t xml:space="preserve">), </w:t>
            </w:r>
            <w:r w:rsidRPr="00ED7825">
              <w:rPr>
                <w:b/>
              </w:rPr>
              <w:t>locations</w:t>
            </w:r>
            <w:r w:rsidRPr="00ED7825">
              <w:t xml:space="preserve">, </w:t>
            </w:r>
            <w:r w:rsidRPr="00ED7825">
              <w:rPr>
                <w:b/>
              </w:rPr>
              <w:t>time</w:t>
            </w:r>
            <w:r w:rsidRPr="00ED7825">
              <w:t xml:space="preserve">, and </w:t>
            </w:r>
            <w:r w:rsidRPr="00ED7825">
              <w:rPr>
                <w:b/>
              </w:rPr>
              <w:t>funding.</w:t>
            </w:r>
            <w:r w:rsidRPr="00ED7825">
              <w:t xml:space="preserve"> Although this was out of their control, these factors were crucial in enabling the school nurses to access </w:t>
            </w:r>
            <w:r w:rsidRPr="00ED7825">
              <w:rPr>
                <w:b/>
              </w:rPr>
              <w:t>regular and successful supervision.</w:t>
            </w:r>
            <w:r w:rsidRPr="00ED7825">
              <w:t xml:space="preserve"> </w:t>
            </w:r>
          </w:p>
          <w:p w14:paraId="6E3F5B31" w14:textId="77777777" w:rsidR="00ED7825" w:rsidRPr="00ED7825" w:rsidRDefault="00ED7825" w:rsidP="00ED7825">
            <w:r w:rsidRPr="00ED7825">
              <w:lastRenderedPageBreak/>
              <w:t xml:space="preserve">Despite participants reporting on </w:t>
            </w:r>
            <w:r w:rsidRPr="00ED7825">
              <w:rPr>
                <w:b/>
              </w:rPr>
              <w:t>heavy workloads</w:t>
            </w:r>
            <w:r w:rsidRPr="00ED7825">
              <w:t xml:space="preserve">, MHC was reported as being </w:t>
            </w:r>
            <w:r w:rsidRPr="00ED7825">
              <w:rPr>
                <w:b/>
              </w:rPr>
              <w:t xml:space="preserve">a useful tool </w:t>
            </w:r>
            <w:r w:rsidRPr="00ED7825">
              <w:t xml:space="preserve">which helped school nurses to have better </w:t>
            </w:r>
            <w:r w:rsidRPr="00ED7825">
              <w:rPr>
                <w:b/>
              </w:rPr>
              <w:t>time management</w:t>
            </w:r>
            <w:r w:rsidRPr="00ED7825">
              <w:t xml:space="preserve">. As one participant reported, they had spent a lot of time </w:t>
            </w:r>
            <w:r w:rsidRPr="00ED7825">
              <w:rPr>
                <w:b/>
              </w:rPr>
              <w:t>reflecting about cases</w:t>
            </w:r>
            <w:r w:rsidRPr="00ED7825">
              <w:t xml:space="preserve">, after discussing them in MHC, she was better able </w:t>
            </w:r>
            <w:r w:rsidRPr="00ED7825">
              <w:rPr>
                <w:b/>
              </w:rPr>
              <w:t>to manage future cases</w:t>
            </w:r>
            <w:r w:rsidRPr="00ED7825">
              <w:t xml:space="preserve"> more </w:t>
            </w:r>
            <w:r w:rsidRPr="00ED7825">
              <w:rPr>
                <w:b/>
              </w:rPr>
              <w:t>efficiently and effectively;</w:t>
            </w:r>
            <w:r w:rsidRPr="00ED7825">
              <w:t xml:space="preserve"> therefore, </w:t>
            </w:r>
            <w:r w:rsidRPr="00ED7825">
              <w:rPr>
                <w:b/>
              </w:rPr>
              <w:t>opening time</w:t>
            </w:r>
            <w:r w:rsidRPr="00ED7825">
              <w:t xml:space="preserve"> for other work. It was described by other participants as an invaluable </w:t>
            </w:r>
            <w:r w:rsidRPr="00ED7825">
              <w:rPr>
                <w:b/>
              </w:rPr>
              <w:t>support mechanism,</w:t>
            </w:r>
            <w:r w:rsidRPr="00ED7825">
              <w:t xml:space="preserve"> whilst young people were under their care whilst they were on the </w:t>
            </w:r>
            <w:r w:rsidRPr="00ED7825">
              <w:rPr>
                <w:b/>
              </w:rPr>
              <w:t>waiting lists</w:t>
            </w:r>
            <w:r w:rsidRPr="00ED7825">
              <w:t xml:space="preserve"> for CAMHS.  </w:t>
            </w:r>
          </w:p>
          <w:p w14:paraId="0F9A6A74" w14:textId="77777777" w:rsidR="00ED7825" w:rsidRPr="00ED7825" w:rsidRDefault="00ED7825" w:rsidP="00ED7825">
            <w:r w:rsidRPr="00ED7825">
              <w:rPr>
                <w:b/>
              </w:rPr>
              <w:t xml:space="preserve">Training </w:t>
            </w:r>
            <w:r w:rsidRPr="00ED7825">
              <w:t xml:space="preserve">was also raised as being a necessity for effective MHC, to enable school nurses to </w:t>
            </w:r>
            <w:r w:rsidRPr="00ED7825">
              <w:rPr>
                <w:b/>
              </w:rPr>
              <w:t>develop skills to</w:t>
            </w:r>
            <w:r w:rsidRPr="00ED7825">
              <w:t xml:space="preserve"> </w:t>
            </w:r>
            <w:r w:rsidRPr="00ED7825">
              <w:rPr>
                <w:b/>
              </w:rPr>
              <w:t>appropriately manage and</w:t>
            </w:r>
            <w:r w:rsidRPr="00ED7825">
              <w:t xml:space="preserve"> </w:t>
            </w:r>
            <w:r w:rsidRPr="00ED7825">
              <w:rPr>
                <w:b/>
              </w:rPr>
              <w:t>problem solve in cases</w:t>
            </w:r>
            <w:r w:rsidRPr="00ED7825">
              <w:t xml:space="preserve"> of mental health problems in children and young people. As well as </w:t>
            </w:r>
            <w:r w:rsidRPr="00ED7825">
              <w:rPr>
                <w:b/>
              </w:rPr>
              <w:t xml:space="preserve">educating </w:t>
            </w:r>
            <w:r w:rsidRPr="00ED7825">
              <w:t xml:space="preserve">school nurses, providing them with a </w:t>
            </w:r>
            <w:r w:rsidRPr="00ED7825">
              <w:rPr>
                <w:b/>
              </w:rPr>
              <w:t>risk assessment tool</w:t>
            </w:r>
            <w:r w:rsidRPr="00ED7825">
              <w:t xml:space="preserve"> which would enable them to </w:t>
            </w:r>
            <w:r w:rsidRPr="00ED7825">
              <w:rPr>
                <w:b/>
              </w:rPr>
              <w:t>risk assess</w:t>
            </w:r>
            <w:r w:rsidRPr="00ED7825">
              <w:t xml:space="preserve"> young people with mental health concerns, to aid them in deciding whether they needed to be </w:t>
            </w:r>
            <w:r w:rsidRPr="00ED7825">
              <w:rPr>
                <w:b/>
              </w:rPr>
              <w:t>referred</w:t>
            </w:r>
            <w:r w:rsidRPr="00ED7825">
              <w:t xml:space="preserve"> to a specialist service. However, this was contradicted by other participants as it was felt that they did not want to have the </w:t>
            </w:r>
            <w:r w:rsidRPr="00ED7825">
              <w:rPr>
                <w:b/>
              </w:rPr>
              <w:t>responsibility of risk management</w:t>
            </w:r>
            <w:r w:rsidRPr="00ED7825">
              <w:t xml:space="preserve"> they felt that this was </w:t>
            </w:r>
            <w:r w:rsidRPr="00ED7825">
              <w:rPr>
                <w:b/>
              </w:rPr>
              <w:t>outside of their remit</w:t>
            </w:r>
            <w:r w:rsidRPr="00ED7825">
              <w:t xml:space="preserve"> and should be undertaken by CAMHS. </w:t>
            </w:r>
          </w:p>
          <w:p w14:paraId="31F29D2A" w14:textId="77777777" w:rsidR="00ED7825" w:rsidRPr="00ED7825" w:rsidRDefault="00ED7825" w:rsidP="00ED7825">
            <w:r w:rsidRPr="00ED7825">
              <w:t xml:space="preserve">Participants expressed their desires to </w:t>
            </w:r>
            <w:r w:rsidRPr="00ED7825">
              <w:rPr>
                <w:b/>
              </w:rPr>
              <w:t>develop practical skills</w:t>
            </w:r>
            <w:r w:rsidRPr="00ED7825">
              <w:t xml:space="preserve"> to support them in practice when working with young people with mental health problems. This was favoured by some participants over </w:t>
            </w:r>
            <w:r w:rsidRPr="00ED7825">
              <w:rPr>
                <w:b/>
              </w:rPr>
              <w:t xml:space="preserve">formal, in-depth education </w:t>
            </w:r>
            <w:r w:rsidRPr="00ED7825">
              <w:t xml:space="preserve">on specific mental health conditions. However, the findings suggested that group MHC acted as a form of informal education and was more beneficial than individual MHC. This was because it allowed school nurses </w:t>
            </w:r>
            <w:r w:rsidRPr="00ED7825">
              <w:rPr>
                <w:b/>
              </w:rPr>
              <w:t>learn from the cases</w:t>
            </w:r>
            <w:r w:rsidRPr="00ED7825">
              <w:t xml:space="preserve"> of their colleagues. </w:t>
            </w:r>
          </w:p>
          <w:p w14:paraId="43841080" w14:textId="77777777" w:rsidR="00ED7825" w:rsidRPr="00ED7825" w:rsidRDefault="00ED7825" w:rsidP="00ED7825">
            <w:r w:rsidRPr="00ED7825">
              <w:t xml:space="preserve">Participants reported that their </w:t>
            </w:r>
            <w:r w:rsidRPr="00ED7825">
              <w:rPr>
                <w:b/>
              </w:rPr>
              <w:t xml:space="preserve">heavy workloads </w:t>
            </w:r>
            <w:r w:rsidRPr="00ED7825">
              <w:t xml:space="preserve">can impact on whether they would attend MHC. It was reported that attending MHC was not a good use of their valuable </w:t>
            </w:r>
            <w:r w:rsidRPr="00ED7825">
              <w:rPr>
                <w:b/>
              </w:rPr>
              <w:t>time,</w:t>
            </w:r>
            <w:r w:rsidRPr="00ED7825">
              <w:t xml:space="preserve"> unless it would result in their case being seen by CAMHS quicker or provide them with a solution to their problems. However, this was linked with a </w:t>
            </w:r>
            <w:r w:rsidRPr="00ED7825">
              <w:rPr>
                <w:b/>
              </w:rPr>
              <w:t>poor understanding</w:t>
            </w:r>
            <w:r w:rsidRPr="00ED7825">
              <w:t xml:space="preserve"> of the purpose and role of MHC. </w:t>
            </w:r>
          </w:p>
          <w:p w14:paraId="3C79D9D7" w14:textId="77777777" w:rsidR="00ED7825" w:rsidRPr="00ED7825" w:rsidRDefault="00ED7825" w:rsidP="00ED7825">
            <w:r w:rsidRPr="00ED7825">
              <w:t xml:space="preserve">There were many expectations of regular MHC raised in this study by school nurses. These included, </w:t>
            </w:r>
            <w:r w:rsidRPr="00ED7825">
              <w:rPr>
                <w:b/>
              </w:rPr>
              <w:t>receiving support and advice on cases</w:t>
            </w:r>
            <w:r w:rsidRPr="00ED7825">
              <w:t xml:space="preserve"> (</w:t>
            </w:r>
            <w:r w:rsidRPr="00ED7825">
              <w:rPr>
                <w:b/>
              </w:rPr>
              <w:t>recommendations, suggestions and guidance; encouragement and reassurance that what they are doing to help a young person is correct; support for Skill development; off-loading concerns; increasing the confidence of school nurses.)</w:t>
            </w:r>
            <w:r w:rsidRPr="00ED7825">
              <w:t xml:space="preserve"> </w:t>
            </w:r>
          </w:p>
          <w:p w14:paraId="29A6D0B1" w14:textId="77777777" w:rsidR="00ED7825" w:rsidRPr="00ED7825" w:rsidRDefault="00ED7825" w:rsidP="00ED7825">
            <w:r w:rsidRPr="00ED7825">
              <w:t xml:space="preserve">Receiving </w:t>
            </w:r>
            <w:r w:rsidRPr="00ED7825">
              <w:rPr>
                <w:b/>
              </w:rPr>
              <w:t>support and advice</w:t>
            </w:r>
            <w:r w:rsidRPr="00ED7825">
              <w:t xml:space="preserve"> was raised as the factors which would most likely encourage the participants to access MHC. This was emphasised by the importance of the school nurses having someone to </w:t>
            </w:r>
            <w:r w:rsidRPr="00ED7825">
              <w:rPr>
                <w:b/>
              </w:rPr>
              <w:t>talk to and listen</w:t>
            </w:r>
            <w:r w:rsidRPr="00ED7825">
              <w:t xml:space="preserve"> to them about their</w:t>
            </w:r>
            <w:r w:rsidRPr="00ED7825">
              <w:rPr>
                <w:b/>
              </w:rPr>
              <w:t xml:space="preserve"> difficult, complex cases,</w:t>
            </w:r>
            <w:r w:rsidRPr="00ED7825">
              <w:t xml:space="preserve"> as this was beneficial to them </w:t>
            </w:r>
            <w:r w:rsidRPr="00ED7825">
              <w:rPr>
                <w:b/>
              </w:rPr>
              <w:t>professionally and on a personal level.</w:t>
            </w:r>
            <w:r w:rsidRPr="00ED7825">
              <w:t xml:space="preserve"> </w:t>
            </w:r>
          </w:p>
          <w:p w14:paraId="7FA0E9FE" w14:textId="77777777" w:rsidR="00ED7825" w:rsidRPr="00ED7825" w:rsidRDefault="00ED7825" w:rsidP="00ED7825">
            <w:r w:rsidRPr="00ED7825">
              <w:t>When participants felt supported by MHC, they expressed</w:t>
            </w:r>
            <w:r w:rsidRPr="00ED7825">
              <w:rPr>
                <w:b/>
              </w:rPr>
              <w:t xml:space="preserve"> feelings of relief, increased confidence, reduced stress and reassurance.</w:t>
            </w:r>
            <w:r w:rsidRPr="00ED7825">
              <w:t xml:space="preserve"> This resulted in them being able to </w:t>
            </w:r>
            <w:r w:rsidRPr="00ED7825">
              <w:rPr>
                <w:b/>
              </w:rPr>
              <w:t>cope better in their practice,</w:t>
            </w:r>
            <w:r w:rsidRPr="00ED7825">
              <w:t xml:space="preserve"> which positively impacted on their </w:t>
            </w:r>
            <w:r w:rsidRPr="00ED7825">
              <w:rPr>
                <w:b/>
              </w:rPr>
              <w:t xml:space="preserve">personal lives </w:t>
            </w:r>
            <w:r w:rsidRPr="00ED7825">
              <w:t xml:space="preserve">(reported as improved sleep patterns and reduced anxiety) </w:t>
            </w:r>
          </w:p>
        </w:tc>
      </w:tr>
      <w:tr w:rsidR="00ED7825" w:rsidRPr="00ED7825" w14:paraId="1F285BAE" w14:textId="77777777" w:rsidTr="007B0BE3">
        <w:tc>
          <w:tcPr>
            <w:tcW w:w="13948" w:type="dxa"/>
            <w:gridSpan w:val="6"/>
            <w:shd w:val="clear" w:color="auto" w:fill="D9E2F3" w:themeFill="accent1" w:themeFillTint="33"/>
          </w:tcPr>
          <w:p w14:paraId="68C9C21A" w14:textId="77777777" w:rsidR="00ED7825" w:rsidRPr="00ED7825" w:rsidRDefault="00ED7825" w:rsidP="00ED7825">
            <w:r w:rsidRPr="00ED7825">
              <w:rPr>
                <w:b/>
                <w:color w:val="2F5496" w:themeColor="accent1" w:themeShade="BF"/>
              </w:rPr>
              <w:lastRenderedPageBreak/>
              <w:t>Study Limitations</w:t>
            </w:r>
          </w:p>
        </w:tc>
      </w:tr>
      <w:tr w:rsidR="00ED7825" w:rsidRPr="00ED7825" w14:paraId="07A28FCC" w14:textId="77777777" w:rsidTr="007B0BE3">
        <w:tc>
          <w:tcPr>
            <w:tcW w:w="13948" w:type="dxa"/>
            <w:gridSpan w:val="6"/>
            <w:shd w:val="clear" w:color="auto" w:fill="FFFFFF" w:themeFill="background1"/>
          </w:tcPr>
          <w:p w14:paraId="6A51DBD4" w14:textId="77777777" w:rsidR="00ED7825" w:rsidRPr="00ED7825" w:rsidRDefault="00ED7825" w:rsidP="00C46258">
            <w:pPr>
              <w:numPr>
                <w:ilvl w:val="0"/>
                <w:numId w:val="22"/>
              </w:numPr>
              <w:contextualSpacing/>
            </w:pPr>
            <w:r w:rsidRPr="00ED7825">
              <w:t xml:space="preserve">Small study. No information about participants, except that they all work within the same area. Reduces this study’s generalisability and validity. </w:t>
            </w:r>
          </w:p>
          <w:p w14:paraId="616B4801" w14:textId="77777777" w:rsidR="00ED7825" w:rsidRPr="00ED7825" w:rsidRDefault="00ED7825" w:rsidP="00C46258">
            <w:pPr>
              <w:numPr>
                <w:ilvl w:val="0"/>
                <w:numId w:val="22"/>
              </w:numPr>
              <w:contextualSpacing/>
            </w:pPr>
            <w:r w:rsidRPr="00ED7825">
              <w:t xml:space="preserve">Location of the study is not stated. However, ethical approval was granted from an Australian university. A ‘Research in brief’ article from 2011, by the same author was also found. This article contained quotes used in this article, however, it was stated that the study took place in the UK and with n=5 participants, rather than n=6 in this article. </w:t>
            </w:r>
          </w:p>
          <w:p w14:paraId="6BB62F18" w14:textId="77777777" w:rsidR="00ED7825" w:rsidRPr="00ED7825" w:rsidRDefault="00ED7825" w:rsidP="00C46258">
            <w:pPr>
              <w:numPr>
                <w:ilvl w:val="0"/>
                <w:numId w:val="22"/>
              </w:numPr>
              <w:contextualSpacing/>
            </w:pPr>
            <w:r w:rsidRPr="00ED7825">
              <w:t xml:space="preserve">Consideration was not given the researchers’ reflexivity </w:t>
            </w:r>
          </w:p>
          <w:p w14:paraId="473998AA" w14:textId="77777777" w:rsidR="00ED7825" w:rsidRPr="00ED7825" w:rsidRDefault="00ED7825" w:rsidP="00ED7825">
            <w:pPr>
              <w:rPr>
                <w:b/>
                <w:color w:val="2F5496" w:themeColor="accent1" w:themeShade="BF"/>
              </w:rPr>
            </w:pPr>
          </w:p>
        </w:tc>
      </w:tr>
    </w:tbl>
    <w:p w14:paraId="02733704" w14:textId="77777777" w:rsidR="00ED7825" w:rsidRPr="00ED7825" w:rsidRDefault="00ED7825" w:rsidP="00ED7825"/>
    <w:tbl>
      <w:tblPr>
        <w:tblStyle w:val="TableGrid3"/>
        <w:tblW w:w="0" w:type="auto"/>
        <w:tblLook w:val="04A0" w:firstRow="1" w:lastRow="0" w:firstColumn="1" w:lastColumn="0" w:noHBand="0" w:noVBand="1"/>
      </w:tblPr>
      <w:tblGrid>
        <w:gridCol w:w="632"/>
        <w:gridCol w:w="2624"/>
        <w:gridCol w:w="3751"/>
        <w:gridCol w:w="2769"/>
        <w:gridCol w:w="2693"/>
        <w:gridCol w:w="1479"/>
      </w:tblGrid>
      <w:tr w:rsidR="00ED7825" w:rsidRPr="00ED7825" w14:paraId="3E0BD303" w14:textId="77777777" w:rsidTr="007B0BE3">
        <w:tc>
          <w:tcPr>
            <w:tcW w:w="632" w:type="dxa"/>
            <w:shd w:val="clear" w:color="auto" w:fill="D9E2F3" w:themeFill="accent1" w:themeFillTint="33"/>
          </w:tcPr>
          <w:p w14:paraId="191246E2"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2624" w:type="dxa"/>
            <w:shd w:val="clear" w:color="auto" w:fill="D9E2F3" w:themeFill="accent1" w:themeFillTint="33"/>
          </w:tcPr>
          <w:p w14:paraId="6D3608F1" w14:textId="77777777" w:rsidR="00ED7825" w:rsidRPr="00ED7825" w:rsidRDefault="00ED7825" w:rsidP="00ED7825">
            <w:r w:rsidRPr="00ED7825">
              <w:rPr>
                <w:b/>
                <w:color w:val="2F5496" w:themeColor="accent1" w:themeShade="BF"/>
              </w:rPr>
              <w:t>Author, Year &amp; Country</w:t>
            </w:r>
          </w:p>
        </w:tc>
        <w:tc>
          <w:tcPr>
            <w:tcW w:w="3751" w:type="dxa"/>
            <w:shd w:val="clear" w:color="auto" w:fill="D9E2F3" w:themeFill="accent1" w:themeFillTint="33"/>
          </w:tcPr>
          <w:p w14:paraId="4D020946" w14:textId="77777777" w:rsidR="00ED7825" w:rsidRPr="00ED7825" w:rsidRDefault="00ED7825" w:rsidP="00ED7825">
            <w:r w:rsidRPr="00ED7825">
              <w:rPr>
                <w:b/>
                <w:color w:val="2F5496" w:themeColor="accent1" w:themeShade="BF"/>
              </w:rPr>
              <w:t>Study Design, Sample No. &amp; Study Dates</w:t>
            </w:r>
          </w:p>
        </w:tc>
        <w:tc>
          <w:tcPr>
            <w:tcW w:w="2769" w:type="dxa"/>
            <w:shd w:val="clear" w:color="auto" w:fill="D9E2F3" w:themeFill="accent1" w:themeFillTint="33"/>
          </w:tcPr>
          <w:p w14:paraId="622AA8DB"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199CBF04"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2D58ADAF" w14:textId="77777777" w:rsidR="00ED7825" w:rsidRPr="00ED7825" w:rsidRDefault="00ED7825" w:rsidP="00ED7825">
            <w:r w:rsidRPr="00ED7825">
              <w:rPr>
                <w:b/>
                <w:color w:val="2F5496" w:themeColor="accent1" w:themeShade="BF"/>
              </w:rPr>
              <w:t>DEF Quality Score</w:t>
            </w:r>
          </w:p>
        </w:tc>
      </w:tr>
      <w:tr w:rsidR="00ED7825" w:rsidRPr="00ED7825" w14:paraId="68202B0A" w14:textId="77777777" w:rsidTr="007B0BE3">
        <w:tc>
          <w:tcPr>
            <w:tcW w:w="632" w:type="dxa"/>
          </w:tcPr>
          <w:p w14:paraId="66AAFC05" w14:textId="77777777" w:rsidR="00ED7825" w:rsidRPr="00ED7825" w:rsidRDefault="00ED7825" w:rsidP="00ED7825">
            <w:r w:rsidRPr="00ED7825">
              <w:t>9</w:t>
            </w:r>
          </w:p>
        </w:tc>
        <w:tc>
          <w:tcPr>
            <w:tcW w:w="2624" w:type="dxa"/>
          </w:tcPr>
          <w:p w14:paraId="4893352A" w14:textId="77777777" w:rsidR="00ED7825" w:rsidRPr="00ED7825" w:rsidRDefault="00ED7825" w:rsidP="00ED7825">
            <w:proofErr w:type="spellStart"/>
            <w:r w:rsidRPr="00ED7825">
              <w:t>Pryjmachuk</w:t>
            </w:r>
            <w:proofErr w:type="spellEnd"/>
            <w:r w:rsidRPr="00ED7825">
              <w:t xml:space="preserve">, Graham, Haddad &amp; </w:t>
            </w:r>
            <w:proofErr w:type="spellStart"/>
            <w:r w:rsidRPr="00ED7825">
              <w:t>Tylee</w:t>
            </w:r>
            <w:proofErr w:type="spellEnd"/>
            <w:r w:rsidRPr="00ED7825">
              <w:t xml:space="preserve"> (2012) (England)</w:t>
            </w:r>
          </w:p>
        </w:tc>
        <w:tc>
          <w:tcPr>
            <w:tcW w:w="3751" w:type="dxa"/>
          </w:tcPr>
          <w:p w14:paraId="526B74EF" w14:textId="77777777" w:rsidR="00ED7825" w:rsidRPr="00ED7825" w:rsidRDefault="00ED7825" w:rsidP="00ED7825">
            <w:r w:rsidRPr="00ED7825">
              <w:t xml:space="preserve">Qualitative focus group design using a topic guide for each focus group; Total number of participants n=33; Not specified </w:t>
            </w:r>
          </w:p>
        </w:tc>
        <w:tc>
          <w:tcPr>
            <w:tcW w:w="2769" w:type="dxa"/>
          </w:tcPr>
          <w:p w14:paraId="7F71C525" w14:textId="77777777" w:rsidR="00ED7825" w:rsidRPr="00ED7825" w:rsidRDefault="00ED7825" w:rsidP="00ED7825">
            <w:r w:rsidRPr="00ED7825">
              <w:t>Participants represented two health districts in Greater London and two health districts in Greater Manchester</w:t>
            </w:r>
          </w:p>
        </w:tc>
        <w:tc>
          <w:tcPr>
            <w:tcW w:w="2693" w:type="dxa"/>
          </w:tcPr>
          <w:p w14:paraId="4AA511DB" w14:textId="77777777" w:rsidR="00ED7825" w:rsidRPr="00ED7825" w:rsidRDefault="00ED7825" w:rsidP="00ED7825">
            <w:r w:rsidRPr="00ED7825">
              <w:t xml:space="preserve">To investigate the views of school nurses </w:t>
            </w:r>
            <w:proofErr w:type="gramStart"/>
            <w:r w:rsidRPr="00ED7825">
              <w:t>in regard to</w:t>
            </w:r>
            <w:proofErr w:type="gramEnd"/>
            <w:r w:rsidRPr="00ED7825">
              <w:t xml:space="preserve"> mental health problems in adolescents and how they are involved in mental health work with this client group</w:t>
            </w:r>
          </w:p>
        </w:tc>
        <w:tc>
          <w:tcPr>
            <w:tcW w:w="1479" w:type="dxa"/>
          </w:tcPr>
          <w:p w14:paraId="39AACA50" w14:textId="77777777" w:rsidR="00ED7825" w:rsidRPr="00ED7825" w:rsidRDefault="00ED7825" w:rsidP="00ED7825">
            <w:pPr>
              <w:rPr>
                <w:b/>
                <w:sz w:val="28"/>
              </w:rPr>
            </w:pPr>
            <w:r w:rsidRPr="00ED7825">
              <w:rPr>
                <w:b/>
                <w:sz w:val="28"/>
              </w:rPr>
              <w:t>A</w:t>
            </w:r>
          </w:p>
        </w:tc>
      </w:tr>
      <w:tr w:rsidR="00ED7825" w:rsidRPr="00ED7825" w14:paraId="279A3F79" w14:textId="77777777" w:rsidTr="007B0BE3">
        <w:tc>
          <w:tcPr>
            <w:tcW w:w="13948" w:type="dxa"/>
            <w:gridSpan w:val="6"/>
            <w:shd w:val="clear" w:color="auto" w:fill="D9E2F3" w:themeFill="accent1" w:themeFillTint="33"/>
          </w:tcPr>
          <w:p w14:paraId="351FFF84" w14:textId="77777777" w:rsidR="00ED7825" w:rsidRPr="00ED7825" w:rsidRDefault="00ED7825" w:rsidP="00ED7825">
            <w:r w:rsidRPr="00ED7825">
              <w:rPr>
                <w:b/>
                <w:color w:val="2F5496" w:themeColor="accent1" w:themeShade="BF"/>
              </w:rPr>
              <w:t>Findings</w:t>
            </w:r>
          </w:p>
        </w:tc>
      </w:tr>
      <w:tr w:rsidR="00ED7825" w:rsidRPr="00ED7825" w14:paraId="484260CF" w14:textId="77777777" w:rsidTr="007B0BE3">
        <w:tc>
          <w:tcPr>
            <w:tcW w:w="13948" w:type="dxa"/>
            <w:gridSpan w:val="6"/>
          </w:tcPr>
          <w:p w14:paraId="6381DA99" w14:textId="77777777" w:rsidR="00ED7825" w:rsidRPr="00ED7825" w:rsidRDefault="00ED7825" w:rsidP="00ED7825">
            <w:r w:rsidRPr="00ED7825">
              <w:t xml:space="preserve">Participants reported on the mental health problems in adolescents which are of highest concern, which included </w:t>
            </w:r>
            <w:r w:rsidRPr="00ED7825">
              <w:rPr>
                <w:b/>
              </w:rPr>
              <w:t>self-harm, depression,</w:t>
            </w:r>
            <w:r w:rsidRPr="00ED7825">
              <w:t xml:space="preserve"> </w:t>
            </w:r>
            <w:r w:rsidRPr="00ED7825">
              <w:rPr>
                <w:b/>
              </w:rPr>
              <w:t>substance misuse and eating disorders</w:t>
            </w:r>
            <w:r w:rsidRPr="00ED7825">
              <w:t xml:space="preserve">. They also reported on some of the </w:t>
            </w:r>
            <w:r w:rsidRPr="00ED7825">
              <w:rPr>
                <w:b/>
              </w:rPr>
              <w:t>factors which cause mental health problems,</w:t>
            </w:r>
            <w:r w:rsidRPr="00ED7825">
              <w:t xml:space="preserve"> which included </w:t>
            </w:r>
            <w:r w:rsidRPr="00ED7825">
              <w:rPr>
                <w:b/>
              </w:rPr>
              <w:t>stresses of life,</w:t>
            </w:r>
            <w:r w:rsidRPr="00ED7825">
              <w:t xml:space="preserve"> </w:t>
            </w:r>
            <w:r w:rsidRPr="00ED7825">
              <w:rPr>
                <w:b/>
              </w:rPr>
              <w:t>home life, sexual identity and friendship problems</w:t>
            </w:r>
            <w:r w:rsidRPr="00ED7825">
              <w:t xml:space="preserve">. Participants reported that mental health problems are often detected through the </w:t>
            </w:r>
            <w:r w:rsidRPr="00ED7825">
              <w:rPr>
                <w:b/>
              </w:rPr>
              <w:t>presentation of physical complaints,</w:t>
            </w:r>
            <w:r w:rsidRPr="00ED7825">
              <w:t xml:space="preserve"> such as </w:t>
            </w:r>
            <w:r w:rsidRPr="00ED7825">
              <w:rPr>
                <w:b/>
              </w:rPr>
              <w:t>aches, pains or fatigues</w:t>
            </w:r>
            <w:r w:rsidRPr="00ED7825">
              <w:t xml:space="preserve">, as well as </w:t>
            </w:r>
            <w:r w:rsidRPr="00ED7825">
              <w:rPr>
                <w:b/>
              </w:rPr>
              <w:t>behavioural problems</w:t>
            </w:r>
            <w:r w:rsidRPr="00ED7825">
              <w:t xml:space="preserve"> such as </w:t>
            </w:r>
            <w:r w:rsidRPr="00ED7825">
              <w:rPr>
                <w:b/>
              </w:rPr>
              <w:t>aggression.</w:t>
            </w:r>
            <w:r w:rsidRPr="00ED7825">
              <w:t xml:space="preserve"> </w:t>
            </w:r>
          </w:p>
          <w:p w14:paraId="07AC1107" w14:textId="77777777" w:rsidR="00ED7825" w:rsidRPr="00ED7825" w:rsidRDefault="00ED7825" w:rsidP="00ED7825">
            <w:r w:rsidRPr="00ED7825">
              <w:t xml:space="preserve">It was reported that the participants </w:t>
            </w:r>
            <w:proofErr w:type="gramStart"/>
            <w:r w:rsidRPr="00ED7825">
              <w:t>views</w:t>
            </w:r>
            <w:proofErr w:type="gramEnd"/>
            <w:r w:rsidRPr="00ED7825">
              <w:t xml:space="preserve"> of mental health problems in adolescents were </w:t>
            </w:r>
            <w:r w:rsidRPr="00ED7825">
              <w:rPr>
                <w:b/>
              </w:rPr>
              <w:t>free of judgement, empathetic and explicitly</w:t>
            </w:r>
            <w:r w:rsidRPr="00ED7825">
              <w:t xml:space="preserve"> </w:t>
            </w:r>
            <w:r w:rsidRPr="00ED7825">
              <w:rPr>
                <w:b/>
              </w:rPr>
              <w:t>positive,</w:t>
            </w:r>
            <w:r w:rsidRPr="00ED7825">
              <w:t xml:space="preserve"> and their role in support was </w:t>
            </w:r>
            <w:r w:rsidRPr="00ED7825">
              <w:rPr>
                <w:b/>
              </w:rPr>
              <w:t>important</w:t>
            </w:r>
            <w:r w:rsidRPr="00ED7825">
              <w:t xml:space="preserve"> and they displayed a </w:t>
            </w:r>
            <w:r w:rsidRPr="00ED7825">
              <w:rPr>
                <w:b/>
              </w:rPr>
              <w:t>great commitment to the positive outcome</w:t>
            </w:r>
            <w:r w:rsidRPr="00ED7825">
              <w:t xml:space="preserve"> of this client group. They felt that they played a large role in </w:t>
            </w:r>
            <w:r w:rsidRPr="00ED7825">
              <w:rPr>
                <w:b/>
              </w:rPr>
              <w:t xml:space="preserve">encouragement </w:t>
            </w:r>
            <w:r w:rsidRPr="00ED7825">
              <w:t xml:space="preserve">and </w:t>
            </w:r>
            <w:r w:rsidRPr="00ED7825">
              <w:rPr>
                <w:b/>
              </w:rPr>
              <w:t>raising the expectations</w:t>
            </w:r>
            <w:r w:rsidRPr="00ED7825">
              <w:t xml:space="preserve"> of the adolescents. </w:t>
            </w:r>
          </w:p>
          <w:p w14:paraId="6F15ED2B" w14:textId="77777777" w:rsidR="00ED7825" w:rsidRPr="00ED7825" w:rsidRDefault="00ED7825" w:rsidP="00ED7825">
            <w:r w:rsidRPr="00ED7825">
              <w:rPr>
                <w:b/>
              </w:rPr>
              <w:t xml:space="preserve">Schools </w:t>
            </w:r>
            <w:r w:rsidRPr="00ED7825">
              <w:t xml:space="preserve">were reported as being an ideal </w:t>
            </w:r>
            <w:r w:rsidRPr="00ED7825">
              <w:rPr>
                <w:b/>
              </w:rPr>
              <w:t>location</w:t>
            </w:r>
            <w:r w:rsidRPr="00ED7825">
              <w:t xml:space="preserve"> for school nurses to carry out mental health work with young people. One issue raised was the </w:t>
            </w:r>
            <w:r w:rsidRPr="00ED7825">
              <w:rPr>
                <w:b/>
              </w:rPr>
              <w:t>poor distinction between mental health problems and behavioural problems.</w:t>
            </w:r>
            <w:r w:rsidRPr="00ED7825">
              <w:t xml:space="preserve"> </w:t>
            </w:r>
          </w:p>
          <w:p w14:paraId="37386A3B" w14:textId="77777777" w:rsidR="00ED7825" w:rsidRPr="00ED7825" w:rsidRDefault="00ED7825" w:rsidP="00ED7825">
            <w:r w:rsidRPr="00ED7825">
              <w:rPr>
                <w:b/>
              </w:rPr>
              <w:t xml:space="preserve">Parents </w:t>
            </w:r>
            <w:r w:rsidRPr="00ED7825">
              <w:t xml:space="preserve">were reported as being problematic at times, when support adolescents with mental health problems, as they could be needy or expect instant changes. Also, when </w:t>
            </w:r>
            <w:r w:rsidRPr="00ED7825">
              <w:rPr>
                <w:b/>
              </w:rPr>
              <w:t>advice</w:t>
            </w:r>
            <w:r w:rsidRPr="00ED7825">
              <w:t xml:space="preserve"> was given to </w:t>
            </w:r>
            <w:r w:rsidRPr="00ED7825">
              <w:rPr>
                <w:b/>
              </w:rPr>
              <w:t>parents</w:t>
            </w:r>
            <w:r w:rsidRPr="00ED7825">
              <w:t xml:space="preserve"> they did not always follow this, and it was difficult for the parents to see their role in supporting their child. Requiring </w:t>
            </w:r>
            <w:r w:rsidRPr="00ED7825">
              <w:rPr>
                <w:b/>
              </w:rPr>
              <w:t>parental consent</w:t>
            </w:r>
            <w:r w:rsidRPr="00ED7825">
              <w:t xml:space="preserve"> for a referral was reported to cause </w:t>
            </w:r>
            <w:r w:rsidRPr="00ED7825">
              <w:rPr>
                <w:b/>
              </w:rPr>
              <w:t xml:space="preserve">frustration </w:t>
            </w:r>
            <w:r w:rsidRPr="00ED7825">
              <w:t xml:space="preserve">amongst participants. </w:t>
            </w:r>
          </w:p>
          <w:p w14:paraId="0A502A96" w14:textId="77777777" w:rsidR="00ED7825" w:rsidRPr="00ED7825" w:rsidRDefault="00ED7825" w:rsidP="00ED7825">
            <w:r w:rsidRPr="00ED7825">
              <w:t xml:space="preserve">Participants reported on the negative impacts of </w:t>
            </w:r>
            <w:r w:rsidRPr="00ED7825">
              <w:rPr>
                <w:b/>
              </w:rPr>
              <w:t xml:space="preserve">stereotyping </w:t>
            </w:r>
            <w:r w:rsidRPr="00ED7825">
              <w:t xml:space="preserve">by schools and the </w:t>
            </w:r>
            <w:r w:rsidRPr="00ED7825">
              <w:rPr>
                <w:b/>
              </w:rPr>
              <w:t xml:space="preserve">stigma </w:t>
            </w:r>
            <w:r w:rsidRPr="00ED7825">
              <w:t xml:space="preserve">connected with </w:t>
            </w:r>
            <w:r w:rsidRPr="00ED7825">
              <w:rPr>
                <w:b/>
              </w:rPr>
              <w:t>subcultures</w:t>
            </w:r>
            <w:r w:rsidRPr="00ED7825">
              <w:t xml:space="preserve">. The </w:t>
            </w:r>
            <w:r w:rsidRPr="00ED7825">
              <w:rPr>
                <w:b/>
              </w:rPr>
              <w:t xml:space="preserve">stigma </w:t>
            </w:r>
            <w:r w:rsidRPr="00ED7825">
              <w:t xml:space="preserve">linked to mental health problems was also problematic and was reported to influence young people to </w:t>
            </w:r>
            <w:r w:rsidRPr="00ED7825">
              <w:rPr>
                <w:b/>
              </w:rPr>
              <w:t>fail to attend appointments</w:t>
            </w:r>
            <w:r w:rsidRPr="00ED7825">
              <w:t xml:space="preserve"> with specialist mental health services following </w:t>
            </w:r>
            <w:r w:rsidRPr="00ED7825">
              <w:rPr>
                <w:b/>
              </w:rPr>
              <w:t xml:space="preserve">referrals; </w:t>
            </w:r>
            <w:r w:rsidRPr="00ED7825">
              <w:t xml:space="preserve">however, this could also be due to having to travel to another location. Participants raised </w:t>
            </w:r>
            <w:r w:rsidRPr="00ED7825">
              <w:rPr>
                <w:b/>
              </w:rPr>
              <w:t>concerns</w:t>
            </w:r>
            <w:r w:rsidRPr="00ED7825">
              <w:t xml:space="preserve"> about the </w:t>
            </w:r>
            <w:r w:rsidRPr="00ED7825">
              <w:rPr>
                <w:b/>
              </w:rPr>
              <w:t>stigma</w:t>
            </w:r>
            <w:r w:rsidRPr="00ED7825">
              <w:t xml:space="preserve"> linked to the professional </w:t>
            </w:r>
            <w:r w:rsidRPr="00ED7825">
              <w:rPr>
                <w:b/>
              </w:rPr>
              <w:t>title of “school nurse”;</w:t>
            </w:r>
            <w:r w:rsidRPr="00ED7825">
              <w:t xml:space="preserve"> they believed that because they were viewed as a </w:t>
            </w:r>
            <w:r w:rsidRPr="00ED7825">
              <w:rPr>
                <w:b/>
              </w:rPr>
              <w:t>nurse</w:t>
            </w:r>
            <w:r w:rsidRPr="00ED7825">
              <w:t xml:space="preserve"> by young people, that they automatically thought that something was wrong with them. In Manchester, participants preferred the title ‘school health advisor’ as they felt it better represented their role and the services they offer. There was also some </w:t>
            </w:r>
            <w:r w:rsidRPr="00ED7825">
              <w:rPr>
                <w:b/>
              </w:rPr>
              <w:t xml:space="preserve">stereotyping </w:t>
            </w:r>
            <w:r w:rsidRPr="00ED7825">
              <w:t>reported amongst the participants, as schools were ‘</w:t>
            </w:r>
            <w:r w:rsidRPr="00ED7825">
              <w:rPr>
                <w:b/>
              </w:rPr>
              <w:t>branded’</w:t>
            </w:r>
            <w:r w:rsidRPr="00ED7825">
              <w:t xml:space="preserve"> by how they used the school nursing service. </w:t>
            </w:r>
          </w:p>
          <w:p w14:paraId="407E651B" w14:textId="77777777" w:rsidR="00ED7825" w:rsidRPr="00ED7825" w:rsidRDefault="00ED7825" w:rsidP="00ED7825">
            <w:r w:rsidRPr="00ED7825">
              <w:t>The</w:t>
            </w:r>
            <w:r w:rsidRPr="00ED7825">
              <w:rPr>
                <w:b/>
              </w:rPr>
              <w:t xml:space="preserve"> relationships</w:t>
            </w:r>
            <w:r w:rsidRPr="00ED7825">
              <w:t xml:space="preserve"> between school nurses and </w:t>
            </w:r>
            <w:r w:rsidRPr="00ED7825">
              <w:rPr>
                <w:b/>
              </w:rPr>
              <w:t>specialist paediatric mental health teams (CAMHS)</w:t>
            </w:r>
            <w:r w:rsidRPr="00ED7825">
              <w:t xml:space="preserve"> were reported to impact on the health care provided by school nurses</w:t>
            </w:r>
            <w:r w:rsidRPr="00ED7825">
              <w:rPr>
                <w:b/>
              </w:rPr>
              <w:t>; good relationships</w:t>
            </w:r>
            <w:r w:rsidRPr="00ED7825">
              <w:t xml:space="preserve"> </w:t>
            </w:r>
            <w:r w:rsidRPr="00ED7825">
              <w:rPr>
                <w:b/>
              </w:rPr>
              <w:t>facilitated the work</w:t>
            </w:r>
            <w:r w:rsidRPr="00ED7825">
              <w:t xml:space="preserve"> delivered by school nurses, whereas, </w:t>
            </w:r>
            <w:r w:rsidRPr="00ED7825">
              <w:rPr>
                <w:b/>
              </w:rPr>
              <w:t>poor relationships caused feelings of frustration</w:t>
            </w:r>
            <w:r w:rsidRPr="00ED7825">
              <w:t xml:space="preserve"> particularly when </w:t>
            </w:r>
            <w:r w:rsidRPr="00ED7825">
              <w:rPr>
                <w:b/>
              </w:rPr>
              <w:t>referrals</w:t>
            </w:r>
            <w:r w:rsidRPr="00ED7825">
              <w:t xml:space="preserve"> were rejected </w:t>
            </w:r>
            <w:r w:rsidRPr="00ED7825">
              <w:rPr>
                <w:b/>
              </w:rPr>
              <w:t>without explanation</w:t>
            </w:r>
            <w:r w:rsidRPr="00ED7825">
              <w:t xml:space="preserve">, or when there were </w:t>
            </w:r>
            <w:r w:rsidRPr="00ED7825">
              <w:rPr>
                <w:b/>
              </w:rPr>
              <w:t>long waiting lists.</w:t>
            </w:r>
            <w:r w:rsidRPr="00ED7825">
              <w:t xml:space="preserve"> </w:t>
            </w:r>
          </w:p>
          <w:p w14:paraId="4BF98184" w14:textId="77777777" w:rsidR="00ED7825" w:rsidRPr="00ED7825" w:rsidRDefault="00ED7825" w:rsidP="00ED7825">
            <w:r w:rsidRPr="00ED7825">
              <w:rPr>
                <w:b/>
              </w:rPr>
              <w:lastRenderedPageBreak/>
              <w:t>Supervision</w:t>
            </w:r>
            <w:r w:rsidRPr="00ED7825">
              <w:t xml:space="preserve"> </w:t>
            </w:r>
            <w:r w:rsidRPr="00ED7825">
              <w:rPr>
                <w:b/>
              </w:rPr>
              <w:t>delivered by CAMHS</w:t>
            </w:r>
            <w:r w:rsidRPr="00ED7825">
              <w:t xml:space="preserve">, and </w:t>
            </w:r>
            <w:r w:rsidRPr="00ED7825">
              <w:rPr>
                <w:b/>
              </w:rPr>
              <w:t>CAMHS being available to</w:t>
            </w:r>
            <w:r w:rsidRPr="00ED7825">
              <w:t xml:space="preserve"> school nurses on ad-hoc basis, were facilitators of a </w:t>
            </w:r>
            <w:r w:rsidRPr="00ED7825">
              <w:rPr>
                <w:b/>
              </w:rPr>
              <w:t>good relationship</w:t>
            </w:r>
            <w:r w:rsidRPr="00ED7825">
              <w:t xml:space="preserve"> between them and school nurses. Those who did not received </w:t>
            </w:r>
            <w:r w:rsidRPr="00ED7825">
              <w:rPr>
                <w:b/>
              </w:rPr>
              <w:t>supervision</w:t>
            </w:r>
            <w:r w:rsidRPr="00ED7825">
              <w:t xml:space="preserve"> formally, stated that they felt </w:t>
            </w:r>
            <w:r w:rsidRPr="00ED7825">
              <w:rPr>
                <w:b/>
              </w:rPr>
              <w:t>CAMHS should</w:t>
            </w:r>
            <w:r w:rsidRPr="00ED7825">
              <w:t xml:space="preserve"> </w:t>
            </w:r>
            <w:r w:rsidRPr="00ED7825">
              <w:rPr>
                <w:b/>
              </w:rPr>
              <w:t>provide that service</w:t>
            </w:r>
            <w:r w:rsidRPr="00ED7825">
              <w:t xml:space="preserve"> for them. </w:t>
            </w:r>
            <w:r w:rsidRPr="00ED7825">
              <w:rPr>
                <w:b/>
              </w:rPr>
              <w:t>Informal supervision</w:t>
            </w:r>
            <w:r w:rsidRPr="00ED7825">
              <w:t xml:space="preserve"> was also sought out by school nurses from their colleagues, as a form of supportive practice. Participants also felt that </w:t>
            </w:r>
            <w:r w:rsidRPr="00ED7825">
              <w:rPr>
                <w:b/>
              </w:rPr>
              <w:t>training</w:t>
            </w:r>
            <w:r w:rsidRPr="00ED7825">
              <w:t xml:space="preserve"> should be </w:t>
            </w:r>
            <w:r w:rsidRPr="00ED7825">
              <w:rPr>
                <w:b/>
              </w:rPr>
              <w:t>delivered by CAMHS</w:t>
            </w:r>
            <w:r w:rsidRPr="00ED7825">
              <w:t xml:space="preserve">; those who had received it, reported that </w:t>
            </w:r>
            <w:r w:rsidRPr="00ED7825">
              <w:rPr>
                <w:b/>
              </w:rPr>
              <w:t xml:space="preserve">it was beneficial. </w:t>
            </w:r>
            <w:r w:rsidRPr="00ED7825">
              <w:t xml:space="preserve">Participants reported that they would like </w:t>
            </w:r>
            <w:r w:rsidRPr="00ED7825">
              <w:rPr>
                <w:b/>
              </w:rPr>
              <w:t>training</w:t>
            </w:r>
            <w:r w:rsidRPr="00ED7825">
              <w:t xml:space="preserve">, through </w:t>
            </w:r>
            <w:r w:rsidRPr="00ED7825">
              <w:rPr>
                <w:b/>
              </w:rPr>
              <w:t>shadowing mental health professionals</w:t>
            </w:r>
            <w:r w:rsidRPr="00ED7825">
              <w:t xml:space="preserve"> and learning </w:t>
            </w:r>
            <w:r w:rsidRPr="00ED7825">
              <w:rPr>
                <w:b/>
              </w:rPr>
              <w:t>solution-based</w:t>
            </w:r>
            <w:r w:rsidRPr="00ED7825">
              <w:t xml:space="preserve"> and </w:t>
            </w:r>
            <w:r w:rsidRPr="00ED7825">
              <w:rPr>
                <w:b/>
              </w:rPr>
              <w:t>cognitive behavioural therapy techniques</w:t>
            </w:r>
            <w:r w:rsidRPr="00ED7825">
              <w:t xml:space="preserve"> which they could use in practice. </w:t>
            </w:r>
          </w:p>
          <w:p w14:paraId="3DEA9472" w14:textId="77777777" w:rsidR="00ED7825" w:rsidRPr="00ED7825" w:rsidRDefault="00ED7825" w:rsidP="00ED7825">
            <w:r w:rsidRPr="00ED7825">
              <w:rPr>
                <w:b/>
              </w:rPr>
              <w:t>Relationships between school staff</w:t>
            </w:r>
            <w:r w:rsidRPr="00ED7825">
              <w:t xml:space="preserve"> was also reported as impacting on the school nursing services. </w:t>
            </w:r>
            <w:r w:rsidRPr="00ED7825">
              <w:rPr>
                <w:b/>
              </w:rPr>
              <w:t>Problems with communication</w:t>
            </w:r>
            <w:r w:rsidRPr="00ED7825">
              <w:t xml:space="preserve"> or a </w:t>
            </w:r>
            <w:r w:rsidRPr="00ED7825">
              <w:rPr>
                <w:b/>
              </w:rPr>
              <w:t>poor understanding of the school nursing role</w:t>
            </w:r>
            <w:r w:rsidRPr="00ED7825">
              <w:t xml:space="preserve"> was reported to cause problems. </w:t>
            </w:r>
            <w:r w:rsidRPr="00ED7825">
              <w:rPr>
                <w:b/>
              </w:rPr>
              <w:t xml:space="preserve">Frustration </w:t>
            </w:r>
            <w:r w:rsidRPr="00ED7825">
              <w:t xml:space="preserve">was felt that </w:t>
            </w:r>
            <w:r w:rsidRPr="00ED7825">
              <w:rPr>
                <w:b/>
              </w:rPr>
              <w:t>referrals</w:t>
            </w:r>
            <w:r w:rsidRPr="00ED7825">
              <w:t xml:space="preserve"> from schools could be vague or more about the </w:t>
            </w:r>
            <w:r w:rsidRPr="00ED7825">
              <w:rPr>
                <w:b/>
              </w:rPr>
              <w:t>teacher’s concerns</w:t>
            </w:r>
            <w:r w:rsidRPr="00ED7825">
              <w:t xml:space="preserve"> </w:t>
            </w:r>
            <w:r w:rsidRPr="00ED7825">
              <w:rPr>
                <w:b/>
              </w:rPr>
              <w:t>and not the child’s.</w:t>
            </w:r>
            <w:r w:rsidRPr="00ED7825">
              <w:t xml:space="preserve"> It was also reported that school staff often had a </w:t>
            </w:r>
            <w:r w:rsidRPr="00ED7825">
              <w:rPr>
                <w:b/>
              </w:rPr>
              <w:t xml:space="preserve">poor understanding of confidentiality and </w:t>
            </w:r>
            <w:r w:rsidRPr="00ED7825">
              <w:t xml:space="preserve">the school nurse being unable to discuss health care information with the school. However, one London focus group reported that these issues were the </w:t>
            </w:r>
            <w:r w:rsidRPr="00ED7825">
              <w:rPr>
                <w:b/>
              </w:rPr>
              <w:t>responsibility of the school nurse to resolve</w:t>
            </w:r>
            <w:r w:rsidRPr="00ED7825">
              <w:t xml:space="preserve"> through </w:t>
            </w:r>
            <w:r w:rsidRPr="00ED7825">
              <w:rPr>
                <w:b/>
              </w:rPr>
              <w:t>providing education</w:t>
            </w:r>
            <w:r w:rsidRPr="00ED7825">
              <w:t xml:space="preserve"> to the schools about their roles. </w:t>
            </w:r>
          </w:p>
          <w:p w14:paraId="6B4DBE0A" w14:textId="77777777" w:rsidR="00ED7825" w:rsidRPr="00ED7825" w:rsidRDefault="00ED7825" w:rsidP="00ED7825">
            <w:r w:rsidRPr="00ED7825">
              <w:t xml:space="preserve">More </w:t>
            </w:r>
            <w:r w:rsidRPr="00ED7825">
              <w:rPr>
                <w:b/>
              </w:rPr>
              <w:t xml:space="preserve">confidence </w:t>
            </w:r>
            <w:r w:rsidRPr="00ED7825">
              <w:t xml:space="preserve">was expressed when discussing their work with adolescents with low-risk mental health problems and </w:t>
            </w:r>
            <w:r w:rsidRPr="00ED7825">
              <w:rPr>
                <w:b/>
              </w:rPr>
              <w:t>preventative work</w:t>
            </w:r>
            <w:r w:rsidRPr="00ED7825">
              <w:t xml:space="preserve">; less </w:t>
            </w:r>
            <w:r w:rsidRPr="00ED7825">
              <w:rPr>
                <w:b/>
              </w:rPr>
              <w:t xml:space="preserve">confident </w:t>
            </w:r>
            <w:r w:rsidRPr="00ED7825">
              <w:t xml:space="preserve">when working with high-risk mental health problems, such as </w:t>
            </w:r>
            <w:r w:rsidRPr="00ED7825">
              <w:rPr>
                <w:b/>
              </w:rPr>
              <w:t>self-harm, eating-disorders and substance misuse</w:t>
            </w:r>
            <w:r w:rsidRPr="00ED7825">
              <w:t xml:space="preserve">. Lack of </w:t>
            </w:r>
            <w:r w:rsidRPr="00ED7825">
              <w:rPr>
                <w:b/>
              </w:rPr>
              <w:t>confidence</w:t>
            </w:r>
            <w:r w:rsidRPr="00ED7825">
              <w:t xml:space="preserve"> was linked with </w:t>
            </w:r>
            <w:r w:rsidRPr="00ED7825">
              <w:rPr>
                <w:b/>
              </w:rPr>
              <w:t>feelings of lack of knowledge and training</w:t>
            </w:r>
            <w:r w:rsidRPr="00ED7825">
              <w:t xml:space="preserve">. </w:t>
            </w:r>
          </w:p>
          <w:p w14:paraId="208083AA" w14:textId="77777777" w:rsidR="00ED7825" w:rsidRPr="00ED7825" w:rsidRDefault="00ED7825" w:rsidP="00ED7825">
            <w:r w:rsidRPr="00ED7825">
              <w:t xml:space="preserve">The participants displayed a </w:t>
            </w:r>
            <w:r w:rsidRPr="00ED7825">
              <w:rPr>
                <w:b/>
              </w:rPr>
              <w:t>wide skill-set</w:t>
            </w:r>
            <w:r w:rsidRPr="00ED7825">
              <w:t xml:space="preserve"> which supported them in working with adolescents with mental health problems. Including </w:t>
            </w:r>
            <w:r w:rsidRPr="00ED7825">
              <w:rPr>
                <w:b/>
              </w:rPr>
              <w:t>communication, interpersonal and listening skills</w:t>
            </w:r>
            <w:r w:rsidRPr="00ED7825">
              <w:t xml:space="preserve">. Participants reported that </w:t>
            </w:r>
            <w:r w:rsidRPr="00ED7825">
              <w:rPr>
                <w:b/>
              </w:rPr>
              <w:t>listening</w:t>
            </w:r>
            <w:r w:rsidRPr="00ED7825">
              <w:t xml:space="preserve"> was a large aspect of their support, as young people wanted to be </w:t>
            </w:r>
            <w:r w:rsidRPr="00ED7825">
              <w:rPr>
                <w:b/>
              </w:rPr>
              <w:t>taken seriously and given control over their health care</w:t>
            </w:r>
            <w:r w:rsidRPr="00ED7825">
              <w:t xml:space="preserve">. As well as these, it was reported that being able to </w:t>
            </w:r>
            <w:r w:rsidRPr="00ED7825">
              <w:rPr>
                <w:b/>
              </w:rPr>
              <w:t>signpost</w:t>
            </w:r>
            <w:r w:rsidRPr="00ED7825">
              <w:t xml:space="preserve"> to </w:t>
            </w:r>
            <w:r w:rsidRPr="00ED7825">
              <w:rPr>
                <w:b/>
              </w:rPr>
              <w:t>other agencies and services</w:t>
            </w:r>
            <w:r w:rsidRPr="00ED7825">
              <w:t xml:space="preserve"> was a crucial aspect of the school nurses’ work, however, again, </w:t>
            </w:r>
            <w:r w:rsidRPr="00ED7825">
              <w:rPr>
                <w:b/>
              </w:rPr>
              <w:t>frustration</w:t>
            </w:r>
            <w:r w:rsidRPr="00ED7825">
              <w:t xml:space="preserve"> was expressed due to </w:t>
            </w:r>
            <w:r w:rsidRPr="00ED7825">
              <w:rPr>
                <w:b/>
              </w:rPr>
              <w:t>failed referrals</w:t>
            </w:r>
            <w:r w:rsidRPr="00ED7825">
              <w:t xml:space="preserve"> to other services. </w:t>
            </w:r>
          </w:p>
          <w:p w14:paraId="7D47D850" w14:textId="77777777" w:rsidR="00ED7825" w:rsidRPr="00ED7825" w:rsidRDefault="00ED7825" w:rsidP="00ED7825">
            <w:r w:rsidRPr="00ED7825">
              <w:t xml:space="preserve">School nurses reported that their </w:t>
            </w:r>
            <w:r w:rsidRPr="00ED7825">
              <w:rPr>
                <w:b/>
              </w:rPr>
              <w:t>large workloads</w:t>
            </w:r>
            <w:r w:rsidRPr="00ED7825">
              <w:t xml:space="preserve"> were a challenge due to their </w:t>
            </w:r>
            <w:r w:rsidRPr="00ED7825">
              <w:rPr>
                <w:b/>
              </w:rPr>
              <w:t>diverse roles</w:t>
            </w:r>
            <w:r w:rsidRPr="00ED7825">
              <w:t xml:space="preserve"> and </w:t>
            </w:r>
            <w:r w:rsidRPr="00ED7825">
              <w:rPr>
                <w:b/>
              </w:rPr>
              <w:t>vast expectations</w:t>
            </w:r>
            <w:r w:rsidRPr="00ED7825">
              <w:t xml:space="preserve"> causing their </w:t>
            </w:r>
            <w:r w:rsidRPr="00ED7825">
              <w:rPr>
                <w:b/>
              </w:rPr>
              <w:t xml:space="preserve">time </w:t>
            </w:r>
            <w:r w:rsidRPr="00ED7825">
              <w:t xml:space="preserve">to be spread over many services. This was reported as being a </w:t>
            </w:r>
            <w:r w:rsidRPr="00ED7825">
              <w:rPr>
                <w:b/>
              </w:rPr>
              <w:t>barrier</w:t>
            </w:r>
            <w:r w:rsidRPr="00ED7825">
              <w:t xml:space="preserve"> with mental health work. Also, being a largely </w:t>
            </w:r>
            <w:r w:rsidRPr="00ED7825">
              <w:rPr>
                <w:b/>
              </w:rPr>
              <w:t>term-time service</w:t>
            </w:r>
            <w:r w:rsidRPr="00ED7825">
              <w:t xml:space="preserve">, impacted on their available </w:t>
            </w:r>
            <w:r w:rsidRPr="00ED7825">
              <w:rPr>
                <w:b/>
              </w:rPr>
              <w:t>time.</w:t>
            </w:r>
            <w:r w:rsidRPr="00ED7825">
              <w:t xml:space="preserve"> The delivery of an effective support service to adolescents was reported to also rely on being given access to an </w:t>
            </w:r>
            <w:r w:rsidRPr="00ED7825">
              <w:rPr>
                <w:b/>
              </w:rPr>
              <w:t>appropriate space</w:t>
            </w:r>
            <w:r w:rsidRPr="00ED7825">
              <w:t xml:space="preserve"> to work from in the </w:t>
            </w:r>
            <w:r w:rsidRPr="00ED7825">
              <w:rPr>
                <w:b/>
              </w:rPr>
              <w:t>school</w:t>
            </w:r>
            <w:r w:rsidRPr="00ED7825">
              <w:t xml:space="preserve">. Bad </w:t>
            </w:r>
            <w:r w:rsidRPr="00ED7825">
              <w:rPr>
                <w:b/>
              </w:rPr>
              <w:t>spaces</w:t>
            </w:r>
            <w:r w:rsidRPr="00ED7825">
              <w:t xml:space="preserve">, such as rooms which are hidden away, which reduces the </w:t>
            </w:r>
            <w:r w:rsidRPr="00ED7825">
              <w:rPr>
                <w:b/>
              </w:rPr>
              <w:t>school nurse’s visibility</w:t>
            </w:r>
            <w:r w:rsidRPr="00ED7825">
              <w:t xml:space="preserve">, or it being inappropriate for </w:t>
            </w:r>
            <w:r w:rsidRPr="00ED7825">
              <w:rPr>
                <w:b/>
              </w:rPr>
              <w:t>therapeutic work.</w:t>
            </w:r>
            <w:r w:rsidRPr="00ED7825">
              <w:t xml:space="preserve"> </w:t>
            </w:r>
          </w:p>
        </w:tc>
      </w:tr>
      <w:tr w:rsidR="00ED7825" w:rsidRPr="00ED7825" w14:paraId="5B40A6DA" w14:textId="77777777" w:rsidTr="007B0BE3">
        <w:tc>
          <w:tcPr>
            <w:tcW w:w="13948" w:type="dxa"/>
            <w:gridSpan w:val="6"/>
            <w:shd w:val="clear" w:color="auto" w:fill="D9E2F3" w:themeFill="accent1" w:themeFillTint="33"/>
          </w:tcPr>
          <w:p w14:paraId="3588C6D5" w14:textId="77777777" w:rsidR="00ED7825" w:rsidRPr="00ED7825" w:rsidRDefault="00ED7825" w:rsidP="00ED7825">
            <w:r w:rsidRPr="00ED7825">
              <w:rPr>
                <w:b/>
                <w:color w:val="2F5496" w:themeColor="accent1" w:themeShade="BF"/>
              </w:rPr>
              <w:lastRenderedPageBreak/>
              <w:t>Study Limitations</w:t>
            </w:r>
          </w:p>
        </w:tc>
      </w:tr>
      <w:tr w:rsidR="00ED7825" w:rsidRPr="00ED7825" w14:paraId="2597579C" w14:textId="77777777" w:rsidTr="007B0BE3">
        <w:tc>
          <w:tcPr>
            <w:tcW w:w="13948" w:type="dxa"/>
            <w:gridSpan w:val="6"/>
            <w:shd w:val="clear" w:color="auto" w:fill="FFFFFF" w:themeFill="background1"/>
          </w:tcPr>
          <w:p w14:paraId="5A4DF25A" w14:textId="77777777" w:rsidR="00ED7825" w:rsidRPr="00ED7825" w:rsidRDefault="00ED7825" w:rsidP="00C46258">
            <w:pPr>
              <w:numPr>
                <w:ilvl w:val="0"/>
                <w:numId w:val="17"/>
              </w:numPr>
              <w:spacing w:after="200" w:line="276" w:lineRule="auto"/>
              <w:contextualSpacing/>
            </w:pPr>
            <w:r w:rsidRPr="00ED7825">
              <w:t>Difficult to generalise due to the small, local sample. However, they sample from two different areas in England, so it is possible that the findings can be transferred to other areas of England</w:t>
            </w:r>
          </w:p>
          <w:p w14:paraId="7B575BE1" w14:textId="77777777" w:rsidR="00ED7825" w:rsidRPr="00ED7825" w:rsidRDefault="00ED7825" w:rsidP="00C46258">
            <w:pPr>
              <w:numPr>
                <w:ilvl w:val="0"/>
                <w:numId w:val="17"/>
              </w:numPr>
              <w:spacing w:after="200" w:line="276" w:lineRule="auto"/>
              <w:contextualSpacing/>
            </w:pPr>
            <w:r w:rsidRPr="00ED7825">
              <w:t xml:space="preserve">The purposive sample included school nurses who had an interest in mental health work with children and young people. Therefore, those who did not have an interest, were not represented. </w:t>
            </w:r>
          </w:p>
          <w:p w14:paraId="616CCA3C" w14:textId="77777777" w:rsidR="00ED7825" w:rsidRPr="00ED7825" w:rsidRDefault="00ED7825" w:rsidP="00C46258">
            <w:pPr>
              <w:numPr>
                <w:ilvl w:val="0"/>
                <w:numId w:val="17"/>
              </w:numPr>
              <w:contextualSpacing/>
              <w:rPr>
                <w:b/>
                <w:color w:val="2F5496" w:themeColor="accent1" w:themeShade="BF"/>
              </w:rPr>
            </w:pPr>
            <w:r w:rsidRPr="00ED7825">
              <w:t>Focus groups were facilitated by different authors in London and Manchester, reducing the consistency in methods. However, rigor was improved at the analysis stage, where there was joint checking of findings, followed by an independent review of the findings.</w:t>
            </w:r>
          </w:p>
        </w:tc>
      </w:tr>
    </w:tbl>
    <w:p w14:paraId="3A08C028" w14:textId="77777777" w:rsidR="00ED7825" w:rsidRPr="00ED7825" w:rsidRDefault="00ED7825" w:rsidP="00ED7825"/>
    <w:p w14:paraId="7CC0991E" w14:textId="68CF4365" w:rsidR="00ED7825" w:rsidRDefault="00ED7825" w:rsidP="00ED7825"/>
    <w:p w14:paraId="725978EB" w14:textId="6D80B98B" w:rsidR="004867ED" w:rsidRDefault="004867ED" w:rsidP="00ED7825"/>
    <w:tbl>
      <w:tblPr>
        <w:tblStyle w:val="TableGrid3"/>
        <w:tblW w:w="0" w:type="auto"/>
        <w:tblLook w:val="04A0" w:firstRow="1" w:lastRow="0" w:firstColumn="1" w:lastColumn="0" w:noHBand="0" w:noVBand="1"/>
      </w:tblPr>
      <w:tblGrid>
        <w:gridCol w:w="632"/>
        <w:gridCol w:w="1915"/>
        <w:gridCol w:w="3260"/>
        <w:gridCol w:w="2977"/>
        <w:gridCol w:w="3685"/>
        <w:gridCol w:w="1479"/>
      </w:tblGrid>
      <w:tr w:rsidR="00ED7825" w:rsidRPr="00ED7825" w14:paraId="59DEBF6E" w14:textId="77777777" w:rsidTr="007B0BE3">
        <w:tc>
          <w:tcPr>
            <w:tcW w:w="632" w:type="dxa"/>
            <w:shd w:val="clear" w:color="auto" w:fill="D9E2F3" w:themeFill="accent1" w:themeFillTint="33"/>
          </w:tcPr>
          <w:p w14:paraId="03BF04E5"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1915" w:type="dxa"/>
            <w:shd w:val="clear" w:color="auto" w:fill="D9E2F3" w:themeFill="accent1" w:themeFillTint="33"/>
          </w:tcPr>
          <w:p w14:paraId="522B755F" w14:textId="77777777" w:rsidR="00ED7825" w:rsidRPr="00ED7825" w:rsidRDefault="00ED7825" w:rsidP="00ED7825">
            <w:r w:rsidRPr="00ED7825">
              <w:rPr>
                <w:b/>
                <w:color w:val="2F5496" w:themeColor="accent1" w:themeShade="BF"/>
              </w:rPr>
              <w:t>Author, Year &amp; Country</w:t>
            </w:r>
          </w:p>
        </w:tc>
        <w:tc>
          <w:tcPr>
            <w:tcW w:w="3260" w:type="dxa"/>
            <w:shd w:val="clear" w:color="auto" w:fill="D9E2F3" w:themeFill="accent1" w:themeFillTint="33"/>
          </w:tcPr>
          <w:p w14:paraId="68428F7B" w14:textId="77777777" w:rsidR="00ED7825" w:rsidRPr="00ED7825" w:rsidRDefault="00ED7825" w:rsidP="00ED7825">
            <w:r w:rsidRPr="00ED7825">
              <w:rPr>
                <w:b/>
                <w:color w:val="2F5496" w:themeColor="accent1" w:themeShade="BF"/>
              </w:rPr>
              <w:t>Study Design, Sample No. &amp; Study Dates</w:t>
            </w:r>
          </w:p>
        </w:tc>
        <w:tc>
          <w:tcPr>
            <w:tcW w:w="2977" w:type="dxa"/>
            <w:shd w:val="clear" w:color="auto" w:fill="D9E2F3" w:themeFill="accent1" w:themeFillTint="33"/>
          </w:tcPr>
          <w:p w14:paraId="5C8756F2" w14:textId="77777777" w:rsidR="00ED7825" w:rsidRPr="00ED7825" w:rsidRDefault="00ED7825" w:rsidP="00ED7825">
            <w:r w:rsidRPr="00ED7825">
              <w:rPr>
                <w:b/>
                <w:color w:val="2F5496" w:themeColor="accent1" w:themeShade="BF"/>
              </w:rPr>
              <w:t>Setting</w:t>
            </w:r>
          </w:p>
        </w:tc>
        <w:tc>
          <w:tcPr>
            <w:tcW w:w="3685" w:type="dxa"/>
            <w:shd w:val="clear" w:color="auto" w:fill="D9E2F3" w:themeFill="accent1" w:themeFillTint="33"/>
          </w:tcPr>
          <w:p w14:paraId="4F1F6605"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02999B12" w14:textId="77777777" w:rsidR="00ED7825" w:rsidRPr="00ED7825" w:rsidRDefault="00ED7825" w:rsidP="00ED7825">
            <w:r w:rsidRPr="00ED7825">
              <w:rPr>
                <w:b/>
                <w:color w:val="2F5496" w:themeColor="accent1" w:themeShade="BF"/>
              </w:rPr>
              <w:t>DEF Quality Score</w:t>
            </w:r>
          </w:p>
        </w:tc>
      </w:tr>
      <w:tr w:rsidR="00ED7825" w:rsidRPr="00ED7825" w14:paraId="78C38D77" w14:textId="77777777" w:rsidTr="007B0BE3">
        <w:tc>
          <w:tcPr>
            <w:tcW w:w="632" w:type="dxa"/>
          </w:tcPr>
          <w:p w14:paraId="5162BA26" w14:textId="77777777" w:rsidR="00ED7825" w:rsidRPr="00ED7825" w:rsidRDefault="00ED7825" w:rsidP="00ED7825">
            <w:r w:rsidRPr="00ED7825">
              <w:t>10</w:t>
            </w:r>
          </w:p>
        </w:tc>
        <w:tc>
          <w:tcPr>
            <w:tcW w:w="1915" w:type="dxa"/>
          </w:tcPr>
          <w:p w14:paraId="538C36D2" w14:textId="77777777" w:rsidR="00ED7825" w:rsidRPr="00ED7825" w:rsidRDefault="00ED7825" w:rsidP="00ED7825">
            <w:r w:rsidRPr="00ED7825">
              <w:t>Sherwin (2016) (UK)</w:t>
            </w:r>
          </w:p>
        </w:tc>
        <w:tc>
          <w:tcPr>
            <w:tcW w:w="3260" w:type="dxa"/>
          </w:tcPr>
          <w:p w14:paraId="451FE929" w14:textId="77777777" w:rsidR="00ED7825" w:rsidRPr="00ED7825" w:rsidRDefault="00ED7825" w:rsidP="00ED7825">
            <w:r w:rsidRPr="00ED7825">
              <w:t xml:space="preserve">Narrative Inquiry design using unstructured interviews; Total Number of participants N=12; Dates not specified </w:t>
            </w:r>
          </w:p>
        </w:tc>
        <w:tc>
          <w:tcPr>
            <w:tcW w:w="2977" w:type="dxa"/>
          </w:tcPr>
          <w:p w14:paraId="74409FAF" w14:textId="77777777" w:rsidR="00ED7825" w:rsidRPr="00ED7825" w:rsidRDefault="00ED7825" w:rsidP="00ED7825">
            <w:r w:rsidRPr="00ED7825">
              <w:t xml:space="preserve">Participants represented two Nation Health Service Trusts in the UK – no other geographical information given </w:t>
            </w:r>
          </w:p>
        </w:tc>
        <w:tc>
          <w:tcPr>
            <w:tcW w:w="3685" w:type="dxa"/>
          </w:tcPr>
          <w:p w14:paraId="6E3AFBF3" w14:textId="77777777" w:rsidR="00ED7825" w:rsidRPr="00ED7825" w:rsidRDefault="00ED7825" w:rsidP="00ED7825">
            <w:r w:rsidRPr="00ED7825">
              <w:t xml:space="preserve">To contribute to a better understanding of the ways in which school nurses provide support to adolescents in their day-to-day work, by answering the following questions: </w:t>
            </w:r>
          </w:p>
          <w:p w14:paraId="67E09163" w14:textId="77777777" w:rsidR="00ED7825" w:rsidRPr="00ED7825" w:rsidRDefault="00ED7825" w:rsidP="00ED7825">
            <w:r w:rsidRPr="00ED7825">
              <w:t>1.  What stories do school nurses have to tell about providing support to children and adolescents?</w:t>
            </w:r>
          </w:p>
          <w:p w14:paraId="2D366366" w14:textId="77777777" w:rsidR="00ED7825" w:rsidRPr="00ED7825" w:rsidRDefault="00ED7825" w:rsidP="00ED7825">
            <w:r w:rsidRPr="00ED7825">
              <w:t xml:space="preserve">2. What insights do their stories reveal into how they perform school nursing? </w:t>
            </w:r>
          </w:p>
          <w:p w14:paraId="1A901121" w14:textId="77777777" w:rsidR="00ED7825" w:rsidRPr="00ED7825" w:rsidRDefault="00ED7825" w:rsidP="00ED7825">
            <w:r w:rsidRPr="00ED7825">
              <w:t>3. How can these stories connect with the school nursing community?</w:t>
            </w:r>
          </w:p>
        </w:tc>
        <w:tc>
          <w:tcPr>
            <w:tcW w:w="1479" w:type="dxa"/>
          </w:tcPr>
          <w:p w14:paraId="23EDE6FF" w14:textId="77777777" w:rsidR="00ED7825" w:rsidRPr="00ED7825" w:rsidRDefault="00ED7825" w:rsidP="00ED7825">
            <w:pPr>
              <w:rPr>
                <w:b/>
                <w:sz w:val="28"/>
              </w:rPr>
            </w:pPr>
            <w:r w:rsidRPr="00ED7825">
              <w:rPr>
                <w:b/>
                <w:sz w:val="28"/>
              </w:rPr>
              <w:t>B</w:t>
            </w:r>
          </w:p>
        </w:tc>
      </w:tr>
      <w:tr w:rsidR="00ED7825" w:rsidRPr="00ED7825" w14:paraId="6A02278E" w14:textId="77777777" w:rsidTr="007B0BE3">
        <w:tc>
          <w:tcPr>
            <w:tcW w:w="13948" w:type="dxa"/>
            <w:gridSpan w:val="6"/>
            <w:shd w:val="clear" w:color="auto" w:fill="D9E2F3" w:themeFill="accent1" w:themeFillTint="33"/>
          </w:tcPr>
          <w:p w14:paraId="0116FD5A" w14:textId="77777777" w:rsidR="00ED7825" w:rsidRPr="00ED7825" w:rsidRDefault="00ED7825" w:rsidP="00ED7825">
            <w:r w:rsidRPr="00ED7825">
              <w:rPr>
                <w:b/>
                <w:color w:val="2F5496" w:themeColor="accent1" w:themeShade="BF"/>
              </w:rPr>
              <w:t>Findings</w:t>
            </w:r>
          </w:p>
        </w:tc>
      </w:tr>
      <w:tr w:rsidR="00ED7825" w:rsidRPr="00ED7825" w14:paraId="6008A0C7" w14:textId="77777777" w:rsidTr="007B0BE3">
        <w:tc>
          <w:tcPr>
            <w:tcW w:w="13948" w:type="dxa"/>
            <w:gridSpan w:val="6"/>
          </w:tcPr>
          <w:p w14:paraId="6FB465D3" w14:textId="77777777" w:rsidR="00ED7825" w:rsidRPr="00ED7825" w:rsidRDefault="00ED7825" w:rsidP="00ED7825">
            <w:r w:rsidRPr="00ED7825">
              <w:t xml:space="preserve">The participants collectively mentioned the importance of being </w:t>
            </w:r>
            <w:r w:rsidRPr="00ED7825">
              <w:rPr>
                <w:b/>
              </w:rPr>
              <w:t xml:space="preserve">visible </w:t>
            </w:r>
            <w:r w:rsidRPr="00ED7825">
              <w:t xml:space="preserve">to young people so that they know how and who to contact. This was reported to impact on whether children and adolescents </w:t>
            </w:r>
            <w:r w:rsidRPr="00ED7825">
              <w:rPr>
                <w:b/>
              </w:rPr>
              <w:t>accessed</w:t>
            </w:r>
            <w:r w:rsidRPr="00ED7825">
              <w:t xml:space="preserve"> the school nursing service. To improve their visibility, participants reported that they spoke at school assemblies and worked closely with teachers and school staff, walked around schools at lunchtimes, put up posters about the service and being in the playground when parents collected their children from school. </w:t>
            </w:r>
          </w:p>
          <w:p w14:paraId="76B342E4" w14:textId="77777777" w:rsidR="00ED7825" w:rsidRPr="00ED7825" w:rsidRDefault="00ED7825" w:rsidP="00ED7825">
            <w:r w:rsidRPr="00ED7825">
              <w:t xml:space="preserve">Being able to provide </w:t>
            </w:r>
            <w:r w:rsidRPr="00ED7825">
              <w:rPr>
                <w:b/>
              </w:rPr>
              <w:t xml:space="preserve">consistent support </w:t>
            </w:r>
            <w:r w:rsidRPr="00ED7825">
              <w:t xml:space="preserve">to children/adolescents was raised as an important aspect of their work, as it can take a lot </w:t>
            </w:r>
            <w:proofErr w:type="spellStart"/>
            <w:r w:rsidRPr="00ED7825">
              <w:t>og</w:t>
            </w:r>
            <w:proofErr w:type="spellEnd"/>
            <w:r w:rsidRPr="00ED7825">
              <w:t xml:space="preserve"> </w:t>
            </w:r>
            <w:r w:rsidRPr="00ED7825">
              <w:rPr>
                <w:b/>
              </w:rPr>
              <w:t xml:space="preserve">time </w:t>
            </w:r>
            <w:r w:rsidRPr="00ED7825">
              <w:t xml:space="preserve">for children/adolescents to </w:t>
            </w:r>
            <w:r w:rsidRPr="00ED7825">
              <w:rPr>
                <w:b/>
              </w:rPr>
              <w:t>trust</w:t>
            </w:r>
            <w:r w:rsidRPr="00ED7825">
              <w:t xml:space="preserve"> professionals and feel comfortable to </w:t>
            </w:r>
            <w:r w:rsidRPr="00ED7825">
              <w:rPr>
                <w:b/>
              </w:rPr>
              <w:t xml:space="preserve">speak </w:t>
            </w:r>
            <w:r w:rsidRPr="00ED7825">
              <w:t xml:space="preserve">about their concerns. </w:t>
            </w:r>
          </w:p>
          <w:p w14:paraId="561A0CC1" w14:textId="77777777" w:rsidR="00ED7825" w:rsidRPr="00ED7825" w:rsidRDefault="00ED7825" w:rsidP="00ED7825">
            <w:r w:rsidRPr="00ED7825">
              <w:t xml:space="preserve">It was reported that a common theme amongst the data was that school nurses </w:t>
            </w:r>
            <w:r w:rsidRPr="00ED7825">
              <w:rPr>
                <w:b/>
              </w:rPr>
              <w:t>felt undervalued</w:t>
            </w:r>
            <w:r w:rsidRPr="00ED7825">
              <w:t xml:space="preserve"> by other professionals, causing feelings of </w:t>
            </w:r>
            <w:r w:rsidRPr="00ED7825">
              <w:rPr>
                <w:b/>
              </w:rPr>
              <w:t>disempowerment</w:t>
            </w:r>
            <w:r w:rsidRPr="00ED7825">
              <w:t xml:space="preserve">. </w:t>
            </w:r>
            <w:r w:rsidRPr="00ED7825">
              <w:rPr>
                <w:b/>
              </w:rPr>
              <w:t>Raising the profile</w:t>
            </w:r>
            <w:r w:rsidRPr="00ED7825">
              <w:t xml:space="preserve"> of the school nurse was reported as an important factor contributing to effectively </w:t>
            </w:r>
            <w:r w:rsidRPr="00ED7825">
              <w:rPr>
                <w:b/>
              </w:rPr>
              <w:t>working with other professionals,</w:t>
            </w:r>
            <w:r w:rsidRPr="00ED7825">
              <w:t xml:space="preserve"> however it was linked with </w:t>
            </w:r>
            <w:r w:rsidRPr="00ED7825">
              <w:rPr>
                <w:b/>
              </w:rPr>
              <w:t>feelings of fear</w:t>
            </w:r>
            <w:r w:rsidRPr="00ED7825">
              <w:t xml:space="preserve"> that this would increase their </w:t>
            </w:r>
            <w:r w:rsidRPr="00ED7825">
              <w:rPr>
                <w:b/>
              </w:rPr>
              <w:t>workload</w:t>
            </w:r>
            <w:r w:rsidRPr="00ED7825">
              <w:t xml:space="preserve"> further. </w:t>
            </w:r>
          </w:p>
          <w:p w14:paraId="40681F8E" w14:textId="77777777" w:rsidR="00ED7825" w:rsidRPr="00ED7825" w:rsidRDefault="00ED7825" w:rsidP="00ED7825">
            <w:r w:rsidRPr="00ED7825">
              <w:t xml:space="preserve">The </w:t>
            </w:r>
            <w:r w:rsidRPr="00ED7825">
              <w:rPr>
                <w:b/>
              </w:rPr>
              <w:t>diverse role of the school nurses</w:t>
            </w:r>
            <w:r w:rsidRPr="00ED7825">
              <w:t xml:space="preserve"> meant that that they reported their </w:t>
            </w:r>
            <w:r w:rsidRPr="00ED7825">
              <w:rPr>
                <w:b/>
              </w:rPr>
              <w:t xml:space="preserve">time </w:t>
            </w:r>
            <w:r w:rsidRPr="00ED7825">
              <w:t xml:space="preserve">being divided between many areas of practice. Being present in </w:t>
            </w:r>
            <w:r w:rsidRPr="00ED7825">
              <w:rPr>
                <w:b/>
              </w:rPr>
              <w:t>schools</w:t>
            </w:r>
            <w:r w:rsidRPr="00ED7825">
              <w:t xml:space="preserve"> as much as possible was raised as important due the difficulties of being there regularly. </w:t>
            </w:r>
          </w:p>
          <w:p w14:paraId="758F6373" w14:textId="77777777" w:rsidR="00ED7825" w:rsidRPr="00ED7825" w:rsidRDefault="00ED7825" w:rsidP="00ED7825">
            <w:pPr>
              <w:rPr>
                <w:b/>
              </w:rPr>
            </w:pPr>
            <w:r w:rsidRPr="00ED7825">
              <w:rPr>
                <w:b/>
              </w:rPr>
              <w:t>Commissioning and organisational objectives</w:t>
            </w:r>
            <w:r w:rsidRPr="00ED7825">
              <w:t xml:space="preserve"> directly </w:t>
            </w:r>
            <w:r w:rsidRPr="00ED7825">
              <w:rPr>
                <w:b/>
              </w:rPr>
              <w:t>influenced the services</w:t>
            </w:r>
            <w:r w:rsidRPr="00ED7825">
              <w:t xml:space="preserve"> that school nurses can provide; this caused feelings of </w:t>
            </w:r>
            <w:r w:rsidRPr="00ED7825">
              <w:rPr>
                <w:b/>
              </w:rPr>
              <w:t>frustration</w:t>
            </w:r>
            <w:r w:rsidRPr="00ED7825">
              <w:t xml:space="preserve"> as they felt that they were able to provide more than what they were </w:t>
            </w:r>
            <w:r w:rsidRPr="00ED7825">
              <w:rPr>
                <w:b/>
              </w:rPr>
              <w:t>commissioned</w:t>
            </w:r>
            <w:r w:rsidRPr="00ED7825">
              <w:t xml:space="preserve"> to. However, being</w:t>
            </w:r>
            <w:r w:rsidRPr="00ED7825">
              <w:rPr>
                <w:b/>
              </w:rPr>
              <w:t xml:space="preserve"> leaders</w:t>
            </w:r>
            <w:r w:rsidRPr="00ED7825">
              <w:t xml:space="preserve">, school nurses reported that they felt they needed to be more </w:t>
            </w:r>
            <w:r w:rsidRPr="00ED7825">
              <w:rPr>
                <w:b/>
              </w:rPr>
              <w:t xml:space="preserve">proactive in influencing commissioners </w:t>
            </w:r>
            <w:r w:rsidRPr="00ED7825">
              <w:t xml:space="preserve">and the decisions being made about their services. However, they also reported that they believed their </w:t>
            </w:r>
            <w:r w:rsidRPr="00ED7825">
              <w:rPr>
                <w:b/>
              </w:rPr>
              <w:t>small workforce</w:t>
            </w:r>
            <w:r w:rsidRPr="00ED7825">
              <w:t xml:space="preserve"> was a hindrance to this and would be risky – the authors described this as a perceived </w:t>
            </w:r>
            <w:r w:rsidRPr="00ED7825">
              <w:rPr>
                <w:b/>
              </w:rPr>
              <w:t xml:space="preserve">lack of freedom. </w:t>
            </w:r>
          </w:p>
          <w:p w14:paraId="18E71CF4" w14:textId="77777777" w:rsidR="00ED7825" w:rsidRPr="00ED7825" w:rsidRDefault="00ED7825" w:rsidP="00ED7825">
            <w:r w:rsidRPr="00ED7825">
              <w:t xml:space="preserve">The participants reported that they found it difficult to let go of the </w:t>
            </w:r>
            <w:r w:rsidRPr="00ED7825">
              <w:rPr>
                <w:b/>
              </w:rPr>
              <w:t>worries</w:t>
            </w:r>
            <w:r w:rsidRPr="00ED7825">
              <w:t xml:space="preserve"> they had for some of the children/adolescents who have mental health problems. They reported that they took these </w:t>
            </w:r>
            <w:r w:rsidRPr="00ED7825">
              <w:rPr>
                <w:b/>
              </w:rPr>
              <w:t>emotions</w:t>
            </w:r>
            <w:r w:rsidRPr="00ED7825">
              <w:t xml:space="preserve"> home with them, which impacted on their </w:t>
            </w:r>
            <w:r w:rsidRPr="00ED7825">
              <w:rPr>
                <w:b/>
              </w:rPr>
              <w:t>personal lives.</w:t>
            </w:r>
            <w:r w:rsidRPr="00ED7825">
              <w:t xml:space="preserve"> Being able to cope with the </w:t>
            </w:r>
            <w:r w:rsidRPr="00ED7825">
              <w:rPr>
                <w:b/>
              </w:rPr>
              <w:t xml:space="preserve">emotional </w:t>
            </w:r>
            <w:r w:rsidRPr="00ED7825">
              <w:rPr>
                <w:b/>
              </w:rPr>
              <w:lastRenderedPageBreak/>
              <w:t>demands</w:t>
            </w:r>
            <w:r w:rsidRPr="00ED7825">
              <w:t xml:space="preserve"> of their jobs was reported as an important factor, and several participants reported that </w:t>
            </w:r>
            <w:r w:rsidRPr="00ED7825">
              <w:rPr>
                <w:b/>
              </w:rPr>
              <w:t>informal supervision</w:t>
            </w:r>
            <w:r w:rsidRPr="00ED7825">
              <w:t xml:space="preserve"> with </w:t>
            </w:r>
            <w:r w:rsidRPr="00ED7825">
              <w:rPr>
                <w:b/>
              </w:rPr>
              <w:t xml:space="preserve">colleagues </w:t>
            </w:r>
            <w:r w:rsidRPr="00ED7825">
              <w:t xml:space="preserve">was a strategy that they used. However, whilst some organisations offered </w:t>
            </w:r>
            <w:r w:rsidRPr="00ED7825">
              <w:rPr>
                <w:b/>
              </w:rPr>
              <w:t>formal supervision,</w:t>
            </w:r>
            <w:r w:rsidRPr="00ED7825">
              <w:t xml:space="preserve"> they felt that there needed to be more, particularly for newly qualified school nurses. </w:t>
            </w:r>
          </w:p>
          <w:p w14:paraId="754E7EF3" w14:textId="77777777" w:rsidR="00ED7825" w:rsidRPr="00ED7825" w:rsidRDefault="00ED7825" w:rsidP="00ED7825">
            <w:r w:rsidRPr="00ED7825">
              <w:t xml:space="preserve">The participants felt that they were able to </w:t>
            </w:r>
            <w:r w:rsidRPr="00ED7825">
              <w:rPr>
                <w:b/>
              </w:rPr>
              <w:t>make a difference</w:t>
            </w:r>
            <w:r w:rsidRPr="00ED7825">
              <w:t xml:space="preserve"> to the lives of children/adolescents with mental health problems, as they were able to provide them with </w:t>
            </w:r>
            <w:r w:rsidRPr="00ED7825">
              <w:rPr>
                <w:b/>
              </w:rPr>
              <w:t>coping strategies</w:t>
            </w:r>
            <w:r w:rsidRPr="00ED7825">
              <w:t xml:space="preserve"> for difficult situations. </w:t>
            </w:r>
          </w:p>
          <w:p w14:paraId="5F6926F6" w14:textId="77777777" w:rsidR="00ED7825" w:rsidRPr="00ED7825" w:rsidRDefault="00ED7825" w:rsidP="00ED7825">
            <w:r w:rsidRPr="00ED7825">
              <w:t xml:space="preserve">The </w:t>
            </w:r>
            <w:r w:rsidRPr="00ED7825">
              <w:rPr>
                <w:b/>
              </w:rPr>
              <w:t>use of technology</w:t>
            </w:r>
            <w:r w:rsidRPr="00ED7825">
              <w:t xml:space="preserve"> was reported as a useful tool for enable young people to </w:t>
            </w:r>
            <w:r w:rsidRPr="00ED7825">
              <w:rPr>
                <w:b/>
              </w:rPr>
              <w:t>learn about and access the school nursing service</w:t>
            </w:r>
            <w:r w:rsidRPr="00ED7825">
              <w:t xml:space="preserve">. This also provided a platform for </w:t>
            </w:r>
            <w:r w:rsidRPr="00ED7825">
              <w:rPr>
                <w:b/>
              </w:rPr>
              <w:t>service feedback, and service development.</w:t>
            </w:r>
            <w:r w:rsidRPr="00ED7825">
              <w:t xml:space="preserve"> </w:t>
            </w:r>
          </w:p>
        </w:tc>
      </w:tr>
      <w:tr w:rsidR="00ED7825" w:rsidRPr="00ED7825" w14:paraId="77A07C40" w14:textId="77777777" w:rsidTr="007B0BE3">
        <w:tc>
          <w:tcPr>
            <w:tcW w:w="13948" w:type="dxa"/>
            <w:gridSpan w:val="6"/>
            <w:shd w:val="clear" w:color="auto" w:fill="D9E2F3" w:themeFill="accent1" w:themeFillTint="33"/>
          </w:tcPr>
          <w:p w14:paraId="460CE455" w14:textId="77777777" w:rsidR="00ED7825" w:rsidRPr="00ED7825" w:rsidRDefault="00ED7825" w:rsidP="00ED7825">
            <w:r w:rsidRPr="00ED7825">
              <w:rPr>
                <w:b/>
                <w:color w:val="2F5496" w:themeColor="accent1" w:themeShade="BF"/>
              </w:rPr>
              <w:lastRenderedPageBreak/>
              <w:t>Study Limitations</w:t>
            </w:r>
          </w:p>
        </w:tc>
      </w:tr>
      <w:tr w:rsidR="00ED7825" w:rsidRPr="00ED7825" w14:paraId="59C70974" w14:textId="77777777" w:rsidTr="007B0BE3">
        <w:tc>
          <w:tcPr>
            <w:tcW w:w="13948" w:type="dxa"/>
            <w:gridSpan w:val="6"/>
            <w:shd w:val="clear" w:color="auto" w:fill="FFFFFF" w:themeFill="background1"/>
          </w:tcPr>
          <w:p w14:paraId="62CB8840" w14:textId="77777777" w:rsidR="00ED7825" w:rsidRPr="00ED7825" w:rsidRDefault="00ED7825" w:rsidP="00C46258">
            <w:pPr>
              <w:numPr>
                <w:ilvl w:val="0"/>
                <w:numId w:val="18"/>
              </w:numPr>
              <w:contextualSpacing/>
            </w:pPr>
            <w:r w:rsidRPr="00ED7825">
              <w:t xml:space="preserve">Number of participants was not clear (n=11 in abstract and n=12 in the main text). Both being a small sample size. No details about the participants, other than that they were school nurses, was reported by the author. </w:t>
            </w:r>
          </w:p>
          <w:p w14:paraId="3536F9C2" w14:textId="77777777" w:rsidR="00ED7825" w:rsidRPr="00ED7825" w:rsidRDefault="00ED7825" w:rsidP="00C46258">
            <w:pPr>
              <w:numPr>
                <w:ilvl w:val="0"/>
                <w:numId w:val="18"/>
              </w:numPr>
              <w:contextualSpacing/>
            </w:pPr>
            <w:r w:rsidRPr="00ED7825">
              <w:t xml:space="preserve">The analysis process included the formation of poems from the interview transcripts. Only two of them were published. </w:t>
            </w:r>
          </w:p>
          <w:p w14:paraId="191860A5" w14:textId="77777777" w:rsidR="00ED7825" w:rsidRPr="00ED7825" w:rsidRDefault="00ED7825" w:rsidP="00C46258">
            <w:pPr>
              <w:numPr>
                <w:ilvl w:val="0"/>
                <w:numId w:val="18"/>
              </w:numPr>
              <w:contextualSpacing/>
            </w:pPr>
            <w:r w:rsidRPr="00ED7825">
              <w:t xml:space="preserve">Researcher reflexivity was not discussed </w:t>
            </w:r>
          </w:p>
          <w:p w14:paraId="57405343" w14:textId="77777777" w:rsidR="00ED7825" w:rsidRPr="00ED7825" w:rsidRDefault="00ED7825" w:rsidP="00C46258">
            <w:pPr>
              <w:numPr>
                <w:ilvl w:val="0"/>
                <w:numId w:val="18"/>
              </w:numPr>
              <w:contextualSpacing/>
              <w:rPr>
                <w:b/>
                <w:color w:val="2F5496" w:themeColor="accent1" w:themeShade="BF"/>
              </w:rPr>
            </w:pPr>
            <w:r w:rsidRPr="00ED7825">
              <w:t>Did not appear to be any independent checking of the findings – reduces the rigor of the data.</w:t>
            </w:r>
          </w:p>
        </w:tc>
      </w:tr>
    </w:tbl>
    <w:p w14:paraId="43C2985B" w14:textId="77777777" w:rsidR="00ED7825" w:rsidRPr="00ED7825" w:rsidRDefault="00ED7825" w:rsidP="00ED7825"/>
    <w:p w14:paraId="1B5BC682" w14:textId="77777777" w:rsidR="00ED7825" w:rsidRPr="00ED7825" w:rsidRDefault="00ED7825" w:rsidP="00ED7825"/>
    <w:p w14:paraId="2ADB2ED6" w14:textId="77777777" w:rsidR="00ED7825" w:rsidRPr="00ED7825" w:rsidRDefault="00ED7825" w:rsidP="00ED7825"/>
    <w:p w14:paraId="35A097C4" w14:textId="77777777" w:rsidR="00ED7825" w:rsidRPr="00ED7825" w:rsidRDefault="00ED7825" w:rsidP="00ED7825"/>
    <w:p w14:paraId="6CEB13BD" w14:textId="77777777" w:rsidR="00ED7825" w:rsidRPr="00ED7825" w:rsidRDefault="00ED7825" w:rsidP="00ED7825"/>
    <w:p w14:paraId="11613C30" w14:textId="77777777" w:rsidR="00ED7825" w:rsidRPr="00ED7825" w:rsidRDefault="00ED7825" w:rsidP="00ED7825"/>
    <w:p w14:paraId="5A4EC119" w14:textId="77777777" w:rsidR="00ED7825" w:rsidRPr="00ED7825" w:rsidRDefault="00ED7825" w:rsidP="00ED7825"/>
    <w:p w14:paraId="1A52B6BF" w14:textId="77777777" w:rsidR="00ED7825" w:rsidRPr="00ED7825" w:rsidRDefault="00ED7825" w:rsidP="00ED7825"/>
    <w:p w14:paraId="72398EFB" w14:textId="77777777" w:rsidR="00ED7825" w:rsidRPr="00ED7825" w:rsidRDefault="00ED7825" w:rsidP="00ED7825"/>
    <w:p w14:paraId="252F2BF8" w14:textId="3E659689" w:rsidR="00ED7825" w:rsidRDefault="00ED7825" w:rsidP="00ED7825"/>
    <w:p w14:paraId="5A4CE920" w14:textId="539844EB" w:rsidR="004867ED" w:rsidRDefault="004867ED" w:rsidP="00ED7825"/>
    <w:p w14:paraId="1398D27A" w14:textId="77777777" w:rsidR="004867ED" w:rsidRPr="00ED7825" w:rsidRDefault="004867ED" w:rsidP="00ED7825"/>
    <w:tbl>
      <w:tblPr>
        <w:tblStyle w:val="TableGrid3"/>
        <w:tblW w:w="0" w:type="auto"/>
        <w:tblLook w:val="04A0" w:firstRow="1" w:lastRow="0" w:firstColumn="1" w:lastColumn="0" w:noHBand="0" w:noVBand="1"/>
      </w:tblPr>
      <w:tblGrid>
        <w:gridCol w:w="632"/>
        <w:gridCol w:w="2624"/>
        <w:gridCol w:w="3751"/>
        <w:gridCol w:w="2769"/>
        <w:gridCol w:w="2693"/>
        <w:gridCol w:w="1479"/>
      </w:tblGrid>
      <w:tr w:rsidR="00ED7825" w:rsidRPr="00ED7825" w14:paraId="03F90BC6" w14:textId="77777777" w:rsidTr="007B0BE3">
        <w:tc>
          <w:tcPr>
            <w:tcW w:w="632" w:type="dxa"/>
            <w:shd w:val="clear" w:color="auto" w:fill="D9E2F3" w:themeFill="accent1" w:themeFillTint="33"/>
          </w:tcPr>
          <w:p w14:paraId="0176096F"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2624" w:type="dxa"/>
            <w:shd w:val="clear" w:color="auto" w:fill="D9E2F3" w:themeFill="accent1" w:themeFillTint="33"/>
          </w:tcPr>
          <w:p w14:paraId="28549076" w14:textId="77777777" w:rsidR="00ED7825" w:rsidRPr="00ED7825" w:rsidRDefault="00ED7825" w:rsidP="00ED7825">
            <w:r w:rsidRPr="00ED7825">
              <w:rPr>
                <w:b/>
                <w:color w:val="2F5496" w:themeColor="accent1" w:themeShade="BF"/>
              </w:rPr>
              <w:t>Author, Year &amp; Country</w:t>
            </w:r>
          </w:p>
        </w:tc>
        <w:tc>
          <w:tcPr>
            <w:tcW w:w="3751" w:type="dxa"/>
            <w:shd w:val="clear" w:color="auto" w:fill="D9E2F3" w:themeFill="accent1" w:themeFillTint="33"/>
          </w:tcPr>
          <w:p w14:paraId="4F36CDFE" w14:textId="77777777" w:rsidR="00ED7825" w:rsidRPr="00ED7825" w:rsidRDefault="00ED7825" w:rsidP="00ED7825">
            <w:r w:rsidRPr="00ED7825">
              <w:rPr>
                <w:b/>
                <w:color w:val="2F5496" w:themeColor="accent1" w:themeShade="BF"/>
              </w:rPr>
              <w:t>Study Design, Sample No. &amp; Study Dates</w:t>
            </w:r>
          </w:p>
        </w:tc>
        <w:tc>
          <w:tcPr>
            <w:tcW w:w="2769" w:type="dxa"/>
            <w:shd w:val="clear" w:color="auto" w:fill="D9E2F3" w:themeFill="accent1" w:themeFillTint="33"/>
          </w:tcPr>
          <w:p w14:paraId="0489676D"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265169CF"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1C55004B" w14:textId="77777777" w:rsidR="00ED7825" w:rsidRPr="00ED7825" w:rsidRDefault="00ED7825" w:rsidP="00ED7825">
            <w:r w:rsidRPr="00ED7825">
              <w:rPr>
                <w:b/>
                <w:color w:val="2F5496" w:themeColor="accent1" w:themeShade="BF"/>
              </w:rPr>
              <w:t>DEF Quality Score</w:t>
            </w:r>
          </w:p>
        </w:tc>
      </w:tr>
      <w:tr w:rsidR="00ED7825" w:rsidRPr="00ED7825" w14:paraId="598C2D06" w14:textId="77777777" w:rsidTr="007B0BE3">
        <w:tc>
          <w:tcPr>
            <w:tcW w:w="632" w:type="dxa"/>
          </w:tcPr>
          <w:p w14:paraId="04456C32" w14:textId="77777777" w:rsidR="00ED7825" w:rsidRPr="00ED7825" w:rsidRDefault="00ED7825" w:rsidP="00ED7825">
            <w:r w:rsidRPr="00ED7825">
              <w:t>11</w:t>
            </w:r>
          </w:p>
        </w:tc>
        <w:tc>
          <w:tcPr>
            <w:tcW w:w="2624" w:type="dxa"/>
          </w:tcPr>
          <w:p w14:paraId="765475A7" w14:textId="77777777" w:rsidR="00ED7825" w:rsidRPr="00ED7825" w:rsidRDefault="00ED7825" w:rsidP="00ED7825">
            <w:proofErr w:type="spellStart"/>
            <w:r w:rsidRPr="00ED7825">
              <w:t>Skundberg-Kletthagen</w:t>
            </w:r>
            <w:proofErr w:type="spellEnd"/>
            <w:r w:rsidRPr="00ED7825">
              <w:t xml:space="preserve"> and Moen (2017) (Norway)</w:t>
            </w:r>
          </w:p>
        </w:tc>
        <w:tc>
          <w:tcPr>
            <w:tcW w:w="3751" w:type="dxa"/>
          </w:tcPr>
          <w:p w14:paraId="2132906A" w14:textId="77777777" w:rsidR="00ED7825" w:rsidRPr="00ED7825" w:rsidRDefault="00ED7825" w:rsidP="00ED7825">
            <w:r w:rsidRPr="00ED7825">
              <w:t>A cross-sectional study using open-ended questions in a questionnaire; Total Number of School nurse Participants n=157-212; January – February 2016</w:t>
            </w:r>
          </w:p>
        </w:tc>
        <w:tc>
          <w:tcPr>
            <w:tcW w:w="2769" w:type="dxa"/>
          </w:tcPr>
          <w:p w14:paraId="2BDAF904" w14:textId="77777777" w:rsidR="00ED7825" w:rsidRPr="00ED7825" w:rsidRDefault="00ED7825" w:rsidP="00ED7825">
            <w:r w:rsidRPr="00ED7825">
              <w:t xml:space="preserve">Participants represented all municipalities in Norway. This was a nationwide survey. </w:t>
            </w:r>
          </w:p>
        </w:tc>
        <w:tc>
          <w:tcPr>
            <w:tcW w:w="2693" w:type="dxa"/>
          </w:tcPr>
          <w:p w14:paraId="0A8FE560" w14:textId="77777777" w:rsidR="00ED7825" w:rsidRPr="00ED7825" w:rsidRDefault="00ED7825" w:rsidP="00ED7825">
            <w:r w:rsidRPr="00ED7825">
              <w:t xml:space="preserve">To explore the experiences and attitudes of school nurses working with young people with mental health problems in school health services </w:t>
            </w:r>
          </w:p>
        </w:tc>
        <w:tc>
          <w:tcPr>
            <w:tcW w:w="1479" w:type="dxa"/>
          </w:tcPr>
          <w:p w14:paraId="4D5F3BF6" w14:textId="77777777" w:rsidR="00ED7825" w:rsidRPr="00ED7825" w:rsidRDefault="00ED7825" w:rsidP="00ED7825">
            <w:pPr>
              <w:rPr>
                <w:b/>
                <w:sz w:val="28"/>
              </w:rPr>
            </w:pPr>
            <w:r w:rsidRPr="00ED7825">
              <w:rPr>
                <w:b/>
                <w:sz w:val="28"/>
              </w:rPr>
              <w:t>A</w:t>
            </w:r>
          </w:p>
        </w:tc>
      </w:tr>
      <w:tr w:rsidR="00ED7825" w:rsidRPr="00ED7825" w14:paraId="5AA65189" w14:textId="77777777" w:rsidTr="007B0BE3">
        <w:tc>
          <w:tcPr>
            <w:tcW w:w="13948" w:type="dxa"/>
            <w:gridSpan w:val="6"/>
            <w:shd w:val="clear" w:color="auto" w:fill="D9E2F3" w:themeFill="accent1" w:themeFillTint="33"/>
          </w:tcPr>
          <w:p w14:paraId="71A82528" w14:textId="77777777" w:rsidR="00ED7825" w:rsidRPr="00ED7825" w:rsidRDefault="00ED7825" w:rsidP="00ED7825">
            <w:r w:rsidRPr="00ED7825">
              <w:rPr>
                <w:b/>
                <w:color w:val="2F5496" w:themeColor="accent1" w:themeShade="BF"/>
              </w:rPr>
              <w:t>Findings</w:t>
            </w:r>
          </w:p>
        </w:tc>
      </w:tr>
      <w:tr w:rsidR="00ED7825" w:rsidRPr="00ED7825" w14:paraId="0CC17579" w14:textId="77777777" w:rsidTr="007B0BE3">
        <w:tc>
          <w:tcPr>
            <w:tcW w:w="13948" w:type="dxa"/>
            <w:gridSpan w:val="6"/>
          </w:tcPr>
          <w:p w14:paraId="3992E516" w14:textId="77777777" w:rsidR="00ED7825" w:rsidRPr="00ED7825" w:rsidRDefault="00ED7825" w:rsidP="00ED7825">
            <w:r w:rsidRPr="00ED7825">
              <w:t xml:space="preserve">Participants reported that they believe their role is important when supporting mental health in young people. They reported that their position enabled </w:t>
            </w:r>
            <w:r w:rsidRPr="00ED7825">
              <w:rPr>
                <w:b/>
              </w:rPr>
              <w:t xml:space="preserve">early identification </w:t>
            </w:r>
            <w:r w:rsidRPr="00ED7825">
              <w:t xml:space="preserve">of mental health problems, and with minor issues, such as </w:t>
            </w:r>
            <w:r w:rsidRPr="00ED7825">
              <w:rPr>
                <w:b/>
              </w:rPr>
              <w:t>sleep problems, problems with their social interactions and feelings of low mood,</w:t>
            </w:r>
            <w:r w:rsidRPr="00ED7825">
              <w:t xml:space="preserve"> could be </w:t>
            </w:r>
            <w:r w:rsidRPr="00ED7825">
              <w:rPr>
                <w:b/>
              </w:rPr>
              <w:t>supported and solved with just the support of the school nurse intervention</w:t>
            </w:r>
            <w:r w:rsidRPr="00ED7825">
              <w:t xml:space="preserve">. Working with both the child/adolescent and their </w:t>
            </w:r>
            <w:r w:rsidRPr="00ED7825">
              <w:rPr>
                <w:b/>
              </w:rPr>
              <w:t>family</w:t>
            </w:r>
            <w:r w:rsidRPr="00ED7825">
              <w:t xml:space="preserve"> was reported as important, particularly with </w:t>
            </w:r>
            <w:r w:rsidRPr="00ED7825">
              <w:rPr>
                <w:b/>
              </w:rPr>
              <w:t>social and emotion issues</w:t>
            </w:r>
            <w:r w:rsidRPr="00ED7825">
              <w:t xml:space="preserve"> linked with </w:t>
            </w:r>
            <w:r w:rsidRPr="00ED7825">
              <w:rPr>
                <w:b/>
              </w:rPr>
              <w:t>mental health problems in the family</w:t>
            </w:r>
            <w:r w:rsidRPr="00ED7825">
              <w:t xml:space="preserve">. </w:t>
            </w:r>
          </w:p>
          <w:p w14:paraId="536B618C" w14:textId="77777777" w:rsidR="00ED7825" w:rsidRPr="00ED7825" w:rsidRDefault="00ED7825" w:rsidP="00ED7825">
            <w:r w:rsidRPr="00ED7825">
              <w:rPr>
                <w:b/>
              </w:rPr>
              <w:t>Lack of confidence</w:t>
            </w:r>
            <w:r w:rsidRPr="00ED7825">
              <w:t xml:space="preserve"> was reported in relation to the </w:t>
            </w:r>
            <w:r w:rsidRPr="00ED7825">
              <w:rPr>
                <w:b/>
              </w:rPr>
              <w:t>prevention and promotion</w:t>
            </w:r>
            <w:r w:rsidRPr="00ED7825">
              <w:t xml:space="preserve"> of mental health, which coincided with the need more </w:t>
            </w:r>
            <w:r w:rsidRPr="00ED7825">
              <w:rPr>
                <w:b/>
              </w:rPr>
              <w:t>paediatric mental health training</w:t>
            </w:r>
            <w:r w:rsidRPr="00ED7825">
              <w:t>. When</w:t>
            </w:r>
            <w:r w:rsidRPr="00ED7825">
              <w:rPr>
                <w:b/>
              </w:rPr>
              <w:t xml:space="preserve"> training</w:t>
            </w:r>
            <w:r w:rsidRPr="00ED7825">
              <w:t xml:space="preserve"> has been received, it was reported as beneficial. </w:t>
            </w:r>
          </w:p>
          <w:p w14:paraId="598A088E" w14:textId="77777777" w:rsidR="00ED7825" w:rsidRPr="00ED7825" w:rsidRDefault="00ED7825" w:rsidP="00ED7825">
            <w:r w:rsidRPr="00ED7825">
              <w:t xml:space="preserve">Participants reported that a benefit to their role, is there </w:t>
            </w:r>
            <w:r w:rsidRPr="00ED7825">
              <w:rPr>
                <w:b/>
              </w:rPr>
              <w:t xml:space="preserve">availability </w:t>
            </w:r>
            <w:r w:rsidRPr="00ED7825">
              <w:t xml:space="preserve">to children and adolescents, enabling them to </w:t>
            </w:r>
            <w:r w:rsidRPr="00ED7825">
              <w:rPr>
                <w:b/>
              </w:rPr>
              <w:t>build trusting relationships</w:t>
            </w:r>
            <w:r w:rsidRPr="00ED7825">
              <w:t xml:space="preserve"> with them. Being well </w:t>
            </w:r>
            <w:r w:rsidRPr="00ED7825">
              <w:rPr>
                <w:b/>
              </w:rPr>
              <w:t xml:space="preserve">located </w:t>
            </w:r>
            <w:r w:rsidRPr="00ED7825">
              <w:t xml:space="preserve">was also linked with this as they can provide </w:t>
            </w:r>
            <w:r w:rsidRPr="00ED7825">
              <w:rPr>
                <w:b/>
              </w:rPr>
              <w:t>consistent follow-up</w:t>
            </w:r>
            <w:r w:rsidRPr="00ED7825">
              <w:t xml:space="preserve"> and </w:t>
            </w:r>
            <w:r w:rsidRPr="00ED7825">
              <w:rPr>
                <w:b/>
              </w:rPr>
              <w:t>reduce the possibilities of mental health problems</w:t>
            </w:r>
            <w:r w:rsidRPr="00ED7825">
              <w:t xml:space="preserve"> reoccurring; having an </w:t>
            </w:r>
            <w:r w:rsidRPr="00ED7825">
              <w:rPr>
                <w:b/>
              </w:rPr>
              <w:t>open-door policy</w:t>
            </w:r>
            <w:r w:rsidRPr="00ED7825">
              <w:t xml:space="preserve"> was reported as important for this. The </w:t>
            </w:r>
            <w:r w:rsidRPr="00ED7825">
              <w:rPr>
                <w:b/>
              </w:rPr>
              <w:t>types of mental health problems</w:t>
            </w:r>
            <w:r w:rsidRPr="00ED7825">
              <w:t xml:space="preserve"> seen in children/adolescents was reported by participants. </w:t>
            </w:r>
          </w:p>
          <w:p w14:paraId="1F77217B" w14:textId="77777777" w:rsidR="00ED7825" w:rsidRPr="00ED7825" w:rsidRDefault="00ED7825" w:rsidP="00ED7825">
            <w:r w:rsidRPr="00ED7825">
              <w:t xml:space="preserve">The participants identified the importance of </w:t>
            </w:r>
            <w:r w:rsidRPr="00ED7825">
              <w:rPr>
                <w:b/>
              </w:rPr>
              <w:t>working with other professionals</w:t>
            </w:r>
            <w:r w:rsidRPr="00ED7825">
              <w:t xml:space="preserve"> including </w:t>
            </w:r>
            <w:r w:rsidRPr="00ED7825">
              <w:rPr>
                <w:b/>
              </w:rPr>
              <w:t>school staff, other school nurses and GPs,</w:t>
            </w:r>
            <w:r w:rsidRPr="00ED7825">
              <w:t xml:space="preserve"> especially in relation to </w:t>
            </w:r>
            <w:r w:rsidRPr="00ED7825">
              <w:rPr>
                <w:b/>
              </w:rPr>
              <w:t>following up</w:t>
            </w:r>
            <w:r w:rsidRPr="00ED7825">
              <w:t xml:space="preserve"> on children and adolescents with mental health problems. They felt that there should be stricter requirements for other professionals to adhere to this practice. </w:t>
            </w:r>
            <w:r w:rsidRPr="00ED7825">
              <w:rPr>
                <w:b/>
              </w:rPr>
              <w:t>Supervision</w:t>
            </w:r>
            <w:r w:rsidRPr="00ED7825">
              <w:t xml:space="preserve"> was highlighted as important, but, that </w:t>
            </w:r>
            <w:r w:rsidRPr="00ED7825">
              <w:rPr>
                <w:b/>
              </w:rPr>
              <w:t>supervision</w:t>
            </w:r>
            <w:r w:rsidRPr="00ED7825">
              <w:t xml:space="preserve"> should be </w:t>
            </w:r>
            <w:r w:rsidRPr="00ED7825">
              <w:rPr>
                <w:b/>
              </w:rPr>
              <w:t>delivered by a mental health professional.</w:t>
            </w:r>
            <w:r w:rsidRPr="00ED7825">
              <w:t xml:space="preserve"> </w:t>
            </w:r>
          </w:p>
          <w:p w14:paraId="384C22C2" w14:textId="77777777" w:rsidR="00ED7825" w:rsidRPr="00ED7825" w:rsidRDefault="00ED7825" w:rsidP="00ED7825">
            <w:r w:rsidRPr="00ED7825">
              <w:rPr>
                <w:b/>
              </w:rPr>
              <w:t xml:space="preserve">Geographical </w:t>
            </w:r>
            <w:r w:rsidRPr="00ED7825">
              <w:t xml:space="preserve">locations were reported as </w:t>
            </w:r>
            <w:r w:rsidRPr="00ED7825">
              <w:rPr>
                <w:b/>
              </w:rPr>
              <w:t>barriers to working with other professionals</w:t>
            </w:r>
            <w:r w:rsidRPr="00ED7825">
              <w:t xml:space="preserve">; </w:t>
            </w:r>
            <w:r w:rsidRPr="00ED7825">
              <w:rPr>
                <w:b/>
              </w:rPr>
              <w:t xml:space="preserve">lack of resources </w:t>
            </w:r>
            <w:r w:rsidRPr="00ED7825">
              <w:t xml:space="preserve">meant that some areas so not have specialist services and accessing </w:t>
            </w:r>
            <w:r w:rsidRPr="00ED7825">
              <w:rPr>
                <w:b/>
              </w:rPr>
              <w:t>specialist services</w:t>
            </w:r>
            <w:r w:rsidRPr="00ED7825">
              <w:t xml:space="preserve"> was only possible when the child/adolescent was considered </w:t>
            </w:r>
            <w:r w:rsidRPr="00ED7825">
              <w:rPr>
                <w:b/>
              </w:rPr>
              <w:t>high risk</w:t>
            </w:r>
            <w:r w:rsidRPr="00ED7825">
              <w:t xml:space="preserve">. </w:t>
            </w:r>
            <w:r w:rsidRPr="00ED7825">
              <w:rPr>
                <w:b/>
              </w:rPr>
              <w:t>Poor communication</w:t>
            </w:r>
            <w:r w:rsidRPr="00ED7825">
              <w:t xml:space="preserve"> between the GP and school nurse was raised as an issue, as the participants felt that following their </w:t>
            </w:r>
            <w:r w:rsidRPr="00ED7825">
              <w:rPr>
                <w:b/>
              </w:rPr>
              <w:t>referrals</w:t>
            </w:r>
            <w:r w:rsidRPr="00ED7825">
              <w:t xml:space="preserve"> to GPs, they did not receive any feedback meaning they were unaware of care that had taken place, despite the school nurse having to </w:t>
            </w:r>
            <w:r w:rsidRPr="00ED7825">
              <w:rPr>
                <w:b/>
              </w:rPr>
              <w:t>follow up</w:t>
            </w:r>
            <w:r w:rsidRPr="00ED7825">
              <w:t xml:space="preserve"> with the child at the later date. </w:t>
            </w:r>
          </w:p>
          <w:p w14:paraId="5BDE335B" w14:textId="77777777" w:rsidR="00ED7825" w:rsidRPr="00ED7825" w:rsidRDefault="00ED7825" w:rsidP="00ED7825">
            <w:r w:rsidRPr="00ED7825">
              <w:t xml:space="preserve">Participants reported that there were </w:t>
            </w:r>
            <w:r w:rsidRPr="00ED7825">
              <w:rPr>
                <w:b/>
              </w:rPr>
              <w:t>negative attitudes</w:t>
            </w:r>
            <w:r w:rsidRPr="00ED7825">
              <w:t xml:space="preserve"> towards the school nurses by school staff. Also, </w:t>
            </w:r>
            <w:r w:rsidRPr="00ED7825">
              <w:rPr>
                <w:b/>
              </w:rPr>
              <w:t>negative attitudes</w:t>
            </w:r>
            <w:r w:rsidRPr="00ED7825">
              <w:t xml:space="preserve"> </w:t>
            </w:r>
            <w:r w:rsidRPr="00ED7825">
              <w:rPr>
                <w:b/>
              </w:rPr>
              <w:t>towards mental health problems</w:t>
            </w:r>
            <w:r w:rsidRPr="00ED7825">
              <w:t xml:space="preserve"> was also a problem. It was felt that </w:t>
            </w:r>
            <w:r w:rsidRPr="00ED7825">
              <w:rPr>
                <w:b/>
              </w:rPr>
              <w:t>collaboration with school staff</w:t>
            </w:r>
            <w:r w:rsidRPr="00ED7825">
              <w:t xml:space="preserve"> should be a requirement. </w:t>
            </w:r>
            <w:r w:rsidRPr="00ED7825">
              <w:rPr>
                <w:b/>
              </w:rPr>
              <w:t xml:space="preserve">Barriers </w:t>
            </w:r>
            <w:r w:rsidRPr="00ED7825">
              <w:t xml:space="preserve">were sometimes apparent when school staff did not enable children/adolescents to be seen by the school nurse during lesson times, </w:t>
            </w:r>
            <w:r w:rsidRPr="00ED7825">
              <w:rPr>
                <w:b/>
              </w:rPr>
              <w:t>preventing interventions and care.</w:t>
            </w:r>
            <w:r w:rsidRPr="00ED7825">
              <w:t xml:space="preserve"> </w:t>
            </w:r>
          </w:p>
          <w:p w14:paraId="766523D0" w14:textId="77777777" w:rsidR="00ED7825" w:rsidRPr="00ED7825" w:rsidRDefault="00ED7825" w:rsidP="00ED7825">
            <w:r w:rsidRPr="00ED7825">
              <w:rPr>
                <w:b/>
              </w:rPr>
              <w:t>Lack of resources</w:t>
            </w:r>
            <w:r w:rsidRPr="00ED7825">
              <w:t xml:space="preserve"> were reported as negatively impacting on the </w:t>
            </w:r>
            <w:r w:rsidRPr="00ED7825">
              <w:rPr>
                <w:b/>
              </w:rPr>
              <w:t>preventative work</w:t>
            </w:r>
            <w:r w:rsidRPr="00ED7825">
              <w:t xml:space="preserve"> being done in </w:t>
            </w:r>
            <w:r w:rsidRPr="00ED7825">
              <w:rPr>
                <w:b/>
              </w:rPr>
              <w:t>primary schools</w:t>
            </w:r>
            <w:r w:rsidRPr="00ED7825">
              <w:t xml:space="preserve">; they believed that if there was more, it would have a positive impact on the </w:t>
            </w:r>
            <w:r w:rsidRPr="00ED7825">
              <w:rPr>
                <w:b/>
              </w:rPr>
              <w:t>emotional wellbeing of adolescents in the future</w:t>
            </w:r>
            <w:r w:rsidRPr="00ED7825">
              <w:t xml:space="preserve">. As well as resources, </w:t>
            </w:r>
            <w:r w:rsidRPr="00ED7825">
              <w:rPr>
                <w:b/>
              </w:rPr>
              <w:t>a lack of time</w:t>
            </w:r>
            <w:r w:rsidRPr="00ED7825">
              <w:t xml:space="preserve"> hindered the level of service they could provide for mental health problems. </w:t>
            </w:r>
          </w:p>
          <w:p w14:paraId="211BE923" w14:textId="77777777" w:rsidR="00ED7825" w:rsidRPr="00ED7825" w:rsidRDefault="00ED7825" w:rsidP="00ED7825">
            <w:r w:rsidRPr="00ED7825">
              <w:lastRenderedPageBreak/>
              <w:t xml:space="preserve">Participants reported their desires to have more </w:t>
            </w:r>
            <w:r w:rsidRPr="00ED7825">
              <w:rPr>
                <w:b/>
              </w:rPr>
              <w:t>training,</w:t>
            </w:r>
            <w:r w:rsidRPr="00ED7825">
              <w:t xml:space="preserve"> including </w:t>
            </w:r>
            <w:r w:rsidRPr="00ED7825">
              <w:rPr>
                <w:b/>
              </w:rPr>
              <w:t xml:space="preserve">training </w:t>
            </w:r>
            <w:r w:rsidRPr="00ED7825">
              <w:t xml:space="preserve">on </w:t>
            </w:r>
            <w:r w:rsidRPr="00ED7825">
              <w:rPr>
                <w:b/>
              </w:rPr>
              <w:t>tools and interventions,</w:t>
            </w:r>
            <w:r w:rsidRPr="00ED7825">
              <w:t xml:space="preserve"> which school nurses could </w:t>
            </w:r>
            <w:r w:rsidRPr="00ED7825">
              <w:rPr>
                <w:b/>
              </w:rPr>
              <w:t>use in practice</w:t>
            </w:r>
            <w:r w:rsidRPr="00ED7825">
              <w:t xml:space="preserve"> to support mental health problems. Also</w:t>
            </w:r>
            <w:r w:rsidRPr="00ED7825">
              <w:rPr>
                <w:b/>
              </w:rPr>
              <w:t xml:space="preserve"> training</w:t>
            </w:r>
            <w:r w:rsidRPr="00ED7825">
              <w:t xml:space="preserve"> on </w:t>
            </w:r>
            <w:r w:rsidRPr="00ED7825">
              <w:rPr>
                <w:b/>
              </w:rPr>
              <w:t>motivational interviewing</w:t>
            </w:r>
            <w:r w:rsidRPr="00ED7825">
              <w:t xml:space="preserve"> to build </w:t>
            </w:r>
            <w:r w:rsidRPr="00ED7825">
              <w:rPr>
                <w:b/>
              </w:rPr>
              <w:t>self-esteem and coping-mechanisms</w:t>
            </w:r>
            <w:r w:rsidRPr="00ED7825">
              <w:t xml:space="preserve"> with depression in </w:t>
            </w:r>
            <w:r w:rsidRPr="00ED7825">
              <w:rPr>
                <w:b/>
              </w:rPr>
              <w:t>young people</w:t>
            </w:r>
            <w:r w:rsidRPr="00ED7825">
              <w:t xml:space="preserve">. They also expressed the desire to have an </w:t>
            </w:r>
            <w:r w:rsidRPr="00ED7825">
              <w:rPr>
                <w:b/>
              </w:rPr>
              <w:t>online database</w:t>
            </w:r>
            <w:r w:rsidRPr="00ED7825">
              <w:t xml:space="preserve"> which could be accessed by school nurses, which was regularly updated, which included useful </w:t>
            </w:r>
            <w:r w:rsidRPr="00ED7825">
              <w:rPr>
                <w:b/>
              </w:rPr>
              <w:t>resources and information on mental health issues.</w:t>
            </w:r>
            <w:r w:rsidRPr="00ED7825">
              <w:t xml:space="preserve"> </w:t>
            </w:r>
          </w:p>
          <w:p w14:paraId="46CB9FE2" w14:textId="77777777" w:rsidR="00ED7825" w:rsidRPr="00ED7825" w:rsidRDefault="00ED7825" w:rsidP="00ED7825"/>
        </w:tc>
      </w:tr>
      <w:tr w:rsidR="00ED7825" w:rsidRPr="00ED7825" w14:paraId="2E3CCF14" w14:textId="77777777" w:rsidTr="007B0BE3">
        <w:tc>
          <w:tcPr>
            <w:tcW w:w="13948" w:type="dxa"/>
            <w:gridSpan w:val="6"/>
            <w:shd w:val="clear" w:color="auto" w:fill="D9E2F3" w:themeFill="accent1" w:themeFillTint="33"/>
          </w:tcPr>
          <w:p w14:paraId="74C46AA9" w14:textId="77777777" w:rsidR="00ED7825" w:rsidRPr="00ED7825" w:rsidRDefault="00ED7825" w:rsidP="00ED7825">
            <w:r w:rsidRPr="00ED7825">
              <w:rPr>
                <w:b/>
                <w:color w:val="2F5496" w:themeColor="accent1" w:themeShade="BF"/>
              </w:rPr>
              <w:lastRenderedPageBreak/>
              <w:t>Study Limitations</w:t>
            </w:r>
          </w:p>
        </w:tc>
      </w:tr>
      <w:tr w:rsidR="00ED7825" w:rsidRPr="00ED7825" w14:paraId="6D833A83" w14:textId="77777777" w:rsidTr="007B0BE3">
        <w:tc>
          <w:tcPr>
            <w:tcW w:w="13948" w:type="dxa"/>
            <w:gridSpan w:val="6"/>
            <w:shd w:val="clear" w:color="auto" w:fill="FFFFFF" w:themeFill="background1"/>
          </w:tcPr>
          <w:p w14:paraId="6DE10B81" w14:textId="77777777" w:rsidR="00ED7825" w:rsidRPr="00ED7825" w:rsidRDefault="00ED7825" w:rsidP="00C46258">
            <w:pPr>
              <w:numPr>
                <w:ilvl w:val="0"/>
                <w:numId w:val="19"/>
              </w:numPr>
              <w:spacing w:after="200" w:line="276" w:lineRule="auto"/>
              <w:contextualSpacing/>
            </w:pPr>
            <w:r w:rsidRPr="00ED7825">
              <w:t>Study took place in Norway; researchers questioned its transferability and states that it must be considered when applying the findings to other countries</w:t>
            </w:r>
          </w:p>
        </w:tc>
      </w:tr>
    </w:tbl>
    <w:p w14:paraId="5E68AE19" w14:textId="77777777" w:rsidR="00ED7825" w:rsidRPr="00ED7825" w:rsidRDefault="00ED7825" w:rsidP="00ED7825"/>
    <w:p w14:paraId="70EBCE52" w14:textId="77777777" w:rsidR="00ED7825" w:rsidRPr="00ED7825" w:rsidRDefault="00ED7825" w:rsidP="00ED7825"/>
    <w:p w14:paraId="21570671" w14:textId="77777777" w:rsidR="00ED7825" w:rsidRPr="00ED7825" w:rsidRDefault="00ED7825" w:rsidP="00ED7825"/>
    <w:p w14:paraId="229EF133" w14:textId="77777777" w:rsidR="00ED7825" w:rsidRPr="00ED7825" w:rsidRDefault="00ED7825" w:rsidP="00ED7825"/>
    <w:p w14:paraId="4697E454" w14:textId="77777777" w:rsidR="00ED7825" w:rsidRPr="00ED7825" w:rsidRDefault="00ED7825" w:rsidP="00ED7825"/>
    <w:p w14:paraId="4C1F4A33" w14:textId="77777777" w:rsidR="00ED7825" w:rsidRPr="00ED7825" w:rsidRDefault="00ED7825" w:rsidP="00ED7825"/>
    <w:p w14:paraId="676E5EA4" w14:textId="77777777" w:rsidR="00ED7825" w:rsidRPr="00ED7825" w:rsidRDefault="00ED7825" w:rsidP="00ED7825"/>
    <w:p w14:paraId="1031AACC" w14:textId="77777777" w:rsidR="00ED7825" w:rsidRPr="00ED7825" w:rsidRDefault="00ED7825" w:rsidP="00ED7825"/>
    <w:p w14:paraId="5C721931" w14:textId="77777777" w:rsidR="00ED7825" w:rsidRPr="00ED7825" w:rsidRDefault="00ED7825" w:rsidP="00ED7825"/>
    <w:p w14:paraId="203D58C6" w14:textId="77777777" w:rsidR="00ED7825" w:rsidRPr="00ED7825" w:rsidRDefault="00ED7825" w:rsidP="00ED7825"/>
    <w:p w14:paraId="6C8373F3" w14:textId="77777777" w:rsidR="00ED7825" w:rsidRPr="00ED7825" w:rsidRDefault="00ED7825" w:rsidP="00ED7825"/>
    <w:p w14:paraId="0A04312F" w14:textId="77777777" w:rsidR="00ED7825" w:rsidRPr="00ED7825" w:rsidRDefault="00ED7825" w:rsidP="00ED7825"/>
    <w:p w14:paraId="5DDF8DF2" w14:textId="77777777" w:rsidR="00ED7825" w:rsidRPr="00ED7825" w:rsidRDefault="00ED7825" w:rsidP="00ED7825"/>
    <w:p w14:paraId="64556DC1" w14:textId="77777777" w:rsidR="00ED7825" w:rsidRPr="00ED7825" w:rsidRDefault="00ED7825" w:rsidP="00ED7825"/>
    <w:p w14:paraId="3C607415" w14:textId="2078CA15" w:rsidR="00ED7825" w:rsidRDefault="00ED7825" w:rsidP="00ED7825"/>
    <w:tbl>
      <w:tblPr>
        <w:tblStyle w:val="TableGrid3"/>
        <w:tblW w:w="0" w:type="auto"/>
        <w:tblLook w:val="04A0" w:firstRow="1" w:lastRow="0" w:firstColumn="1" w:lastColumn="0" w:noHBand="0" w:noVBand="1"/>
      </w:tblPr>
      <w:tblGrid>
        <w:gridCol w:w="632"/>
        <w:gridCol w:w="2624"/>
        <w:gridCol w:w="3751"/>
        <w:gridCol w:w="2769"/>
        <w:gridCol w:w="2693"/>
        <w:gridCol w:w="1479"/>
      </w:tblGrid>
      <w:tr w:rsidR="00ED7825" w:rsidRPr="00ED7825" w14:paraId="4F026024" w14:textId="77777777" w:rsidTr="007B0BE3">
        <w:tc>
          <w:tcPr>
            <w:tcW w:w="632" w:type="dxa"/>
            <w:shd w:val="clear" w:color="auto" w:fill="D9E2F3" w:themeFill="accent1" w:themeFillTint="33"/>
          </w:tcPr>
          <w:p w14:paraId="5B5223D7"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2624" w:type="dxa"/>
            <w:shd w:val="clear" w:color="auto" w:fill="D9E2F3" w:themeFill="accent1" w:themeFillTint="33"/>
          </w:tcPr>
          <w:p w14:paraId="7935E39E" w14:textId="77777777" w:rsidR="00ED7825" w:rsidRPr="00ED7825" w:rsidRDefault="00ED7825" w:rsidP="00ED7825">
            <w:r w:rsidRPr="00ED7825">
              <w:rPr>
                <w:b/>
                <w:color w:val="2F5496" w:themeColor="accent1" w:themeShade="BF"/>
              </w:rPr>
              <w:t>Author, Year &amp; Country</w:t>
            </w:r>
          </w:p>
        </w:tc>
        <w:tc>
          <w:tcPr>
            <w:tcW w:w="3751" w:type="dxa"/>
            <w:shd w:val="clear" w:color="auto" w:fill="D9E2F3" w:themeFill="accent1" w:themeFillTint="33"/>
          </w:tcPr>
          <w:p w14:paraId="236A0F8C" w14:textId="77777777" w:rsidR="00ED7825" w:rsidRPr="00ED7825" w:rsidRDefault="00ED7825" w:rsidP="00ED7825">
            <w:r w:rsidRPr="00ED7825">
              <w:rPr>
                <w:b/>
                <w:color w:val="2F5496" w:themeColor="accent1" w:themeShade="BF"/>
              </w:rPr>
              <w:t>Study Design, Sample No. &amp; Study Dates</w:t>
            </w:r>
          </w:p>
        </w:tc>
        <w:tc>
          <w:tcPr>
            <w:tcW w:w="2769" w:type="dxa"/>
            <w:shd w:val="clear" w:color="auto" w:fill="D9E2F3" w:themeFill="accent1" w:themeFillTint="33"/>
          </w:tcPr>
          <w:p w14:paraId="36E33E1C"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46D28041"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148F0D6A" w14:textId="77777777" w:rsidR="00ED7825" w:rsidRPr="00ED7825" w:rsidRDefault="00ED7825" w:rsidP="00ED7825">
            <w:r w:rsidRPr="00ED7825">
              <w:rPr>
                <w:b/>
                <w:color w:val="2F5496" w:themeColor="accent1" w:themeShade="BF"/>
              </w:rPr>
              <w:t>DEF Quality Score</w:t>
            </w:r>
          </w:p>
        </w:tc>
      </w:tr>
      <w:tr w:rsidR="00ED7825" w:rsidRPr="00ED7825" w14:paraId="0A88FB58" w14:textId="77777777" w:rsidTr="007B0BE3">
        <w:tc>
          <w:tcPr>
            <w:tcW w:w="632" w:type="dxa"/>
          </w:tcPr>
          <w:p w14:paraId="292F2D9B" w14:textId="77777777" w:rsidR="00ED7825" w:rsidRPr="00ED7825" w:rsidRDefault="00ED7825" w:rsidP="00ED7825">
            <w:r w:rsidRPr="00ED7825">
              <w:t>12</w:t>
            </w:r>
          </w:p>
        </w:tc>
        <w:tc>
          <w:tcPr>
            <w:tcW w:w="2624" w:type="dxa"/>
          </w:tcPr>
          <w:p w14:paraId="11F555B3" w14:textId="77777777" w:rsidR="00ED7825" w:rsidRPr="00ED7825" w:rsidRDefault="00ED7825" w:rsidP="00ED7825">
            <w:r w:rsidRPr="00ED7825">
              <w:t xml:space="preserve">Spratt, Philip, </w:t>
            </w:r>
            <w:proofErr w:type="spellStart"/>
            <w:r w:rsidRPr="00ED7825">
              <w:t>Shucksmith</w:t>
            </w:r>
            <w:proofErr w:type="spellEnd"/>
            <w:r w:rsidRPr="00ED7825">
              <w:t xml:space="preserve">, Kiger and </w:t>
            </w:r>
            <w:proofErr w:type="spellStart"/>
            <w:r w:rsidRPr="00ED7825">
              <w:t>Gair</w:t>
            </w:r>
            <w:proofErr w:type="spellEnd"/>
            <w:r w:rsidRPr="00ED7825">
              <w:t xml:space="preserve"> (2010) (Scotland)</w:t>
            </w:r>
          </w:p>
        </w:tc>
        <w:tc>
          <w:tcPr>
            <w:tcW w:w="3751" w:type="dxa"/>
          </w:tcPr>
          <w:p w14:paraId="0BE564F6" w14:textId="77777777" w:rsidR="00ED7825" w:rsidRPr="00ED7825" w:rsidRDefault="00ED7825" w:rsidP="00ED7825">
            <w:r w:rsidRPr="00ED7825">
              <w:t xml:space="preserve">National Survey in Scotland using telephone interviews; Total number of participants n=25; Dates not specified </w:t>
            </w:r>
          </w:p>
        </w:tc>
        <w:tc>
          <w:tcPr>
            <w:tcW w:w="2769" w:type="dxa"/>
          </w:tcPr>
          <w:p w14:paraId="7A5ED5EE" w14:textId="77777777" w:rsidR="00ED7825" w:rsidRPr="00ED7825" w:rsidRDefault="00ED7825" w:rsidP="00ED7825">
            <w:r w:rsidRPr="00ED7825">
              <w:t xml:space="preserve">13 out of the total 14 health boards in Scotland agreed to take part in this study. </w:t>
            </w:r>
          </w:p>
        </w:tc>
        <w:tc>
          <w:tcPr>
            <w:tcW w:w="2693" w:type="dxa"/>
          </w:tcPr>
          <w:p w14:paraId="2341FDE1" w14:textId="77777777" w:rsidR="00ED7825" w:rsidRPr="00ED7825" w:rsidRDefault="00ED7825" w:rsidP="00ED7825">
            <w:r w:rsidRPr="00ED7825">
              <w:t xml:space="preserve">To explore the nurses’ role in schools supporting young people with mental health problems. </w:t>
            </w:r>
          </w:p>
        </w:tc>
        <w:tc>
          <w:tcPr>
            <w:tcW w:w="1479" w:type="dxa"/>
          </w:tcPr>
          <w:p w14:paraId="35B5624D" w14:textId="77777777" w:rsidR="00ED7825" w:rsidRPr="00ED7825" w:rsidRDefault="00ED7825" w:rsidP="00ED7825">
            <w:pPr>
              <w:rPr>
                <w:b/>
                <w:sz w:val="28"/>
              </w:rPr>
            </w:pPr>
            <w:r w:rsidRPr="00ED7825">
              <w:rPr>
                <w:b/>
                <w:sz w:val="28"/>
              </w:rPr>
              <w:t>A</w:t>
            </w:r>
          </w:p>
        </w:tc>
      </w:tr>
      <w:tr w:rsidR="00ED7825" w:rsidRPr="00ED7825" w14:paraId="75E2BECB" w14:textId="77777777" w:rsidTr="007B0BE3">
        <w:tc>
          <w:tcPr>
            <w:tcW w:w="13948" w:type="dxa"/>
            <w:gridSpan w:val="6"/>
            <w:shd w:val="clear" w:color="auto" w:fill="D9E2F3" w:themeFill="accent1" w:themeFillTint="33"/>
          </w:tcPr>
          <w:p w14:paraId="441F0A81" w14:textId="77777777" w:rsidR="00ED7825" w:rsidRPr="00ED7825" w:rsidRDefault="00ED7825" w:rsidP="00ED7825">
            <w:r w:rsidRPr="00ED7825">
              <w:rPr>
                <w:b/>
                <w:color w:val="2F5496" w:themeColor="accent1" w:themeShade="BF"/>
              </w:rPr>
              <w:t>Findings</w:t>
            </w:r>
          </w:p>
        </w:tc>
      </w:tr>
      <w:tr w:rsidR="00ED7825" w:rsidRPr="00ED7825" w14:paraId="7E76DB6B" w14:textId="77777777" w:rsidTr="007B0BE3">
        <w:tc>
          <w:tcPr>
            <w:tcW w:w="13948" w:type="dxa"/>
            <w:gridSpan w:val="6"/>
          </w:tcPr>
          <w:p w14:paraId="16BE59F9" w14:textId="77777777" w:rsidR="00ED7825" w:rsidRPr="00ED7825" w:rsidRDefault="00ED7825" w:rsidP="00ED7825">
            <w:r w:rsidRPr="00ED7825">
              <w:t xml:space="preserve">Participants reported on several school nursing services available to young people to support them with their mental health, including </w:t>
            </w:r>
            <w:r w:rsidRPr="00ED7825">
              <w:rPr>
                <w:b/>
              </w:rPr>
              <w:t>drop-in clinics (and individual consultations),</w:t>
            </w:r>
            <w:r w:rsidRPr="00ED7825">
              <w:t xml:space="preserve"> which their success relied on them being ran </w:t>
            </w:r>
            <w:r w:rsidRPr="00ED7825">
              <w:rPr>
                <w:b/>
              </w:rPr>
              <w:t>regularly</w:t>
            </w:r>
            <w:r w:rsidRPr="00ED7825">
              <w:t xml:space="preserve"> by school nurses. It was reported that young people mostly attended </w:t>
            </w:r>
            <w:r w:rsidRPr="00ED7825">
              <w:rPr>
                <w:b/>
              </w:rPr>
              <w:t>drop-in clinics</w:t>
            </w:r>
            <w:r w:rsidRPr="00ED7825">
              <w:t xml:space="preserve"> for </w:t>
            </w:r>
            <w:r w:rsidRPr="00ED7825">
              <w:rPr>
                <w:b/>
              </w:rPr>
              <w:t>sexual health concerns and advice</w:t>
            </w:r>
            <w:r w:rsidRPr="00ED7825">
              <w:t xml:space="preserve">, however, participants recognised that there are close links between adolescent </w:t>
            </w:r>
            <w:r w:rsidRPr="00ED7825">
              <w:rPr>
                <w:b/>
              </w:rPr>
              <w:t>sexual and mental health,</w:t>
            </w:r>
            <w:r w:rsidRPr="00ED7825">
              <w:t xml:space="preserve"> and school nurses would address both at the same time. Having an </w:t>
            </w:r>
            <w:r w:rsidRPr="00ED7825">
              <w:rPr>
                <w:b/>
              </w:rPr>
              <w:t>open-door</w:t>
            </w:r>
            <w:r w:rsidRPr="00ED7825">
              <w:t xml:space="preserve"> </w:t>
            </w:r>
            <w:r w:rsidRPr="00ED7825">
              <w:rPr>
                <w:b/>
              </w:rPr>
              <w:t xml:space="preserve">policy </w:t>
            </w:r>
            <w:r w:rsidRPr="00ED7825">
              <w:t xml:space="preserve">was crucial when working in schools, but the success of this was dependent on being well </w:t>
            </w:r>
            <w:r w:rsidRPr="00ED7825">
              <w:rPr>
                <w:b/>
              </w:rPr>
              <w:t>placed within the school</w:t>
            </w:r>
            <w:r w:rsidRPr="00ED7825">
              <w:t xml:space="preserve"> and being </w:t>
            </w:r>
            <w:r w:rsidRPr="00ED7825">
              <w:rPr>
                <w:b/>
              </w:rPr>
              <w:t>visible</w:t>
            </w:r>
            <w:r w:rsidRPr="00ED7825">
              <w:t xml:space="preserve"> to young people. Participants reported on the importance of school nursing services being </w:t>
            </w:r>
            <w:r w:rsidRPr="00ED7825">
              <w:rPr>
                <w:b/>
              </w:rPr>
              <w:t>regular and continuous</w:t>
            </w:r>
            <w:r w:rsidRPr="00ED7825">
              <w:t xml:space="preserve"> to enable young people to </w:t>
            </w:r>
            <w:r w:rsidRPr="00ED7825">
              <w:rPr>
                <w:b/>
              </w:rPr>
              <w:t>build relationships</w:t>
            </w:r>
            <w:r w:rsidRPr="00ED7825">
              <w:t xml:space="preserve"> with school nurses, to improve their </w:t>
            </w:r>
            <w:r w:rsidRPr="00ED7825">
              <w:rPr>
                <w:b/>
              </w:rPr>
              <w:t>resilience</w:t>
            </w:r>
            <w:r w:rsidRPr="00ED7825">
              <w:t xml:space="preserve"> and </w:t>
            </w:r>
            <w:r w:rsidRPr="00ED7825">
              <w:rPr>
                <w:b/>
              </w:rPr>
              <w:t>support their mental wellbeing</w:t>
            </w:r>
            <w:r w:rsidRPr="00ED7825">
              <w:t xml:space="preserve">. </w:t>
            </w:r>
            <w:r w:rsidRPr="00ED7825">
              <w:rPr>
                <w:b/>
              </w:rPr>
              <w:t>Regular presence in schools</w:t>
            </w:r>
            <w:r w:rsidRPr="00ED7825">
              <w:t xml:space="preserve"> was reported as important in enabling young people to </w:t>
            </w:r>
            <w:r w:rsidRPr="00ED7825">
              <w:rPr>
                <w:b/>
              </w:rPr>
              <w:t>recognise the school nurse,</w:t>
            </w:r>
            <w:r w:rsidRPr="00ED7825">
              <w:t xml:space="preserve"> this included the participation in </w:t>
            </w:r>
            <w:r w:rsidRPr="00ED7825">
              <w:rPr>
                <w:b/>
              </w:rPr>
              <w:t>teaching health topics</w:t>
            </w:r>
            <w:r w:rsidRPr="00ED7825">
              <w:t xml:space="preserve"> in schools. This also allowed young people to </w:t>
            </w:r>
            <w:r w:rsidRPr="00ED7825">
              <w:rPr>
                <w:b/>
              </w:rPr>
              <w:t>identify the school nurse</w:t>
            </w:r>
            <w:r w:rsidRPr="00ED7825">
              <w:t xml:space="preserve"> as a professional/adult who is happy to talk about ‘</w:t>
            </w:r>
            <w:r w:rsidRPr="00ED7825">
              <w:rPr>
                <w:b/>
              </w:rPr>
              <w:t>sensitive topics’</w:t>
            </w:r>
            <w:r w:rsidRPr="00ED7825">
              <w:t xml:space="preserve">. However, they also stated that school nurses must be </w:t>
            </w:r>
            <w:r w:rsidRPr="00ED7825">
              <w:rPr>
                <w:b/>
              </w:rPr>
              <w:t>proactive in raising their profile</w:t>
            </w:r>
            <w:r w:rsidRPr="00ED7825">
              <w:t xml:space="preserve"> with young people and schools to ensure services are known and accessed. </w:t>
            </w:r>
          </w:p>
          <w:p w14:paraId="1F8E7269" w14:textId="77777777" w:rsidR="00ED7825" w:rsidRPr="00ED7825" w:rsidRDefault="00ED7825" w:rsidP="00ED7825">
            <w:pPr>
              <w:rPr>
                <w:b/>
              </w:rPr>
            </w:pPr>
            <w:r w:rsidRPr="00ED7825">
              <w:rPr>
                <w:b/>
              </w:rPr>
              <w:t>Different professional titles</w:t>
            </w:r>
            <w:r w:rsidRPr="00ED7825">
              <w:t xml:space="preserve"> were used by the participants </w:t>
            </w:r>
            <w:r w:rsidRPr="00ED7825">
              <w:rPr>
                <w:b/>
              </w:rPr>
              <w:t xml:space="preserve">‘school nurse’, ‘public health nurse’ and ‘public health nurse for schools’. </w:t>
            </w:r>
          </w:p>
          <w:p w14:paraId="36C7EE87" w14:textId="77777777" w:rsidR="00ED7825" w:rsidRPr="00ED7825" w:rsidRDefault="00ED7825" w:rsidP="00ED7825">
            <w:r w:rsidRPr="00ED7825">
              <w:t>The participants described the school nursing service as</w:t>
            </w:r>
            <w:r w:rsidRPr="00ED7825">
              <w:rPr>
                <w:b/>
              </w:rPr>
              <w:t xml:space="preserve"> unique</w:t>
            </w:r>
            <w:r w:rsidRPr="00ED7825">
              <w:t xml:space="preserve"> which could make a </w:t>
            </w:r>
            <w:r w:rsidRPr="00ED7825">
              <w:rPr>
                <w:b/>
              </w:rPr>
              <w:t>considerable contribution</w:t>
            </w:r>
            <w:r w:rsidRPr="00ED7825">
              <w:t xml:space="preserve"> to the mental health of young people. This was due to their </w:t>
            </w:r>
            <w:r w:rsidRPr="00ED7825">
              <w:rPr>
                <w:b/>
              </w:rPr>
              <w:t>vast knowledge of health</w:t>
            </w:r>
            <w:r w:rsidRPr="00ED7825">
              <w:t xml:space="preserve"> </w:t>
            </w:r>
            <w:r w:rsidRPr="00ED7825">
              <w:rPr>
                <w:b/>
              </w:rPr>
              <w:t>and other services/professionals</w:t>
            </w:r>
            <w:r w:rsidRPr="00ED7825">
              <w:t xml:space="preserve">; being </w:t>
            </w:r>
            <w:r w:rsidRPr="00ED7825">
              <w:rPr>
                <w:b/>
              </w:rPr>
              <w:t>separate from the school system</w:t>
            </w:r>
            <w:r w:rsidRPr="00ED7825">
              <w:t xml:space="preserve"> (but also being able to </w:t>
            </w:r>
            <w:r w:rsidRPr="00ED7825">
              <w:rPr>
                <w:b/>
              </w:rPr>
              <w:t>work collaboratively with schools</w:t>
            </w:r>
            <w:r w:rsidRPr="00ED7825">
              <w:t xml:space="preserve">) and providing </w:t>
            </w:r>
            <w:r w:rsidRPr="00ED7825">
              <w:rPr>
                <w:b/>
              </w:rPr>
              <w:t>a holistic service</w:t>
            </w:r>
            <w:r w:rsidRPr="00ED7825">
              <w:t xml:space="preserve"> for young people. Also, being able to provide a </w:t>
            </w:r>
            <w:r w:rsidRPr="00ED7825">
              <w:rPr>
                <w:b/>
              </w:rPr>
              <w:t>confidential service</w:t>
            </w:r>
            <w:r w:rsidRPr="00ED7825">
              <w:t xml:space="preserve"> was raised as a beneficial aspect of their role enabled them to be accessed by young people for </w:t>
            </w:r>
            <w:r w:rsidRPr="00ED7825">
              <w:rPr>
                <w:b/>
              </w:rPr>
              <w:t>a range of issues</w:t>
            </w:r>
            <w:r w:rsidRPr="00ED7825">
              <w:t xml:space="preserve">, which reduced the </w:t>
            </w:r>
            <w:r w:rsidRPr="00ED7825">
              <w:rPr>
                <w:b/>
              </w:rPr>
              <w:t xml:space="preserve">stigma </w:t>
            </w:r>
            <w:r w:rsidRPr="00ED7825">
              <w:t xml:space="preserve">that is associated with seeing a professional. </w:t>
            </w:r>
          </w:p>
          <w:p w14:paraId="2F16765A" w14:textId="77777777" w:rsidR="00ED7825" w:rsidRPr="00ED7825" w:rsidRDefault="00ED7825" w:rsidP="00ED7825">
            <w:r w:rsidRPr="00ED7825">
              <w:t>The</w:t>
            </w:r>
            <w:r w:rsidRPr="00ED7825">
              <w:rPr>
                <w:b/>
              </w:rPr>
              <w:t xml:space="preserve"> school</w:t>
            </w:r>
            <w:r w:rsidRPr="00ED7825">
              <w:t xml:space="preserve"> being the prime </w:t>
            </w:r>
            <w:r w:rsidRPr="00ED7825">
              <w:rPr>
                <w:b/>
              </w:rPr>
              <w:t>location</w:t>
            </w:r>
            <w:r w:rsidRPr="00ED7825">
              <w:t xml:space="preserve"> was reported as also making the service </w:t>
            </w:r>
            <w:r w:rsidRPr="00ED7825">
              <w:rPr>
                <w:b/>
              </w:rPr>
              <w:t>unique</w:t>
            </w:r>
            <w:r w:rsidRPr="00ED7825">
              <w:t xml:space="preserve"> and contributing to effecting mental health care for young people. As young people have the</w:t>
            </w:r>
            <w:r w:rsidRPr="00ED7825">
              <w:rPr>
                <w:b/>
              </w:rPr>
              <w:t xml:space="preserve"> choice</w:t>
            </w:r>
            <w:r w:rsidRPr="00ED7825">
              <w:t xml:space="preserve"> to access a health service </w:t>
            </w:r>
            <w:r w:rsidRPr="00ED7825">
              <w:rPr>
                <w:b/>
              </w:rPr>
              <w:t>during the school day,</w:t>
            </w:r>
            <w:r w:rsidRPr="00ED7825">
              <w:t xml:space="preserve"> without the knowledge of other (mainly </w:t>
            </w:r>
            <w:r w:rsidRPr="00ED7825">
              <w:rPr>
                <w:b/>
              </w:rPr>
              <w:t>parents</w:t>
            </w:r>
            <w:r w:rsidRPr="00ED7825">
              <w:t xml:space="preserve">); reported as improving a young person’s </w:t>
            </w:r>
            <w:r w:rsidRPr="00ED7825">
              <w:rPr>
                <w:b/>
              </w:rPr>
              <w:t>autonomy</w:t>
            </w:r>
            <w:r w:rsidRPr="00ED7825">
              <w:t xml:space="preserve"> and </w:t>
            </w:r>
            <w:r w:rsidRPr="00ED7825">
              <w:rPr>
                <w:b/>
              </w:rPr>
              <w:t>independence</w:t>
            </w:r>
            <w:r w:rsidRPr="00ED7825">
              <w:t xml:space="preserve">, contributing to increased </w:t>
            </w:r>
            <w:r w:rsidRPr="00ED7825">
              <w:rPr>
                <w:b/>
              </w:rPr>
              <w:t>resilience and self-agency</w:t>
            </w:r>
            <w:r w:rsidRPr="00ED7825">
              <w:t xml:space="preserve"> in young people. This was highlighted as being particularly important for young people in </w:t>
            </w:r>
            <w:r w:rsidRPr="00ED7825">
              <w:rPr>
                <w:b/>
              </w:rPr>
              <w:t>rural locations,</w:t>
            </w:r>
            <w:r w:rsidRPr="00ED7825">
              <w:t xml:space="preserve"> where distances to other health services could hinder then accessing them. Further to this, school nurses have</w:t>
            </w:r>
            <w:r w:rsidRPr="00ED7825">
              <w:rPr>
                <w:b/>
              </w:rPr>
              <w:t xml:space="preserve"> access to health records, </w:t>
            </w:r>
            <w:r w:rsidRPr="00ED7825">
              <w:t xml:space="preserve">enabling them to gain a wider insight and understanding of the young person, including </w:t>
            </w:r>
            <w:r w:rsidRPr="00ED7825">
              <w:rPr>
                <w:b/>
              </w:rPr>
              <w:t>social issues.</w:t>
            </w:r>
            <w:r w:rsidRPr="00ED7825">
              <w:t xml:space="preserve"> </w:t>
            </w:r>
          </w:p>
          <w:p w14:paraId="0BC73536" w14:textId="77777777" w:rsidR="00ED7825" w:rsidRPr="00ED7825" w:rsidRDefault="00ED7825" w:rsidP="00ED7825">
            <w:r w:rsidRPr="00ED7825">
              <w:rPr>
                <w:b/>
              </w:rPr>
              <w:t xml:space="preserve">Working with other professionals </w:t>
            </w:r>
            <w:r w:rsidRPr="00ED7825">
              <w:t xml:space="preserve">was reported as an essential aspect of the </w:t>
            </w:r>
            <w:r w:rsidRPr="00ED7825">
              <w:rPr>
                <w:b/>
              </w:rPr>
              <w:t xml:space="preserve">school nurses’ toolkit </w:t>
            </w:r>
            <w:r w:rsidRPr="00ED7825">
              <w:t xml:space="preserve">and were described as the </w:t>
            </w:r>
            <w:r w:rsidRPr="00ED7825">
              <w:rPr>
                <w:b/>
              </w:rPr>
              <w:t>original interagency worker</w:t>
            </w:r>
            <w:r w:rsidRPr="00ED7825">
              <w:t xml:space="preserve">. Having a </w:t>
            </w:r>
            <w:r w:rsidRPr="00ED7825">
              <w:rPr>
                <w:b/>
              </w:rPr>
              <w:t>wide knowledge of other professionals’ roles</w:t>
            </w:r>
            <w:r w:rsidRPr="00ED7825">
              <w:t>, aided them in</w:t>
            </w:r>
            <w:r w:rsidRPr="00ED7825">
              <w:rPr>
                <w:b/>
              </w:rPr>
              <w:t xml:space="preserve"> signposting</w:t>
            </w:r>
            <w:r w:rsidRPr="00ED7825">
              <w:t xml:space="preserve"> effectively. </w:t>
            </w:r>
          </w:p>
          <w:p w14:paraId="74511C46" w14:textId="77777777" w:rsidR="00ED7825" w:rsidRPr="00ED7825" w:rsidRDefault="00ED7825" w:rsidP="00ED7825">
            <w:r w:rsidRPr="00ED7825">
              <w:t>It was reported that</w:t>
            </w:r>
            <w:r w:rsidRPr="00ED7825">
              <w:rPr>
                <w:b/>
              </w:rPr>
              <w:t xml:space="preserve"> referrals</w:t>
            </w:r>
            <w:r w:rsidRPr="00ED7825">
              <w:t xml:space="preserve"> were often received from </w:t>
            </w:r>
            <w:r w:rsidRPr="00ED7825">
              <w:rPr>
                <w:b/>
              </w:rPr>
              <w:t>other professionals</w:t>
            </w:r>
            <w:r w:rsidRPr="00ED7825">
              <w:t xml:space="preserve">. One negative aspect of </w:t>
            </w:r>
            <w:r w:rsidRPr="00ED7825">
              <w:rPr>
                <w:b/>
              </w:rPr>
              <w:t>interprofessional working,</w:t>
            </w:r>
            <w:r w:rsidRPr="00ED7825">
              <w:t xml:space="preserve"> was that there were feelings of the </w:t>
            </w:r>
            <w:r w:rsidRPr="00ED7825">
              <w:rPr>
                <w:b/>
              </w:rPr>
              <w:t xml:space="preserve">school nursing role being undervalued </w:t>
            </w:r>
            <w:r w:rsidRPr="00ED7825">
              <w:t xml:space="preserve">by other professionals which led to them </w:t>
            </w:r>
            <w:r w:rsidRPr="00ED7825">
              <w:rPr>
                <w:b/>
              </w:rPr>
              <w:t>not being prioritised</w:t>
            </w:r>
            <w:r w:rsidRPr="00ED7825">
              <w:t xml:space="preserve"> by the school and was linked to being placed in </w:t>
            </w:r>
            <w:r w:rsidRPr="00ED7825">
              <w:rPr>
                <w:b/>
              </w:rPr>
              <w:t>poor locations</w:t>
            </w:r>
            <w:r w:rsidRPr="00ED7825">
              <w:t xml:space="preserve"> in the school and </w:t>
            </w:r>
            <w:r w:rsidRPr="00ED7825">
              <w:rPr>
                <w:b/>
              </w:rPr>
              <w:t>competing with other school activities.</w:t>
            </w:r>
            <w:r w:rsidRPr="00ED7825">
              <w:t xml:space="preserve"> </w:t>
            </w:r>
          </w:p>
          <w:p w14:paraId="66B6AA74" w14:textId="77777777" w:rsidR="00ED7825" w:rsidRPr="00ED7825" w:rsidRDefault="00ED7825" w:rsidP="00ED7825">
            <w:r w:rsidRPr="00ED7825">
              <w:lastRenderedPageBreak/>
              <w:t>The participants reported concerns about how</w:t>
            </w:r>
            <w:r w:rsidRPr="00ED7825">
              <w:rPr>
                <w:b/>
              </w:rPr>
              <w:t xml:space="preserve"> prepared</w:t>
            </w:r>
            <w:r w:rsidRPr="00ED7825">
              <w:t xml:space="preserve"> they were to deliver mental health support to young people. There were reports of school nurses </w:t>
            </w:r>
            <w:r w:rsidRPr="00ED7825">
              <w:rPr>
                <w:b/>
              </w:rPr>
              <w:t>lacking the skills and confidence</w:t>
            </w:r>
            <w:r w:rsidRPr="00ED7825">
              <w:t xml:space="preserve"> to deliver mental health support to young people. This was linked to the </w:t>
            </w:r>
            <w:r w:rsidRPr="00ED7825">
              <w:rPr>
                <w:b/>
              </w:rPr>
              <w:t xml:space="preserve">lack of available training </w:t>
            </w:r>
            <w:r w:rsidRPr="00ED7825">
              <w:t xml:space="preserve">on mental health issues – worries were expressed that this hindered the </w:t>
            </w:r>
            <w:r w:rsidRPr="00ED7825">
              <w:rPr>
                <w:b/>
              </w:rPr>
              <w:t>appropriate identification</w:t>
            </w:r>
            <w:r w:rsidRPr="00ED7825">
              <w:t xml:space="preserve"> of mental health problems in young people. It was also raised that when</w:t>
            </w:r>
            <w:r w:rsidRPr="00ED7825">
              <w:rPr>
                <w:b/>
              </w:rPr>
              <w:t xml:space="preserve"> training</w:t>
            </w:r>
            <w:r w:rsidRPr="00ED7825">
              <w:t xml:space="preserve"> was made available, there was </w:t>
            </w:r>
            <w:r w:rsidRPr="00ED7825">
              <w:rPr>
                <w:b/>
              </w:rPr>
              <w:t>no training budget</w:t>
            </w:r>
            <w:r w:rsidRPr="00ED7825">
              <w:t xml:space="preserve"> or did not include the cost of covering the services whilst the school nurse attended </w:t>
            </w:r>
            <w:r w:rsidRPr="00ED7825">
              <w:rPr>
                <w:b/>
              </w:rPr>
              <w:t>training</w:t>
            </w:r>
            <w:r w:rsidRPr="00ED7825">
              <w:t xml:space="preserve">, which resulted in short-term loss of cover. </w:t>
            </w:r>
          </w:p>
          <w:p w14:paraId="08B61C41" w14:textId="77777777" w:rsidR="00ED7825" w:rsidRPr="00ED7825" w:rsidRDefault="00ED7825" w:rsidP="00ED7825">
            <w:r w:rsidRPr="00ED7825">
              <w:rPr>
                <w:b/>
              </w:rPr>
              <w:t>Staffing levels</w:t>
            </w:r>
            <w:r w:rsidRPr="00ED7825">
              <w:t xml:space="preserve"> varied amongst the health boards; </w:t>
            </w:r>
            <w:r w:rsidRPr="00ED7825">
              <w:rPr>
                <w:b/>
              </w:rPr>
              <w:t>low staffing-levels</w:t>
            </w:r>
            <w:r w:rsidRPr="00ED7825">
              <w:t xml:space="preserve"> results in </w:t>
            </w:r>
            <w:r w:rsidRPr="00ED7825">
              <w:rPr>
                <w:b/>
              </w:rPr>
              <w:t>large workloads</w:t>
            </w:r>
            <w:r w:rsidRPr="00ED7825">
              <w:t xml:space="preserve">, impacting on their </w:t>
            </w:r>
            <w:r w:rsidRPr="00ED7825">
              <w:rPr>
                <w:b/>
              </w:rPr>
              <w:t>capacity to deliver</w:t>
            </w:r>
            <w:r w:rsidRPr="00ED7825">
              <w:t xml:space="preserve"> the intended extensive services</w:t>
            </w:r>
            <w:r w:rsidRPr="00ED7825">
              <w:rPr>
                <w:b/>
              </w:rPr>
              <w:t>. Lack of resources</w:t>
            </w:r>
            <w:r w:rsidRPr="00ED7825">
              <w:t xml:space="preserve"> in other agencies was also linked to impacting on the </w:t>
            </w:r>
            <w:r w:rsidRPr="00ED7825">
              <w:rPr>
                <w:b/>
              </w:rPr>
              <w:t>school nursing resources</w:t>
            </w:r>
            <w:r w:rsidRPr="00ED7825">
              <w:t xml:space="preserve">, as school nurses acted as a </w:t>
            </w:r>
            <w:r w:rsidRPr="00ED7825">
              <w:rPr>
                <w:b/>
              </w:rPr>
              <w:t>support service</w:t>
            </w:r>
            <w:r w:rsidRPr="00ED7825">
              <w:t xml:space="preserve"> whilst young people waited on </w:t>
            </w:r>
            <w:r w:rsidRPr="00ED7825">
              <w:rPr>
                <w:b/>
              </w:rPr>
              <w:t>waiting lists</w:t>
            </w:r>
            <w:r w:rsidRPr="00ED7825">
              <w:t xml:space="preserve"> for specialist mental health input. Having large workloads resulted in </w:t>
            </w:r>
            <w:r w:rsidRPr="00ED7825">
              <w:rPr>
                <w:b/>
              </w:rPr>
              <w:t xml:space="preserve">reduced time </w:t>
            </w:r>
            <w:r w:rsidRPr="00ED7825">
              <w:t xml:space="preserve">with individual patients, </w:t>
            </w:r>
            <w:r w:rsidRPr="00ED7825">
              <w:rPr>
                <w:b/>
              </w:rPr>
              <w:t>reducing the time</w:t>
            </w:r>
            <w:r w:rsidRPr="00ED7825">
              <w:t xml:space="preserve"> they had the </w:t>
            </w:r>
            <w:r w:rsidRPr="00ED7825">
              <w:rPr>
                <w:b/>
              </w:rPr>
              <w:t>build the necessary relationships</w:t>
            </w:r>
            <w:r w:rsidRPr="00ED7825">
              <w:t xml:space="preserve"> with young people who did not meet the </w:t>
            </w:r>
            <w:r w:rsidRPr="00ED7825">
              <w:rPr>
                <w:b/>
              </w:rPr>
              <w:t>criteria for a specialist referral</w:t>
            </w:r>
            <w:r w:rsidRPr="00ED7825">
              <w:t xml:space="preserve">. </w:t>
            </w:r>
            <w:r w:rsidRPr="00ED7825">
              <w:rPr>
                <w:b/>
              </w:rPr>
              <w:t>Lack of time</w:t>
            </w:r>
            <w:r w:rsidRPr="00ED7825">
              <w:t xml:space="preserve"> was also linked to reducing time being spent on </w:t>
            </w:r>
            <w:r w:rsidRPr="00ED7825">
              <w:rPr>
                <w:b/>
              </w:rPr>
              <w:t>preventative work.</w:t>
            </w:r>
            <w:r w:rsidRPr="00ED7825">
              <w:t xml:space="preserve"> Participants also reported that </w:t>
            </w:r>
            <w:r w:rsidRPr="00ED7825">
              <w:rPr>
                <w:b/>
              </w:rPr>
              <w:t>reacting to urgent cases</w:t>
            </w:r>
            <w:r w:rsidRPr="00ED7825">
              <w:t xml:space="preserve"> during their daily work, also meant that </w:t>
            </w:r>
            <w:r w:rsidRPr="00ED7825">
              <w:rPr>
                <w:b/>
              </w:rPr>
              <w:t>low-priority</w:t>
            </w:r>
            <w:r w:rsidRPr="00ED7825">
              <w:t xml:space="preserve"> (including </w:t>
            </w:r>
            <w:r w:rsidRPr="00ED7825">
              <w:rPr>
                <w:b/>
              </w:rPr>
              <w:t>health promotion</w:t>
            </w:r>
            <w:r w:rsidRPr="00ED7825">
              <w:t xml:space="preserve">) was </w:t>
            </w:r>
            <w:r w:rsidRPr="00ED7825">
              <w:rPr>
                <w:b/>
              </w:rPr>
              <w:t>not prioritised</w:t>
            </w:r>
            <w:r w:rsidRPr="00ED7825">
              <w:t xml:space="preserve">. </w:t>
            </w:r>
          </w:p>
          <w:p w14:paraId="4D66A39B" w14:textId="77777777" w:rsidR="00ED7825" w:rsidRPr="00ED7825" w:rsidRDefault="00ED7825" w:rsidP="00ED7825">
            <w:r w:rsidRPr="00ED7825">
              <w:t xml:space="preserve">It was felt that the </w:t>
            </w:r>
            <w:r w:rsidRPr="00ED7825">
              <w:rPr>
                <w:b/>
              </w:rPr>
              <w:t>limited capacity</w:t>
            </w:r>
            <w:r w:rsidRPr="00ED7825">
              <w:t xml:space="preserve"> of the </w:t>
            </w:r>
            <w:r w:rsidRPr="00ED7825">
              <w:rPr>
                <w:b/>
              </w:rPr>
              <w:t>school nursing service</w:t>
            </w:r>
            <w:r w:rsidRPr="00ED7825">
              <w:t xml:space="preserve"> caused </w:t>
            </w:r>
            <w:r w:rsidRPr="00ED7825">
              <w:rPr>
                <w:b/>
              </w:rPr>
              <w:t>prioritisation of reactive services</w:t>
            </w:r>
            <w:r w:rsidRPr="00ED7825">
              <w:t xml:space="preserve"> rather than </w:t>
            </w:r>
            <w:r w:rsidRPr="00ED7825">
              <w:rPr>
                <w:b/>
              </w:rPr>
              <w:t>preventative services</w:t>
            </w:r>
            <w:r w:rsidRPr="00ED7825">
              <w:t xml:space="preserve"> for mental health problems. There was evidence within the interviews that there was planning towards moving the school nursing service to a </w:t>
            </w:r>
            <w:r w:rsidRPr="00ED7825">
              <w:rPr>
                <w:b/>
              </w:rPr>
              <w:t>reactive service</w:t>
            </w:r>
            <w:r w:rsidRPr="00ED7825">
              <w:t xml:space="preserve"> to the needs of </w:t>
            </w:r>
            <w:r w:rsidRPr="00ED7825">
              <w:rPr>
                <w:b/>
              </w:rPr>
              <w:t>individual schools</w:t>
            </w:r>
            <w:r w:rsidRPr="00ED7825">
              <w:t xml:space="preserve">. </w:t>
            </w:r>
          </w:p>
          <w:p w14:paraId="759F61C6" w14:textId="77777777" w:rsidR="00ED7825" w:rsidRPr="00ED7825" w:rsidRDefault="00ED7825" w:rsidP="00ED7825"/>
        </w:tc>
      </w:tr>
      <w:tr w:rsidR="00ED7825" w:rsidRPr="00ED7825" w14:paraId="315800A7" w14:textId="77777777" w:rsidTr="007B0BE3">
        <w:tc>
          <w:tcPr>
            <w:tcW w:w="13948" w:type="dxa"/>
            <w:gridSpan w:val="6"/>
            <w:shd w:val="clear" w:color="auto" w:fill="D9E2F3" w:themeFill="accent1" w:themeFillTint="33"/>
          </w:tcPr>
          <w:p w14:paraId="30CC86B1" w14:textId="77777777" w:rsidR="00ED7825" w:rsidRPr="00ED7825" w:rsidRDefault="00ED7825" w:rsidP="00ED7825">
            <w:r w:rsidRPr="00ED7825">
              <w:rPr>
                <w:b/>
                <w:color w:val="2F5496" w:themeColor="accent1" w:themeShade="BF"/>
              </w:rPr>
              <w:lastRenderedPageBreak/>
              <w:t>Study Limitations</w:t>
            </w:r>
          </w:p>
        </w:tc>
      </w:tr>
      <w:tr w:rsidR="00ED7825" w:rsidRPr="00ED7825" w14:paraId="1DF53DCF" w14:textId="77777777" w:rsidTr="007B0BE3">
        <w:tc>
          <w:tcPr>
            <w:tcW w:w="13948" w:type="dxa"/>
            <w:gridSpan w:val="6"/>
            <w:shd w:val="clear" w:color="auto" w:fill="FFFFFF" w:themeFill="background1"/>
          </w:tcPr>
          <w:p w14:paraId="181DE408" w14:textId="77777777" w:rsidR="00ED7825" w:rsidRPr="00ED7825" w:rsidRDefault="00ED7825" w:rsidP="00C46258">
            <w:pPr>
              <w:numPr>
                <w:ilvl w:val="0"/>
                <w:numId w:val="20"/>
              </w:numPr>
              <w:contextualSpacing/>
            </w:pPr>
            <w:r w:rsidRPr="00ED7825">
              <w:t xml:space="preserve">Study took place at a time of service restructuring. The findings from this paper could have changed following restructuring of the school nursing service in Scotland. </w:t>
            </w:r>
          </w:p>
          <w:p w14:paraId="4DC1C6D2" w14:textId="77777777" w:rsidR="00ED7825" w:rsidRPr="00ED7825" w:rsidRDefault="00ED7825" w:rsidP="00C46258">
            <w:pPr>
              <w:numPr>
                <w:ilvl w:val="0"/>
                <w:numId w:val="20"/>
              </w:numPr>
              <w:tabs>
                <w:tab w:val="left" w:pos="1575"/>
              </w:tabs>
              <w:contextualSpacing/>
              <w:rPr>
                <w:b/>
                <w:color w:val="2F5496" w:themeColor="accent1" w:themeShade="BF"/>
              </w:rPr>
            </w:pPr>
            <w:r w:rsidRPr="00ED7825">
              <w:t>Small study which looked at the perspectives of school nursing managers.</w:t>
            </w:r>
          </w:p>
        </w:tc>
      </w:tr>
    </w:tbl>
    <w:p w14:paraId="6450E7AB" w14:textId="77777777" w:rsidR="00ED7825" w:rsidRPr="00ED7825" w:rsidRDefault="00ED7825" w:rsidP="00ED7825"/>
    <w:p w14:paraId="0ED4712D" w14:textId="77777777" w:rsidR="00ED7825" w:rsidRPr="00ED7825" w:rsidRDefault="00ED7825" w:rsidP="00ED7825"/>
    <w:p w14:paraId="07068DF6" w14:textId="77777777" w:rsidR="00ED7825" w:rsidRPr="00ED7825" w:rsidRDefault="00ED7825" w:rsidP="00ED7825"/>
    <w:p w14:paraId="2180DC34" w14:textId="141466E9" w:rsidR="00ED7825" w:rsidRDefault="00ED7825" w:rsidP="00ED7825"/>
    <w:p w14:paraId="6DBCAE4A" w14:textId="7A774F2E" w:rsidR="00E1159B" w:rsidRDefault="00E1159B" w:rsidP="00ED7825"/>
    <w:p w14:paraId="4E25931E" w14:textId="77777777" w:rsidR="00E1159B" w:rsidRPr="00ED7825" w:rsidRDefault="00E1159B" w:rsidP="00ED7825"/>
    <w:p w14:paraId="678C7574" w14:textId="77777777" w:rsidR="00ED7825" w:rsidRPr="00ED7825" w:rsidRDefault="00ED7825" w:rsidP="00ED7825"/>
    <w:p w14:paraId="1282D6AF" w14:textId="77777777" w:rsidR="00ED7825" w:rsidRPr="00ED7825" w:rsidRDefault="00ED7825" w:rsidP="00ED7825"/>
    <w:tbl>
      <w:tblPr>
        <w:tblStyle w:val="TableGrid3"/>
        <w:tblW w:w="0" w:type="auto"/>
        <w:tblLook w:val="04A0" w:firstRow="1" w:lastRow="0" w:firstColumn="1" w:lastColumn="0" w:noHBand="0" w:noVBand="1"/>
      </w:tblPr>
      <w:tblGrid>
        <w:gridCol w:w="632"/>
        <w:gridCol w:w="2624"/>
        <w:gridCol w:w="3751"/>
        <w:gridCol w:w="2769"/>
        <w:gridCol w:w="2693"/>
        <w:gridCol w:w="1479"/>
      </w:tblGrid>
      <w:tr w:rsidR="00ED7825" w:rsidRPr="00ED7825" w14:paraId="797BD39E" w14:textId="77777777" w:rsidTr="007B0BE3">
        <w:tc>
          <w:tcPr>
            <w:tcW w:w="632" w:type="dxa"/>
            <w:shd w:val="clear" w:color="auto" w:fill="D9E2F3" w:themeFill="accent1" w:themeFillTint="33"/>
          </w:tcPr>
          <w:p w14:paraId="4072AE7F" w14:textId="77777777" w:rsidR="00ED7825" w:rsidRPr="00ED7825" w:rsidRDefault="00ED7825" w:rsidP="00ED7825">
            <w:pPr>
              <w:rPr>
                <w:b/>
                <w:color w:val="2F5496" w:themeColor="accent1" w:themeShade="BF"/>
              </w:rPr>
            </w:pPr>
            <w:r w:rsidRPr="00ED7825">
              <w:rPr>
                <w:b/>
                <w:color w:val="2F5496" w:themeColor="accent1" w:themeShade="BF"/>
              </w:rPr>
              <w:lastRenderedPageBreak/>
              <w:t>Ref. No.</w:t>
            </w:r>
          </w:p>
        </w:tc>
        <w:tc>
          <w:tcPr>
            <w:tcW w:w="2624" w:type="dxa"/>
            <w:shd w:val="clear" w:color="auto" w:fill="D9E2F3" w:themeFill="accent1" w:themeFillTint="33"/>
          </w:tcPr>
          <w:p w14:paraId="0A9D1D73" w14:textId="77777777" w:rsidR="00ED7825" w:rsidRPr="00ED7825" w:rsidRDefault="00ED7825" w:rsidP="00ED7825">
            <w:r w:rsidRPr="00ED7825">
              <w:rPr>
                <w:b/>
                <w:color w:val="2F5496" w:themeColor="accent1" w:themeShade="BF"/>
              </w:rPr>
              <w:t>Author, Year &amp; Country</w:t>
            </w:r>
          </w:p>
        </w:tc>
        <w:tc>
          <w:tcPr>
            <w:tcW w:w="3751" w:type="dxa"/>
            <w:shd w:val="clear" w:color="auto" w:fill="D9E2F3" w:themeFill="accent1" w:themeFillTint="33"/>
          </w:tcPr>
          <w:p w14:paraId="487F7A0D" w14:textId="77777777" w:rsidR="00ED7825" w:rsidRPr="00ED7825" w:rsidRDefault="00ED7825" w:rsidP="00ED7825">
            <w:r w:rsidRPr="00ED7825">
              <w:rPr>
                <w:b/>
                <w:color w:val="2F5496" w:themeColor="accent1" w:themeShade="BF"/>
              </w:rPr>
              <w:t>Study Design, Sample No. &amp; Study Dates</w:t>
            </w:r>
          </w:p>
        </w:tc>
        <w:tc>
          <w:tcPr>
            <w:tcW w:w="2769" w:type="dxa"/>
            <w:shd w:val="clear" w:color="auto" w:fill="D9E2F3" w:themeFill="accent1" w:themeFillTint="33"/>
          </w:tcPr>
          <w:p w14:paraId="5D7A242E" w14:textId="77777777" w:rsidR="00ED7825" w:rsidRPr="00ED7825" w:rsidRDefault="00ED7825" w:rsidP="00ED7825">
            <w:r w:rsidRPr="00ED7825">
              <w:rPr>
                <w:b/>
                <w:color w:val="2F5496" w:themeColor="accent1" w:themeShade="BF"/>
              </w:rPr>
              <w:t>Setting</w:t>
            </w:r>
          </w:p>
        </w:tc>
        <w:tc>
          <w:tcPr>
            <w:tcW w:w="2693" w:type="dxa"/>
            <w:shd w:val="clear" w:color="auto" w:fill="D9E2F3" w:themeFill="accent1" w:themeFillTint="33"/>
          </w:tcPr>
          <w:p w14:paraId="31CAE249" w14:textId="77777777" w:rsidR="00ED7825" w:rsidRPr="00ED7825" w:rsidRDefault="00ED7825" w:rsidP="00ED7825">
            <w:r w:rsidRPr="00ED7825">
              <w:rPr>
                <w:b/>
                <w:color w:val="2F5496" w:themeColor="accent1" w:themeShade="BF"/>
              </w:rPr>
              <w:t>Study Aim</w:t>
            </w:r>
          </w:p>
        </w:tc>
        <w:tc>
          <w:tcPr>
            <w:tcW w:w="1479" w:type="dxa"/>
            <w:shd w:val="clear" w:color="auto" w:fill="D9E2F3" w:themeFill="accent1" w:themeFillTint="33"/>
          </w:tcPr>
          <w:p w14:paraId="4F57E1BC" w14:textId="77777777" w:rsidR="00ED7825" w:rsidRPr="00ED7825" w:rsidRDefault="00ED7825" w:rsidP="00ED7825">
            <w:r w:rsidRPr="00ED7825">
              <w:rPr>
                <w:b/>
                <w:color w:val="2F5496" w:themeColor="accent1" w:themeShade="BF"/>
              </w:rPr>
              <w:t>DEF Quality Score</w:t>
            </w:r>
          </w:p>
        </w:tc>
      </w:tr>
      <w:tr w:rsidR="00ED7825" w:rsidRPr="00ED7825" w14:paraId="41141D3F" w14:textId="77777777" w:rsidTr="007B0BE3">
        <w:tc>
          <w:tcPr>
            <w:tcW w:w="632" w:type="dxa"/>
          </w:tcPr>
          <w:p w14:paraId="1E724AF0" w14:textId="77777777" w:rsidR="00ED7825" w:rsidRPr="00ED7825" w:rsidRDefault="00ED7825" w:rsidP="00ED7825">
            <w:r w:rsidRPr="00ED7825">
              <w:t>13</w:t>
            </w:r>
          </w:p>
        </w:tc>
        <w:tc>
          <w:tcPr>
            <w:tcW w:w="2624" w:type="dxa"/>
          </w:tcPr>
          <w:p w14:paraId="21B19A74" w14:textId="05308C32" w:rsidR="00ED7825" w:rsidRPr="00ED7825" w:rsidRDefault="00ED7825" w:rsidP="00ED7825">
            <w:r w:rsidRPr="00ED7825">
              <w:t>Wilson, Furnivall, Barbour, Connelly, Bryce, Phin &amp; Stallard (200</w:t>
            </w:r>
            <w:r w:rsidR="00D932FA">
              <w:t>8</w:t>
            </w:r>
            <w:r w:rsidRPr="00ED7825">
              <w:t>) (Scotland)</w:t>
            </w:r>
          </w:p>
        </w:tc>
        <w:tc>
          <w:tcPr>
            <w:tcW w:w="3751" w:type="dxa"/>
          </w:tcPr>
          <w:p w14:paraId="357F0FA2" w14:textId="77777777" w:rsidR="00ED7825" w:rsidRPr="00ED7825" w:rsidRDefault="00ED7825" w:rsidP="00ED7825">
            <w:r w:rsidRPr="00ED7825">
              <w:t>Nationwide survey (2006 SNAP CAMH) using self-reported questionnaires; Total number of school nurse participants n=100 (Total n=170, which included 70 health visitors); During 2002 and 2003</w:t>
            </w:r>
          </w:p>
        </w:tc>
        <w:tc>
          <w:tcPr>
            <w:tcW w:w="2769" w:type="dxa"/>
          </w:tcPr>
          <w:p w14:paraId="66879C3B" w14:textId="77777777" w:rsidR="00ED7825" w:rsidRPr="00ED7825" w:rsidRDefault="00ED7825" w:rsidP="00ED7825">
            <w:r w:rsidRPr="00ED7825">
              <w:t>Nationwide in Scotland</w:t>
            </w:r>
          </w:p>
        </w:tc>
        <w:tc>
          <w:tcPr>
            <w:tcW w:w="2693" w:type="dxa"/>
          </w:tcPr>
          <w:p w14:paraId="7B81703A" w14:textId="77777777" w:rsidR="00ED7825" w:rsidRPr="00ED7825" w:rsidRDefault="00ED7825" w:rsidP="00ED7825">
            <w:r w:rsidRPr="00ED7825">
              <w:t xml:space="preserve">To produce a description of school nurses’ and health visitors’ work involving children and adolescents with mental health concerns. To identify the challenges which they face in this area of their work and factors which influence job satisfaction when supporting this area of health. </w:t>
            </w:r>
          </w:p>
        </w:tc>
        <w:tc>
          <w:tcPr>
            <w:tcW w:w="1479" w:type="dxa"/>
          </w:tcPr>
          <w:p w14:paraId="2FBB5762" w14:textId="77777777" w:rsidR="00ED7825" w:rsidRPr="00ED7825" w:rsidRDefault="00ED7825" w:rsidP="00ED7825">
            <w:pPr>
              <w:rPr>
                <w:b/>
                <w:sz w:val="28"/>
              </w:rPr>
            </w:pPr>
            <w:r w:rsidRPr="00ED7825">
              <w:rPr>
                <w:b/>
                <w:sz w:val="28"/>
              </w:rPr>
              <w:t>B</w:t>
            </w:r>
          </w:p>
        </w:tc>
      </w:tr>
      <w:tr w:rsidR="00ED7825" w:rsidRPr="00ED7825" w14:paraId="5873E117" w14:textId="77777777" w:rsidTr="007B0BE3">
        <w:tc>
          <w:tcPr>
            <w:tcW w:w="13948" w:type="dxa"/>
            <w:gridSpan w:val="6"/>
            <w:shd w:val="clear" w:color="auto" w:fill="D9E2F3" w:themeFill="accent1" w:themeFillTint="33"/>
          </w:tcPr>
          <w:p w14:paraId="3BB2E123" w14:textId="77777777" w:rsidR="00ED7825" w:rsidRPr="00ED7825" w:rsidRDefault="00ED7825" w:rsidP="00ED7825">
            <w:r w:rsidRPr="00ED7825">
              <w:rPr>
                <w:b/>
                <w:color w:val="2F5496" w:themeColor="accent1" w:themeShade="BF"/>
              </w:rPr>
              <w:t>Findings</w:t>
            </w:r>
          </w:p>
        </w:tc>
      </w:tr>
      <w:tr w:rsidR="00ED7825" w:rsidRPr="00ED7825" w14:paraId="498DD073" w14:textId="77777777" w:rsidTr="007B0BE3">
        <w:tc>
          <w:tcPr>
            <w:tcW w:w="13948" w:type="dxa"/>
            <w:gridSpan w:val="6"/>
          </w:tcPr>
          <w:p w14:paraId="708F2657" w14:textId="77777777" w:rsidR="00ED7825" w:rsidRPr="00ED7825" w:rsidRDefault="00ED7825" w:rsidP="00ED7825">
            <w:r w:rsidRPr="00ED7825">
              <w:t xml:space="preserve">99% of the school nurse participants reported working with children over the age of 5 years. 86% of the school nurse participants worked with children in both </w:t>
            </w:r>
            <w:r w:rsidRPr="00ED7825">
              <w:rPr>
                <w:b/>
              </w:rPr>
              <w:t>primary and secondary schools</w:t>
            </w:r>
            <w:r w:rsidRPr="00ED7825">
              <w:t xml:space="preserve">. 46% (46/99) school nurse participants saw between 50 and 99 children per week. </w:t>
            </w:r>
          </w:p>
          <w:p w14:paraId="3EBEC287" w14:textId="77777777" w:rsidR="00ED7825" w:rsidRPr="00ED7825" w:rsidRDefault="00ED7825" w:rsidP="00ED7825">
            <w:r w:rsidRPr="00ED7825">
              <w:t xml:space="preserve">37% (37/100) of the school nurse participants had a caseload involving more than 10 children with psychological problems – one in five of these participants were seeing more than 3 children with </w:t>
            </w:r>
            <w:r w:rsidRPr="00ED7825">
              <w:rPr>
                <w:b/>
              </w:rPr>
              <w:t>psychological problems</w:t>
            </w:r>
            <w:r w:rsidRPr="00ED7825">
              <w:t xml:space="preserve"> per week. 54% (46/85) of the school nurse participants were working with children with </w:t>
            </w:r>
            <w:r w:rsidRPr="00ED7825">
              <w:rPr>
                <w:b/>
              </w:rPr>
              <w:t>psychological problems</w:t>
            </w:r>
            <w:r w:rsidRPr="00ED7825">
              <w:t xml:space="preserve"> between 1-4 hours per week. </w:t>
            </w:r>
          </w:p>
          <w:p w14:paraId="373996AD" w14:textId="77777777" w:rsidR="00ED7825" w:rsidRPr="00ED7825" w:rsidRDefault="00ED7825" w:rsidP="00ED7825"/>
          <w:p w14:paraId="37563853" w14:textId="77777777" w:rsidR="00ED7825" w:rsidRPr="00ED7825" w:rsidRDefault="00ED7825" w:rsidP="00ED7825">
            <w:r w:rsidRPr="00ED7825">
              <w:t xml:space="preserve">The </w:t>
            </w:r>
            <w:r w:rsidRPr="00ED7825">
              <w:rPr>
                <w:b/>
              </w:rPr>
              <w:t xml:space="preserve">types of mental health problems </w:t>
            </w:r>
            <w:r w:rsidRPr="00ED7825">
              <w:t xml:space="preserve">encountered by the school nurse participants was reported on. These included the psychological problem in the last case they were involved in, most worrying case and most satisfying case. This is presented in a Graph on Page 451. </w:t>
            </w:r>
          </w:p>
          <w:p w14:paraId="01BB9AF4" w14:textId="77777777" w:rsidR="00ED7825" w:rsidRPr="00ED7825" w:rsidRDefault="00ED7825" w:rsidP="00ED7825">
            <w:r w:rsidRPr="00ED7825">
              <w:rPr>
                <w:b/>
              </w:rPr>
              <w:t>Self-harm</w:t>
            </w:r>
            <w:r w:rsidRPr="00ED7825">
              <w:t xml:space="preserve"> was the highest reported problem for all three categories. The cases that caused the most worry </w:t>
            </w:r>
            <w:proofErr w:type="gramStart"/>
            <w:r w:rsidRPr="00ED7825">
              <w:t>were</w:t>
            </w:r>
            <w:proofErr w:type="gramEnd"/>
            <w:r w:rsidRPr="00ED7825">
              <w:t xml:space="preserve"> </w:t>
            </w:r>
            <w:r w:rsidRPr="00ED7825">
              <w:rPr>
                <w:b/>
              </w:rPr>
              <w:t>self-harm, violence, substance misuse or arson.</w:t>
            </w:r>
            <w:r w:rsidRPr="00ED7825">
              <w:t xml:space="preserve"> </w:t>
            </w:r>
          </w:p>
          <w:p w14:paraId="15342B1B" w14:textId="77777777" w:rsidR="00ED7825" w:rsidRPr="00ED7825" w:rsidRDefault="00ED7825" w:rsidP="00ED7825"/>
          <w:p w14:paraId="0D666196" w14:textId="77777777" w:rsidR="00ED7825" w:rsidRPr="00ED7825" w:rsidRDefault="00ED7825" w:rsidP="00ED7825">
            <w:r w:rsidRPr="00ED7825">
              <w:t xml:space="preserve">3% (3/100) of the school nurse participants reported that they had not had any worrying cases of psychological problems in children, in the past 3 years. 15% (15/100) of the school nurse participants reported that they had not had any </w:t>
            </w:r>
            <w:r w:rsidRPr="00ED7825">
              <w:rPr>
                <w:b/>
              </w:rPr>
              <w:t>satisfying cases</w:t>
            </w:r>
            <w:r w:rsidRPr="00ED7825">
              <w:t xml:space="preserve"> of </w:t>
            </w:r>
            <w:r w:rsidRPr="00ED7825">
              <w:rPr>
                <w:b/>
              </w:rPr>
              <w:t>psychological problems</w:t>
            </w:r>
            <w:r w:rsidRPr="00ED7825">
              <w:t xml:space="preserve"> in children.</w:t>
            </w:r>
          </w:p>
          <w:p w14:paraId="2BBA7981" w14:textId="77777777" w:rsidR="00ED7825" w:rsidRPr="00ED7825" w:rsidRDefault="00ED7825" w:rsidP="00ED7825"/>
          <w:p w14:paraId="2BD424AE" w14:textId="77777777" w:rsidR="00ED7825" w:rsidRPr="00ED7825" w:rsidRDefault="00ED7825" w:rsidP="00ED7825">
            <w:r w:rsidRPr="00ED7825">
              <w:t>22% (22/100) of SN participants reported that they faced</w:t>
            </w:r>
            <w:r w:rsidRPr="00ED7825">
              <w:rPr>
                <w:b/>
              </w:rPr>
              <w:t xml:space="preserve"> barriers</w:t>
            </w:r>
            <w:r w:rsidRPr="00ED7825">
              <w:t xml:space="preserve"> regarding </w:t>
            </w:r>
            <w:r w:rsidRPr="00ED7825">
              <w:rPr>
                <w:b/>
              </w:rPr>
              <w:t>referrals</w:t>
            </w:r>
            <w:r w:rsidRPr="00ED7825">
              <w:t xml:space="preserve">, </w:t>
            </w:r>
            <w:r w:rsidRPr="00ED7825">
              <w:rPr>
                <w:b/>
              </w:rPr>
              <w:t>delays or troubles in accessing specialist services</w:t>
            </w:r>
            <w:r w:rsidRPr="00ED7825">
              <w:t xml:space="preserve"> and a </w:t>
            </w:r>
            <w:r w:rsidRPr="00ED7825">
              <w:rPr>
                <w:b/>
              </w:rPr>
              <w:t>lack of specialist services</w:t>
            </w:r>
            <w:r w:rsidRPr="00ED7825">
              <w:t xml:space="preserve"> to support their practice locally. Of this 22%, 20 of the 22 participants reported that their most </w:t>
            </w:r>
            <w:r w:rsidRPr="00ED7825">
              <w:rPr>
                <w:b/>
              </w:rPr>
              <w:t xml:space="preserve">worrying cases </w:t>
            </w:r>
            <w:r w:rsidRPr="00ED7825">
              <w:t xml:space="preserve">consisted of </w:t>
            </w:r>
            <w:r w:rsidRPr="00ED7825">
              <w:rPr>
                <w:b/>
              </w:rPr>
              <w:t>suicidal thoughts, self-harm, aggressive behaviour abuse and depression</w:t>
            </w:r>
            <w:r w:rsidRPr="00ED7825">
              <w:t xml:space="preserve">. The authors then reiterate that the </w:t>
            </w:r>
            <w:r w:rsidRPr="00ED7825">
              <w:rPr>
                <w:b/>
              </w:rPr>
              <w:t>frustration</w:t>
            </w:r>
            <w:r w:rsidRPr="00ED7825">
              <w:t xml:space="preserve"> about not being able to access the appropriate specialist service when </w:t>
            </w:r>
            <w:r w:rsidRPr="00ED7825">
              <w:rPr>
                <w:b/>
              </w:rPr>
              <w:t xml:space="preserve">identifying </w:t>
            </w:r>
            <w:r w:rsidRPr="00ED7825">
              <w:t xml:space="preserve">a </w:t>
            </w:r>
            <w:r w:rsidRPr="00ED7825">
              <w:rPr>
                <w:b/>
              </w:rPr>
              <w:t>worrying mental health state</w:t>
            </w:r>
            <w:r w:rsidRPr="00ED7825">
              <w:t xml:space="preserve"> in a child/young person, was evident in the data, alongside feelings of </w:t>
            </w:r>
            <w:r w:rsidRPr="00ED7825">
              <w:rPr>
                <w:b/>
              </w:rPr>
              <w:lastRenderedPageBreak/>
              <w:t>powerlessness.</w:t>
            </w:r>
            <w:r w:rsidRPr="00ED7825">
              <w:t xml:space="preserve"> The authors expressed their </w:t>
            </w:r>
            <w:r w:rsidRPr="00ED7825">
              <w:rPr>
                <w:b/>
              </w:rPr>
              <w:t xml:space="preserve">concern </w:t>
            </w:r>
            <w:r w:rsidRPr="00ED7825">
              <w:t xml:space="preserve">that the nurses who were caring for children with </w:t>
            </w:r>
            <w:r w:rsidRPr="00ED7825">
              <w:rPr>
                <w:b/>
              </w:rPr>
              <w:t>high risk emotional and behavioural problems</w:t>
            </w:r>
            <w:r w:rsidRPr="00ED7825">
              <w:t xml:space="preserve">, were having difficulties in receiving the necessary support from </w:t>
            </w:r>
            <w:r w:rsidRPr="00ED7825">
              <w:rPr>
                <w:b/>
              </w:rPr>
              <w:t>specialist professionals</w:t>
            </w:r>
            <w:r w:rsidRPr="00ED7825">
              <w:t xml:space="preserve">. 20% (20/100) of SN’s reported on the effects of </w:t>
            </w:r>
            <w:r w:rsidRPr="00ED7825">
              <w:rPr>
                <w:b/>
              </w:rPr>
              <w:t>large workloads</w:t>
            </w:r>
            <w:r w:rsidRPr="00ED7825">
              <w:t xml:space="preserve"> and lack of </w:t>
            </w:r>
            <w:r w:rsidRPr="00ED7825">
              <w:rPr>
                <w:b/>
              </w:rPr>
              <w:t>time</w:t>
            </w:r>
            <w:r w:rsidRPr="00ED7825">
              <w:t>. 13% (13/100) reported that poor</w:t>
            </w:r>
            <w:r w:rsidRPr="00ED7825">
              <w:rPr>
                <w:b/>
              </w:rPr>
              <w:t xml:space="preserve"> cooperation</w:t>
            </w:r>
            <w:r w:rsidRPr="00ED7825">
              <w:t xml:space="preserve"> by the </w:t>
            </w:r>
            <w:r w:rsidRPr="00ED7825">
              <w:rPr>
                <w:b/>
              </w:rPr>
              <w:t>young person or parent</w:t>
            </w:r>
            <w:r w:rsidRPr="00ED7825">
              <w:t xml:space="preserve"> could act as a </w:t>
            </w:r>
            <w:r w:rsidRPr="00ED7825">
              <w:rPr>
                <w:b/>
              </w:rPr>
              <w:t>barrier to effective practice.</w:t>
            </w:r>
            <w:r w:rsidRPr="00ED7825">
              <w:t xml:space="preserve"> </w:t>
            </w:r>
          </w:p>
          <w:p w14:paraId="048FE063" w14:textId="77777777" w:rsidR="00ED7825" w:rsidRPr="00ED7825" w:rsidRDefault="00ED7825" w:rsidP="00ED7825">
            <w:r w:rsidRPr="00ED7825">
              <w:t xml:space="preserve">  </w:t>
            </w:r>
          </w:p>
          <w:p w14:paraId="1E9FD9C8" w14:textId="77777777" w:rsidR="00ED7825" w:rsidRPr="00ED7825" w:rsidRDefault="00ED7825" w:rsidP="00ED7825">
            <w:r w:rsidRPr="00ED7825">
              <w:t xml:space="preserve">17% (17/100) of SNs reported that they experienced a </w:t>
            </w:r>
            <w:r w:rsidRPr="00ED7825">
              <w:rPr>
                <w:b/>
              </w:rPr>
              <w:t>lack of confidence</w:t>
            </w:r>
            <w:r w:rsidRPr="00ED7825">
              <w:t xml:space="preserve"> and felt </w:t>
            </w:r>
            <w:r w:rsidRPr="00ED7825">
              <w:rPr>
                <w:b/>
              </w:rPr>
              <w:t xml:space="preserve">inexperienced </w:t>
            </w:r>
            <w:r w:rsidRPr="00ED7825">
              <w:t xml:space="preserve">when supporting </w:t>
            </w:r>
            <w:r w:rsidRPr="00ED7825">
              <w:rPr>
                <w:b/>
              </w:rPr>
              <w:t>mental health problems</w:t>
            </w:r>
            <w:r w:rsidRPr="00ED7825">
              <w:t xml:space="preserve"> in children and families. This was supported with feelings that they </w:t>
            </w:r>
            <w:r w:rsidRPr="00ED7825">
              <w:rPr>
                <w:b/>
              </w:rPr>
              <w:t>lacked the correct knowledge</w:t>
            </w:r>
            <w:r w:rsidRPr="00ED7825">
              <w:t xml:space="preserve"> and/or</w:t>
            </w:r>
            <w:r w:rsidRPr="00ED7825">
              <w:rPr>
                <w:b/>
              </w:rPr>
              <w:t xml:space="preserve"> training</w:t>
            </w:r>
            <w:r w:rsidRPr="00ED7825">
              <w:t xml:space="preserve"> to support this area of practice. Only 30% (30/100) of SNs reported that they had received specific </w:t>
            </w:r>
            <w:r w:rsidRPr="00ED7825">
              <w:rPr>
                <w:b/>
              </w:rPr>
              <w:t xml:space="preserve">training </w:t>
            </w:r>
            <w:r w:rsidRPr="00ED7825">
              <w:t xml:space="preserve">on Mental health in children and young people. Comparatively, 94% (89/95) expressed that they would like to receive </w:t>
            </w:r>
            <w:r w:rsidRPr="00ED7825">
              <w:rPr>
                <w:b/>
              </w:rPr>
              <w:t>specialised mental health</w:t>
            </w:r>
            <w:r w:rsidRPr="00ED7825">
              <w:t xml:space="preserve"> </w:t>
            </w:r>
            <w:r w:rsidRPr="00ED7825">
              <w:rPr>
                <w:b/>
              </w:rPr>
              <w:t>training</w:t>
            </w:r>
            <w:r w:rsidRPr="00ED7825">
              <w:t xml:space="preserve"> to enhance this area of their practice. School nurses reported that they felt </w:t>
            </w:r>
            <w:r w:rsidRPr="00ED7825">
              <w:rPr>
                <w:b/>
              </w:rPr>
              <w:t>uncertain</w:t>
            </w:r>
            <w:r w:rsidRPr="00ED7825">
              <w:t xml:space="preserve"> about working with psychological problems in children. Many of the participants expressed feelings of being </w:t>
            </w:r>
            <w:r w:rsidRPr="00ED7825">
              <w:rPr>
                <w:b/>
              </w:rPr>
              <w:t>overwhelmed</w:t>
            </w:r>
            <w:r w:rsidRPr="00ED7825">
              <w:t xml:space="preserve"> when supporting young people with mental health problems, due to the </w:t>
            </w:r>
            <w:r w:rsidRPr="00ED7825">
              <w:rPr>
                <w:b/>
              </w:rPr>
              <w:t>high number of cases</w:t>
            </w:r>
            <w:r w:rsidRPr="00ED7825">
              <w:t xml:space="preserve"> and the </w:t>
            </w:r>
            <w:r w:rsidRPr="00ED7825">
              <w:rPr>
                <w:b/>
              </w:rPr>
              <w:t>severity of the problems</w:t>
            </w:r>
            <w:r w:rsidRPr="00ED7825">
              <w:t xml:space="preserve"> being seen. A lack of </w:t>
            </w:r>
            <w:r w:rsidRPr="00ED7825">
              <w:rPr>
                <w:b/>
              </w:rPr>
              <w:t>time</w:t>
            </w:r>
            <w:r w:rsidRPr="00ED7825">
              <w:t xml:space="preserve"> was reported as impacting on their </w:t>
            </w:r>
            <w:r w:rsidRPr="00ED7825">
              <w:rPr>
                <w:b/>
              </w:rPr>
              <w:t xml:space="preserve">capacity </w:t>
            </w:r>
            <w:r w:rsidRPr="00ED7825">
              <w:t xml:space="preserve">to deliver an effective service to young people (By 28/100, 28% of SN participants). Similar numbers also expressed their </w:t>
            </w:r>
            <w:r w:rsidRPr="00ED7825">
              <w:rPr>
                <w:b/>
              </w:rPr>
              <w:t>frustration</w:t>
            </w:r>
            <w:r w:rsidRPr="00ED7825">
              <w:t xml:space="preserve"> that they are unable to </w:t>
            </w:r>
            <w:r w:rsidRPr="00ED7825">
              <w:rPr>
                <w:b/>
              </w:rPr>
              <w:t xml:space="preserve">access the other services </w:t>
            </w:r>
            <w:r w:rsidRPr="00ED7825">
              <w:t xml:space="preserve">for their young people. The desire to receive </w:t>
            </w:r>
            <w:r w:rsidRPr="00ED7825">
              <w:rPr>
                <w:b/>
              </w:rPr>
              <w:t>supervision</w:t>
            </w:r>
            <w:r w:rsidRPr="00ED7825">
              <w:t xml:space="preserve"> from mental health professionals was expressed by several participants (No specific statistics). This was to receive support and advice for specific cases, as well as receive specific mental health training.</w:t>
            </w:r>
          </w:p>
          <w:p w14:paraId="7572A0C0" w14:textId="77777777" w:rsidR="00ED7825" w:rsidRPr="00ED7825" w:rsidRDefault="00ED7825" w:rsidP="00ED7825"/>
        </w:tc>
      </w:tr>
      <w:tr w:rsidR="00ED7825" w:rsidRPr="00ED7825" w14:paraId="0D1E86D6" w14:textId="77777777" w:rsidTr="007B0BE3">
        <w:tc>
          <w:tcPr>
            <w:tcW w:w="13948" w:type="dxa"/>
            <w:gridSpan w:val="6"/>
            <w:shd w:val="clear" w:color="auto" w:fill="D9E2F3" w:themeFill="accent1" w:themeFillTint="33"/>
          </w:tcPr>
          <w:p w14:paraId="6082986D" w14:textId="77777777" w:rsidR="00ED7825" w:rsidRPr="00ED7825" w:rsidRDefault="00ED7825" w:rsidP="00ED7825">
            <w:r w:rsidRPr="00ED7825">
              <w:rPr>
                <w:b/>
                <w:color w:val="2F5496" w:themeColor="accent1" w:themeShade="BF"/>
              </w:rPr>
              <w:lastRenderedPageBreak/>
              <w:t>Study Limitations</w:t>
            </w:r>
          </w:p>
        </w:tc>
      </w:tr>
      <w:tr w:rsidR="00ED7825" w:rsidRPr="00ED7825" w14:paraId="06430CCC" w14:textId="77777777" w:rsidTr="007B0BE3">
        <w:tc>
          <w:tcPr>
            <w:tcW w:w="13948" w:type="dxa"/>
            <w:gridSpan w:val="6"/>
            <w:shd w:val="clear" w:color="auto" w:fill="FFFFFF" w:themeFill="background1"/>
          </w:tcPr>
          <w:p w14:paraId="67276F2B" w14:textId="77777777" w:rsidR="00ED7825" w:rsidRPr="00ED7825" w:rsidRDefault="00ED7825" w:rsidP="00C46258">
            <w:pPr>
              <w:numPr>
                <w:ilvl w:val="0"/>
                <w:numId w:val="21"/>
              </w:numPr>
              <w:contextualSpacing/>
            </w:pPr>
            <w:r w:rsidRPr="00ED7825">
              <w:t xml:space="preserve">Survey took place in 2002/2003, almost 15 years ago. Findings may no longer be transferable to current practice in Scotland. </w:t>
            </w:r>
          </w:p>
          <w:p w14:paraId="6EE0C3FF" w14:textId="77777777" w:rsidR="00ED7825" w:rsidRPr="00ED7825" w:rsidRDefault="00ED7825" w:rsidP="00C46258">
            <w:pPr>
              <w:numPr>
                <w:ilvl w:val="0"/>
                <w:numId w:val="21"/>
              </w:numPr>
              <w:contextualSpacing/>
            </w:pPr>
            <w:r w:rsidRPr="00ED7825">
              <w:t xml:space="preserve">Around half of the questionnaires were returned completed but it is not known how many were ever received by professionals in the first instance. However, rich data was obtained nonetheless. </w:t>
            </w:r>
          </w:p>
          <w:p w14:paraId="3FCC05BF" w14:textId="77777777" w:rsidR="00ED7825" w:rsidRPr="00ED7825" w:rsidRDefault="00ED7825" w:rsidP="00C46258">
            <w:pPr>
              <w:numPr>
                <w:ilvl w:val="0"/>
                <w:numId w:val="21"/>
              </w:numPr>
              <w:contextualSpacing/>
              <w:rPr>
                <w:b/>
                <w:color w:val="2F5496" w:themeColor="accent1" w:themeShade="BF"/>
              </w:rPr>
            </w:pPr>
            <w:r w:rsidRPr="00ED7825">
              <w:t xml:space="preserve">Possibly the lack of responses to the final questions were due to fatigue because of the length of the questionnaire.  </w:t>
            </w:r>
          </w:p>
          <w:p w14:paraId="110550D3" w14:textId="77777777" w:rsidR="00ED7825" w:rsidRPr="00ED7825" w:rsidRDefault="00ED7825" w:rsidP="00C46258">
            <w:pPr>
              <w:numPr>
                <w:ilvl w:val="0"/>
                <w:numId w:val="21"/>
              </w:numPr>
              <w:contextualSpacing/>
            </w:pPr>
            <w:r w:rsidRPr="00ED7825">
              <w:t>Response rate was below 60%</w:t>
            </w:r>
          </w:p>
          <w:p w14:paraId="13FA595D" w14:textId="77777777" w:rsidR="00ED7825" w:rsidRPr="00ED7825" w:rsidRDefault="00ED7825" w:rsidP="00C46258">
            <w:pPr>
              <w:numPr>
                <w:ilvl w:val="0"/>
                <w:numId w:val="21"/>
              </w:numPr>
              <w:contextualSpacing/>
              <w:rPr>
                <w:b/>
                <w:color w:val="2F5496" w:themeColor="accent1" w:themeShade="BF"/>
              </w:rPr>
            </w:pPr>
            <w:r w:rsidRPr="00ED7825">
              <w:t>Considerations were not given to the limitations of integrating qualitative and quantitative data.</w:t>
            </w:r>
            <w:r w:rsidRPr="00ED7825">
              <w:rPr>
                <w:b/>
              </w:rPr>
              <w:t xml:space="preserve"> </w:t>
            </w:r>
          </w:p>
        </w:tc>
      </w:tr>
    </w:tbl>
    <w:p w14:paraId="554E9093" w14:textId="77777777" w:rsidR="00ED7825" w:rsidRPr="00ED7825" w:rsidRDefault="00ED7825" w:rsidP="00ED7825"/>
    <w:p w14:paraId="15AA9B66" w14:textId="40E5C8CE" w:rsidR="00136FD5" w:rsidRDefault="00136FD5" w:rsidP="00E103FE">
      <w:pPr>
        <w:rPr>
          <w:rFonts w:ascii="Arial" w:hAnsi="Arial" w:cs="Arial"/>
          <w:sz w:val="24"/>
        </w:rPr>
      </w:pPr>
    </w:p>
    <w:p w14:paraId="74A20E4F" w14:textId="77777777" w:rsidR="00136FD5" w:rsidRPr="00136FD5" w:rsidRDefault="00136FD5" w:rsidP="00136FD5">
      <w:pPr>
        <w:rPr>
          <w:rFonts w:ascii="Arial" w:hAnsi="Arial" w:cs="Arial"/>
          <w:sz w:val="24"/>
        </w:rPr>
      </w:pPr>
    </w:p>
    <w:p w14:paraId="4B1C3C38" w14:textId="77777777" w:rsidR="00136FD5" w:rsidRPr="00136FD5" w:rsidRDefault="00136FD5" w:rsidP="00136FD5">
      <w:pPr>
        <w:rPr>
          <w:rFonts w:ascii="Arial" w:hAnsi="Arial" w:cs="Arial"/>
          <w:sz w:val="24"/>
        </w:rPr>
      </w:pPr>
    </w:p>
    <w:p w14:paraId="2E00A40D" w14:textId="77777777" w:rsidR="00136FD5" w:rsidRPr="00136FD5" w:rsidRDefault="00136FD5" w:rsidP="00136FD5">
      <w:pPr>
        <w:rPr>
          <w:rFonts w:ascii="Arial" w:hAnsi="Arial" w:cs="Arial"/>
          <w:sz w:val="24"/>
        </w:rPr>
      </w:pPr>
    </w:p>
    <w:p w14:paraId="11E14E35" w14:textId="77777777" w:rsidR="00136FD5" w:rsidRPr="00136FD5" w:rsidRDefault="00136FD5" w:rsidP="00136FD5">
      <w:pPr>
        <w:rPr>
          <w:rFonts w:ascii="Arial" w:hAnsi="Arial" w:cs="Arial"/>
          <w:sz w:val="24"/>
        </w:rPr>
      </w:pPr>
    </w:p>
    <w:p w14:paraId="4A555968" w14:textId="4FBE0659" w:rsidR="00136FD5" w:rsidRDefault="00136FD5" w:rsidP="00136FD5">
      <w:pPr>
        <w:rPr>
          <w:rFonts w:ascii="Arial" w:hAnsi="Arial" w:cs="Arial"/>
          <w:sz w:val="24"/>
        </w:rPr>
      </w:pPr>
    </w:p>
    <w:p w14:paraId="48065601" w14:textId="4133E357" w:rsidR="00136FD5" w:rsidRDefault="00136FD5" w:rsidP="00136FD5">
      <w:pPr>
        <w:pStyle w:val="Heading2"/>
        <w:rPr>
          <w:rFonts w:cs="Arial"/>
          <w:sz w:val="24"/>
        </w:rPr>
      </w:pPr>
      <w:bookmarkStart w:id="101" w:name="_Toc523754607"/>
      <w:r w:rsidRPr="00ED7825">
        <w:lastRenderedPageBreak/>
        <w:t xml:space="preserve">Appendix </w:t>
      </w:r>
      <w:r>
        <w:t>7</w:t>
      </w:r>
      <w:r w:rsidRPr="00ED7825">
        <w:t xml:space="preserve"> – Summary of Research Characteristics</w:t>
      </w:r>
      <w:bookmarkEnd w:id="101"/>
    </w:p>
    <w:p w14:paraId="16C42F5B" w14:textId="7F597080" w:rsidR="00136FD5" w:rsidRDefault="00136FD5" w:rsidP="00136FD5">
      <w:pPr>
        <w:rPr>
          <w:rFonts w:ascii="Arial" w:hAnsi="Arial" w:cs="Arial"/>
          <w:sz w:val="24"/>
        </w:rPr>
      </w:pPr>
    </w:p>
    <w:tbl>
      <w:tblPr>
        <w:tblStyle w:val="TableGrid4"/>
        <w:tblW w:w="5000" w:type="pct"/>
        <w:tblLook w:val="04A0" w:firstRow="1" w:lastRow="0" w:firstColumn="1" w:lastColumn="0" w:noHBand="0" w:noVBand="1"/>
      </w:tblPr>
      <w:tblGrid>
        <w:gridCol w:w="633"/>
        <w:gridCol w:w="1378"/>
        <w:gridCol w:w="1294"/>
        <w:gridCol w:w="8316"/>
        <w:gridCol w:w="2327"/>
      </w:tblGrid>
      <w:tr w:rsidR="00ED7825" w:rsidRPr="00ED7825" w14:paraId="1E4C4D1C" w14:textId="77777777" w:rsidTr="007B0BE3">
        <w:trPr>
          <w:trHeight w:val="557"/>
        </w:trPr>
        <w:tc>
          <w:tcPr>
            <w:tcW w:w="227" w:type="pct"/>
          </w:tcPr>
          <w:p w14:paraId="5DA0F014" w14:textId="77777777" w:rsidR="00ED7825" w:rsidRPr="00ED7825" w:rsidRDefault="00ED7825" w:rsidP="00ED7825">
            <w:pPr>
              <w:jc w:val="both"/>
              <w:rPr>
                <w:b/>
              </w:rPr>
            </w:pPr>
            <w:r w:rsidRPr="00ED7825">
              <w:rPr>
                <w:b/>
              </w:rPr>
              <w:t>Ref. No.</w:t>
            </w:r>
          </w:p>
        </w:tc>
        <w:tc>
          <w:tcPr>
            <w:tcW w:w="494" w:type="pct"/>
          </w:tcPr>
          <w:p w14:paraId="02271FAA" w14:textId="77777777" w:rsidR="00ED7825" w:rsidRPr="00ED7825" w:rsidRDefault="00ED7825" w:rsidP="00ED7825">
            <w:pPr>
              <w:jc w:val="both"/>
              <w:rPr>
                <w:b/>
              </w:rPr>
            </w:pPr>
            <w:r w:rsidRPr="00ED7825">
              <w:rPr>
                <w:b/>
              </w:rPr>
              <w:t>Authors, Year</w:t>
            </w:r>
          </w:p>
        </w:tc>
        <w:tc>
          <w:tcPr>
            <w:tcW w:w="464" w:type="pct"/>
          </w:tcPr>
          <w:p w14:paraId="31F65B8E" w14:textId="77777777" w:rsidR="00ED7825" w:rsidRPr="00ED7825" w:rsidRDefault="00ED7825" w:rsidP="00ED7825">
            <w:pPr>
              <w:jc w:val="both"/>
              <w:rPr>
                <w:b/>
              </w:rPr>
            </w:pPr>
            <w:r w:rsidRPr="00ED7825">
              <w:rPr>
                <w:b/>
              </w:rPr>
              <w:t>Location</w:t>
            </w:r>
          </w:p>
        </w:tc>
        <w:tc>
          <w:tcPr>
            <w:tcW w:w="2981" w:type="pct"/>
          </w:tcPr>
          <w:p w14:paraId="5323232A" w14:textId="77777777" w:rsidR="00ED7825" w:rsidRPr="00ED7825" w:rsidRDefault="00ED7825" w:rsidP="00ED7825">
            <w:pPr>
              <w:rPr>
                <w:b/>
              </w:rPr>
            </w:pPr>
            <w:r w:rsidRPr="00ED7825">
              <w:rPr>
                <w:b/>
              </w:rPr>
              <w:t>Characteristics of Participants</w:t>
            </w:r>
          </w:p>
        </w:tc>
        <w:tc>
          <w:tcPr>
            <w:tcW w:w="834" w:type="pct"/>
          </w:tcPr>
          <w:p w14:paraId="0608E52B" w14:textId="77777777" w:rsidR="00ED7825" w:rsidRPr="00ED7825" w:rsidRDefault="00ED7825" w:rsidP="00ED7825">
            <w:pPr>
              <w:rPr>
                <w:b/>
              </w:rPr>
            </w:pPr>
            <w:r w:rsidRPr="00ED7825">
              <w:rPr>
                <w:b/>
              </w:rPr>
              <w:t>Study design</w:t>
            </w:r>
          </w:p>
        </w:tc>
      </w:tr>
      <w:tr w:rsidR="00ED7825" w:rsidRPr="00ED7825" w14:paraId="296857B1" w14:textId="77777777" w:rsidTr="007B0BE3">
        <w:trPr>
          <w:trHeight w:val="1804"/>
        </w:trPr>
        <w:tc>
          <w:tcPr>
            <w:tcW w:w="227" w:type="pct"/>
          </w:tcPr>
          <w:p w14:paraId="7036DE45" w14:textId="77777777" w:rsidR="00ED7825" w:rsidRPr="00ED7825" w:rsidRDefault="00ED7825" w:rsidP="00ED7825">
            <w:pPr>
              <w:jc w:val="both"/>
            </w:pPr>
            <w:r w:rsidRPr="00ED7825">
              <w:t>1</w:t>
            </w:r>
          </w:p>
        </w:tc>
        <w:tc>
          <w:tcPr>
            <w:tcW w:w="494" w:type="pct"/>
          </w:tcPr>
          <w:p w14:paraId="03F9F8A1" w14:textId="77777777" w:rsidR="00ED7825" w:rsidRPr="00ED7825" w:rsidRDefault="00ED7825" w:rsidP="00ED7825">
            <w:proofErr w:type="spellStart"/>
            <w:r w:rsidRPr="00ED7825">
              <w:t>Clausson</w:t>
            </w:r>
            <w:proofErr w:type="spellEnd"/>
            <w:r w:rsidRPr="00ED7825">
              <w:t xml:space="preserve">, Berg &amp; </w:t>
            </w:r>
            <w:proofErr w:type="spellStart"/>
            <w:r w:rsidRPr="00ED7825">
              <w:t>Janlöv</w:t>
            </w:r>
            <w:proofErr w:type="spellEnd"/>
            <w:r w:rsidRPr="00ED7825">
              <w:t xml:space="preserve"> (2015)</w:t>
            </w:r>
          </w:p>
        </w:tc>
        <w:tc>
          <w:tcPr>
            <w:tcW w:w="464" w:type="pct"/>
          </w:tcPr>
          <w:p w14:paraId="27C3D9D5" w14:textId="77777777" w:rsidR="00ED7825" w:rsidRPr="00ED7825" w:rsidRDefault="00ED7825" w:rsidP="00ED7825">
            <w:pPr>
              <w:jc w:val="both"/>
            </w:pPr>
            <w:r w:rsidRPr="00ED7825">
              <w:t>Sweden</w:t>
            </w:r>
          </w:p>
        </w:tc>
        <w:tc>
          <w:tcPr>
            <w:tcW w:w="2981" w:type="pct"/>
          </w:tcPr>
          <w:p w14:paraId="1F8893B4" w14:textId="77777777" w:rsidR="00ED7825" w:rsidRPr="00ED7825" w:rsidRDefault="00ED7825" w:rsidP="00ED7825">
            <w:pPr>
              <w:jc w:val="both"/>
              <w:rPr>
                <w:b/>
              </w:rPr>
            </w:pPr>
            <w:r w:rsidRPr="00ED7825">
              <w:rPr>
                <w:b/>
              </w:rPr>
              <w:t>Total n=33</w:t>
            </w:r>
          </w:p>
          <w:p w14:paraId="55971344" w14:textId="77777777" w:rsidR="00ED7825" w:rsidRPr="00ED7825" w:rsidRDefault="00ED7825" w:rsidP="00ED7825">
            <w:pPr>
              <w:jc w:val="both"/>
              <w:rPr>
                <w:b/>
              </w:rPr>
            </w:pPr>
            <w:r w:rsidRPr="00ED7825">
              <w:rPr>
                <w:b/>
              </w:rPr>
              <w:t>Age Range = 32 – 64 years</w:t>
            </w:r>
          </w:p>
          <w:p w14:paraId="1FCAFE5B" w14:textId="77777777" w:rsidR="00ED7825" w:rsidRPr="00ED7825" w:rsidRDefault="00ED7825" w:rsidP="00ED7825">
            <w:pPr>
              <w:jc w:val="both"/>
              <w:rPr>
                <w:b/>
              </w:rPr>
            </w:pPr>
            <w:r w:rsidRPr="00ED7825">
              <w:rPr>
                <w:b/>
              </w:rPr>
              <w:t>Years’ experience as a school nurse = 1-26</w:t>
            </w:r>
          </w:p>
          <w:p w14:paraId="498CBD0E" w14:textId="77777777" w:rsidR="00ED7825" w:rsidRPr="00ED7825" w:rsidRDefault="00ED7825" w:rsidP="00ED7825">
            <w:pPr>
              <w:jc w:val="both"/>
              <w:rPr>
                <w:b/>
              </w:rPr>
            </w:pPr>
            <w:r w:rsidRPr="00ED7825">
              <w:rPr>
                <w:b/>
              </w:rPr>
              <w:t>Females = 33</w:t>
            </w:r>
          </w:p>
          <w:p w14:paraId="373D8D51" w14:textId="77777777" w:rsidR="00ED7825" w:rsidRPr="00ED7825" w:rsidRDefault="00ED7825" w:rsidP="00ED7825">
            <w:pPr>
              <w:jc w:val="both"/>
              <w:rPr>
                <w:b/>
              </w:rPr>
            </w:pPr>
            <w:r w:rsidRPr="00ED7825">
              <w:rPr>
                <w:b/>
              </w:rPr>
              <w:t xml:space="preserve">Males = 0 </w:t>
            </w:r>
          </w:p>
          <w:p w14:paraId="4F631DFD" w14:textId="77777777" w:rsidR="00ED7825" w:rsidRPr="00ED7825" w:rsidRDefault="00ED7825" w:rsidP="00ED7825">
            <w:pPr>
              <w:jc w:val="both"/>
            </w:pPr>
            <w:r w:rsidRPr="00ED7825">
              <w:t xml:space="preserve">All participants were full time, specialised in district or paediatric nursing. Each participant covered approximately 800 students in each service. </w:t>
            </w:r>
          </w:p>
        </w:tc>
        <w:tc>
          <w:tcPr>
            <w:tcW w:w="834" w:type="pct"/>
          </w:tcPr>
          <w:p w14:paraId="28824A47" w14:textId="77777777" w:rsidR="00ED7825" w:rsidRPr="00ED7825" w:rsidRDefault="00ED7825" w:rsidP="00ED7825">
            <w:r w:rsidRPr="00ED7825">
              <w:t>Emergent qualitative design using semi-structured focus groups</w:t>
            </w:r>
          </w:p>
        </w:tc>
      </w:tr>
      <w:tr w:rsidR="00ED7825" w:rsidRPr="00ED7825" w14:paraId="44314F28" w14:textId="77777777" w:rsidTr="007B0BE3">
        <w:trPr>
          <w:trHeight w:val="449"/>
        </w:trPr>
        <w:tc>
          <w:tcPr>
            <w:tcW w:w="227" w:type="pct"/>
          </w:tcPr>
          <w:p w14:paraId="22F8E93C" w14:textId="77777777" w:rsidR="00ED7825" w:rsidRPr="00ED7825" w:rsidRDefault="00ED7825" w:rsidP="00ED7825">
            <w:pPr>
              <w:jc w:val="both"/>
            </w:pPr>
            <w:r w:rsidRPr="00ED7825">
              <w:t>2</w:t>
            </w:r>
          </w:p>
        </w:tc>
        <w:tc>
          <w:tcPr>
            <w:tcW w:w="494" w:type="pct"/>
          </w:tcPr>
          <w:p w14:paraId="421864A9" w14:textId="77777777" w:rsidR="00ED7825" w:rsidRPr="00ED7825" w:rsidRDefault="00ED7825" w:rsidP="00ED7825">
            <w:proofErr w:type="spellStart"/>
            <w:r w:rsidRPr="00ED7825">
              <w:t>Clausson</w:t>
            </w:r>
            <w:proofErr w:type="spellEnd"/>
            <w:r w:rsidRPr="00ED7825">
              <w:t>, Kohler &amp; Berg (2008)</w:t>
            </w:r>
          </w:p>
        </w:tc>
        <w:tc>
          <w:tcPr>
            <w:tcW w:w="464" w:type="pct"/>
          </w:tcPr>
          <w:p w14:paraId="3CDA7445" w14:textId="77777777" w:rsidR="00ED7825" w:rsidRPr="00ED7825" w:rsidRDefault="00ED7825" w:rsidP="00ED7825">
            <w:pPr>
              <w:jc w:val="both"/>
            </w:pPr>
            <w:r w:rsidRPr="00ED7825">
              <w:t>Sweden</w:t>
            </w:r>
          </w:p>
        </w:tc>
        <w:tc>
          <w:tcPr>
            <w:tcW w:w="2981" w:type="pct"/>
          </w:tcPr>
          <w:p w14:paraId="23AB62D8" w14:textId="77777777" w:rsidR="00ED7825" w:rsidRPr="00ED7825" w:rsidRDefault="00ED7825" w:rsidP="00ED7825">
            <w:pPr>
              <w:jc w:val="both"/>
              <w:rPr>
                <w:b/>
              </w:rPr>
            </w:pPr>
            <w:r w:rsidRPr="00ED7825">
              <w:rPr>
                <w:b/>
              </w:rPr>
              <w:t>Total n=129</w:t>
            </w:r>
          </w:p>
          <w:p w14:paraId="00FBC1E7" w14:textId="77777777" w:rsidR="00ED7825" w:rsidRPr="00ED7825" w:rsidRDefault="00ED7825" w:rsidP="00ED7825">
            <w:pPr>
              <w:jc w:val="both"/>
              <w:rPr>
                <w:b/>
              </w:rPr>
            </w:pPr>
            <w:r w:rsidRPr="00ED7825">
              <w:rPr>
                <w:b/>
              </w:rPr>
              <w:t>Age Range = 34-65 years</w:t>
            </w:r>
          </w:p>
          <w:p w14:paraId="554A6EB1" w14:textId="77777777" w:rsidR="00ED7825" w:rsidRPr="00ED7825" w:rsidRDefault="00ED7825" w:rsidP="00ED7825">
            <w:pPr>
              <w:jc w:val="both"/>
              <w:rPr>
                <w:b/>
              </w:rPr>
            </w:pPr>
            <w:r w:rsidRPr="00ED7825">
              <w:rPr>
                <w:b/>
              </w:rPr>
              <w:t xml:space="preserve">Years’ experience as a school nurse = 0-31 </w:t>
            </w:r>
          </w:p>
          <w:p w14:paraId="238569D9" w14:textId="77777777" w:rsidR="00ED7825" w:rsidRPr="00ED7825" w:rsidRDefault="00ED7825" w:rsidP="00ED7825">
            <w:pPr>
              <w:jc w:val="both"/>
              <w:rPr>
                <w:b/>
              </w:rPr>
            </w:pPr>
            <w:r w:rsidRPr="00ED7825">
              <w:rPr>
                <w:b/>
              </w:rPr>
              <w:t>Females = 129</w:t>
            </w:r>
          </w:p>
          <w:p w14:paraId="503A7E33" w14:textId="77777777" w:rsidR="00ED7825" w:rsidRPr="00ED7825" w:rsidRDefault="00ED7825" w:rsidP="00ED7825">
            <w:pPr>
              <w:jc w:val="both"/>
              <w:rPr>
                <w:b/>
              </w:rPr>
            </w:pPr>
            <w:r w:rsidRPr="00ED7825">
              <w:rPr>
                <w:b/>
              </w:rPr>
              <w:t>Males = 0</w:t>
            </w:r>
          </w:p>
          <w:p w14:paraId="6F085898" w14:textId="77777777" w:rsidR="00ED7825" w:rsidRPr="00ED7825" w:rsidRDefault="00ED7825" w:rsidP="00ED7825">
            <w:pPr>
              <w:jc w:val="both"/>
            </w:pPr>
            <w:r w:rsidRPr="00ED7825">
              <w:t xml:space="preserve">Participants represented secondary, comprehensive, private and public schools. </w:t>
            </w:r>
          </w:p>
        </w:tc>
        <w:tc>
          <w:tcPr>
            <w:tcW w:w="834" w:type="pct"/>
          </w:tcPr>
          <w:p w14:paraId="2E3BB8E7" w14:textId="77777777" w:rsidR="00ED7825" w:rsidRPr="00ED7825" w:rsidRDefault="00ED7825" w:rsidP="00ED7825">
            <w:r w:rsidRPr="00ED7825">
              <w:t>Mixed-methods study using postal questionnaires</w:t>
            </w:r>
          </w:p>
        </w:tc>
      </w:tr>
      <w:tr w:rsidR="00ED7825" w:rsidRPr="00ED7825" w14:paraId="422E79A2" w14:textId="77777777" w:rsidTr="007B0BE3">
        <w:trPr>
          <w:trHeight w:val="423"/>
        </w:trPr>
        <w:tc>
          <w:tcPr>
            <w:tcW w:w="227" w:type="pct"/>
          </w:tcPr>
          <w:p w14:paraId="32B6982F" w14:textId="77777777" w:rsidR="00ED7825" w:rsidRPr="00ED7825" w:rsidRDefault="00ED7825" w:rsidP="00ED7825">
            <w:pPr>
              <w:jc w:val="both"/>
            </w:pPr>
            <w:r w:rsidRPr="00ED7825">
              <w:t>3</w:t>
            </w:r>
          </w:p>
        </w:tc>
        <w:tc>
          <w:tcPr>
            <w:tcW w:w="494" w:type="pct"/>
          </w:tcPr>
          <w:p w14:paraId="21F91712" w14:textId="77777777" w:rsidR="00ED7825" w:rsidRPr="00ED7825" w:rsidRDefault="00ED7825" w:rsidP="00ED7825">
            <w:r w:rsidRPr="00ED7825">
              <w:t>Cooke &amp; James (2009)</w:t>
            </w:r>
          </w:p>
        </w:tc>
        <w:tc>
          <w:tcPr>
            <w:tcW w:w="464" w:type="pct"/>
          </w:tcPr>
          <w:p w14:paraId="6BF6D8C4" w14:textId="77777777" w:rsidR="00ED7825" w:rsidRPr="00ED7825" w:rsidRDefault="00ED7825" w:rsidP="00ED7825">
            <w:pPr>
              <w:jc w:val="both"/>
            </w:pPr>
            <w:r w:rsidRPr="00ED7825">
              <w:t>UK</w:t>
            </w:r>
          </w:p>
        </w:tc>
        <w:tc>
          <w:tcPr>
            <w:tcW w:w="2981" w:type="pct"/>
          </w:tcPr>
          <w:p w14:paraId="77E6BF20" w14:textId="77777777" w:rsidR="00ED7825" w:rsidRPr="00ED7825" w:rsidRDefault="00ED7825" w:rsidP="00ED7825">
            <w:pPr>
              <w:jc w:val="both"/>
              <w:rPr>
                <w:b/>
              </w:rPr>
            </w:pPr>
            <w:r w:rsidRPr="00ED7825">
              <w:rPr>
                <w:b/>
              </w:rPr>
              <w:t>Total n= 9</w:t>
            </w:r>
          </w:p>
          <w:p w14:paraId="6A3F2C6D" w14:textId="77777777" w:rsidR="00ED7825" w:rsidRPr="00ED7825" w:rsidRDefault="00ED7825" w:rsidP="00ED7825">
            <w:pPr>
              <w:jc w:val="both"/>
              <w:rPr>
                <w:b/>
              </w:rPr>
            </w:pPr>
            <w:r w:rsidRPr="00ED7825">
              <w:rPr>
                <w:b/>
              </w:rPr>
              <w:t xml:space="preserve">Age Range = Not specified </w:t>
            </w:r>
          </w:p>
          <w:p w14:paraId="149850E7" w14:textId="77777777" w:rsidR="00ED7825" w:rsidRPr="00ED7825" w:rsidRDefault="00ED7825" w:rsidP="00ED7825">
            <w:pPr>
              <w:jc w:val="both"/>
              <w:rPr>
                <w:b/>
              </w:rPr>
            </w:pPr>
            <w:r w:rsidRPr="00ED7825">
              <w:rPr>
                <w:b/>
              </w:rPr>
              <w:t>Years’ Experience as a school nurse = 1-20</w:t>
            </w:r>
          </w:p>
          <w:p w14:paraId="326478B3" w14:textId="77777777" w:rsidR="00ED7825" w:rsidRPr="00ED7825" w:rsidRDefault="00ED7825" w:rsidP="00ED7825">
            <w:pPr>
              <w:jc w:val="both"/>
              <w:rPr>
                <w:b/>
              </w:rPr>
            </w:pPr>
            <w:r w:rsidRPr="00ED7825">
              <w:rPr>
                <w:b/>
              </w:rPr>
              <w:t xml:space="preserve">Females = Not specified </w:t>
            </w:r>
          </w:p>
          <w:p w14:paraId="53772924" w14:textId="77777777" w:rsidR="00ED7825" w:rsidRPr="00ED7825" w:rsidRDefault="00ED7825" w:rsidP="00ED7825">
            <w:pPr>
              <w:jc w:val="both"/>
            </w:pPr>
            <w:r w:rsidRPr="00ED7825">
              <w:rPr>
                <w:b/>
              </w:rPr>
              <w:t>Males =</w:t>
            </w:r>
            <w:r w:rsidRPr="00ED7825">
              <w:t xml:space="preserve"> </w:t>
            </w:r>
            <w:r w:rsidRPr="00ED7825">
              <w:rPr>
                <w:b/>
              </w:rPr>
              <w:t>Not specified</w:t>
            </w:r>
          </w:p>
        </w:tc>
        <w:tc>
          <w:tcPr>
            <w:tcW w:w="834" w:type="pct"/>
          </w:tcPr>
          <w:p w14:paraId="1D723A2C" w14:textId="77777777" w:rsidR="00ED7825" w:rsidRPr="00ED7825" w:rsidRDefault="00ED7825" w:rsidP="00ED7825">
            <w:r w:rsidRPr="00ED7825">
              <w:t>Mixed-methods design using questionnaires and semi-structured interviews</w:t>
            </w:r>
          </w:p>
        </w:tc>
      </w:tr>
      <w:tr w:rsidR="00ED7825" w:rsidRPr="00ED7825" w14:paraId="1AE9598D" w14:textId="77777777" w:rsidTr="007B0BE3">
        <w:trPr>
          <w:trHeight w:val="449"/>
        </w:trPr>
        <w:tc>
          <w:tcPr>
            <w:tcW w:w="227" w:type="pct"/>
          </w:tcPr>
          <w:p w14:paraId="0BFD18EA" w14:textId="77777777" w:rsidR="00ED7825" w:rsidRPr="00ED7825" w:rsidRDefault="00ED7825" w:rsidP="00ED7825">
            <w:pPr>
              <w:jc w:val="both"/>
            </w:pPr>
            <w:r w:rsidRPr="00ED7825">
              <w:t>4</w:t>
            </w:r>
          </w:p>
        </w:tc>
        <w:tc>
          <w:tcPr>
            <w:tcW w:w="494" w:type="pct"/>
          </w:tcPr>
          <w:p w14:paraId="07B1936A" w14:textId="77777777" w:rsidR="00ED7825" w:rsidRPr="00ED7825" w:rsidRDefault="00ED7825" w:rsidP="00ED7825">
            <w:pPr>
              <w:jc w:val="both"/>
            </w:pPr>
            <w:r w:rsidRPr="00ED7825">
              <w:t xml:space="preserve">Dina &amp; </w:t>
            </w:r>
            <w:proofErr w:type="spellStart"/>
            <w:r w:rsidRPr="00ED7825">
              <w:t>Pajalic</w:t>
            </w:r>
            <w:proofErr w:type="spellEnd"/>
            <w:r w:rsidRPr="00ED7825">
              <w:t xml:space="preserve"> (2014)</w:t>
            </w:r>
          </w:p>
        </w:tc>
        <w:tc>
          <w:tcPr>
            <w:tcW w:w="464" w:type="pct"/>
          </w:tcPr>
          <w:p w14:paraId="42710B25" w14:textId="77777777" w:rsidR="00ED7825" w:rsidRPr="00ED7825" w:rsidRDefault="00ED7825" w:rsidP="00ED7825">
            <w:pPr>
              <w:jc w:val="both"/>
            </w:pPr>
            <w:r w:rsidRPr="00ED7825">
              <w:t>Sweden</w:t>
            </w:r>
          </w:p>
        </w:tc>
        <w:tc>
          <w:tcPr>
            <w:tcW w:w="2981" w:type="pct"/>
          </w:tcPr>
          <w:p w14:paraId="05C568C8" w14:textId="77777777" w:rsidR="00ED7825" w:rsidRPr="00ED7825" w:rsidRDefault="00ED7825" w:rsidP="00ED7825">
            <w:pPr>
              <w:jc w:val="both"/>
              <w:rPr>
                <w:b/>
              </w:rPr>
            </w:pPr>
            <w:r w:rsidRPr="00ED7825">
              <w:rPr>
                <w:b/>
              </w:rPr>
              <w:t>Total n= 10</w:t>
            </w:r>
          </w:p>
          <w:p w14:paraId="01516813" w14:textId="77777777" w:rsidR="00ED7825" w:rsidRPr="00ED7825" w:rsidRDefault="00ED7825" w:rsidP="00ED7825">
            <w:pPr>
              <w:jc w:val="both"/>
              <w:rPr>
                <w:b/>
              </w:rPr>
            </w:pPr>
            <w:r w:rsidRPr="00ED7825">
              <w:rPr>
                <w:b/>
              </w:rPr>
              <w:t>Age Range = 38-61 years</w:t>
            </w:r>
          </w:p>
          <w:p w14:paraId="2B1242D9" w14:textId="77777777" w:rsidR="00ED7825" w:rsidRPr="00ED7825" w:rsidRDefault="00ED7825" w:rsidP="00ED7825">
            <w:pPr>
              <w:jc w:val="both"/>
              <w:rPr>
                <w:b/>
              </w:rPr>
            </w:pPr>
            <w:r w:rsidRPr="00ED7825">
              <w:rPr>
                <w:b/>
              </w:rPr>
              <w:t xml:space="preserve">Years’ Experience as a school nurse = Not specified </w:t>
            </w:r>
          </w:p>
          <w:p w14:paraId="769B3D2C" w14:textId="77777777" w:rsidR="00ED7825" w:rsidRPr="00ED7825" w:rsidRDefault="00ED7825" w:rsidP="00ED7825">
            <w:pPr>
              <w:jc w:val="both"/>
              <w:rPr>
                <w:b/>
              </w:rPr>
            </w:pPr>
            <w:r w:rsidRPr="00ED7825">
              <w:rPr>
                <w:b/>
              </w:rPr>
              <w:t>Females = 10</w:t>
            </w:r>
          </w:p>
          <w:p w14:paraId="3C86AB1F" w14:textId="77777777" w:rsidR="00ED7825" w:rsidRPr="00ED7825" w:rsidRDefault="00ED7825" w:rsidP="00ED7825">
            <w:pPr>
              <w:jc w:val="both"/>
              <w:rPr>
                <w:b/>
              </w:rPr>
            </w:pPr>
            <w:r w:rsidRPr="00ED7825">
              <w:rPr>
                <w:b/>
              </w:rPr>
              <w:t>Males = 0</w:t>
            </w:r>
          </w:p>
          <w:p w14:paraId="155F9650" w14:textId="77777777" w:rsidR="00ED7825" w:rsidRPr="00ED7825" w:rsidRDefault="00ED7825" w:rsidP="00ED7825">
            <w:pPr>
              <w:jc w:val="both"/>
            </w:pPr>
            <w:r w:rsidRPr="00ED7825">
              <w:t xml:space="preserve">N=8 specialist in children’s nursing; N=2 Specialist in District Nursing. </w:t>
            </w:r>
          </w:p>
          <w:p w14:paraId="0F162A92" w14:textId="77777777" w:rsidR="00ED7825" w:rsidRPr="00ED7825" w:rsidRDefault="00ED7825" w:rsidP="00ED7825">
            <w:pPr>
              <w:jc w:val="both"/>
            </w:pPr>
            <w:r w:rsidRPr="00ED7825">
              <w:t>Each participant responsible for 2-7 schools</w:t>
            </w:r>
          </w:p>
          <w:p w14:paraId="606BDCA8" w14:textId="77777777" w:rsidR="00ED7825" w:rsidRPr="00ED7825" w:rsidRDefault="00ED7825" w:rsidP="00ED7825">
            <w:pPr>
              <w:jc w:val="both"/>
            </w:pPr>
            <w:r w:rsidRPr="00ED7825">
              <w:t>Each participant responsible for 300-725 students</w:t>
            </w:r>
          </w:p>
        </w:tc>
        <w:tc>
          <w:tcPr>
            <w:tcW w:w="834" w:type="pct"/>
          </w:tcPr>
          <w:p w14:paraId="24FD0D06" w14:textId="77777777" w:rsidR="00ED7825" w:rsidRPr="00ED7825" w:rsidRDefault="00ED7825" w:rsidP="00ED7825">
            <w:r w:rsidRPr="00ED7825">
              <w:t>Qualitative descriptive design using semi-structured interviews</w:t>
            </w:r>
          </w:p>
        </w:tc>
      </w:tr>
      <w:tr w:rsidR="00ED7825" w:rsidRPr="00ED7825" w14:paraId="71460C5B" w14:textId="77777777" w:rsidTr="007B0BE3">
        <w:trPr>
          <w:trHeight w:val="449"/>
        </w:trPr>
        <w:tc>
          <w:tcPr>
            <w:tcW w:w="227" w:type="pct"/>
          </w:tcPr>
          <w:p w14:paraId="051D3CCF" w14:textId="77777777" w:rsidR="00ED7825" w:rsidRPr="00ED7825" w:rsidRDefault="00ED7825" w:rsidP="00ED7825">
            <w:pPr>
              <w:jc w:val="both"/>
            </w:pPr>
            <w:r w:rsidRPr="00ED7825">
              <w:lastRenderedPageBreak/>
              <w:t>5</w:t>
            </w:r>
          </w:p>
        </w:tc>
        <w:tc>
          <w:tcPr>
            <w:tcW w:w="494" w:type="pct"/>
          </w:tcPr>
          <w:p w14:paraId="4DB288B8" w14:textId="77777777" w:rsidR="00ED7825" w:rsidRPr="00ED7825" w:rsidRDefault="00ED7825" w:rsidP="00ED7825">
            <w:proofErr w:type="spellStart"/>
            <w:r w:rsidRPr="00ED7825">
              <w:t>Garmy</w:t>
            </w:r>
            <w:proofErr w:type="spellEnd"/>
            <w:r w:rsidRPr="00ED7825">
              <w:t xml:space="preserve"> et al. (2014)</w:t>
            </w:r>
          </w:p>
        </w:tc>
        <w:tc>
          <w:tcPr>
            <w:tcW w:w="464" w:type="pct"/>
          </w:tcPr>
          <w:p w14:paraId="5533EB89" w14:textId="77777777" w:rsidR="00ED7825" w:rsidRPr="00ED7825" w:rsidRDefault="00ED7825" w:rsidP="00ED7825">
            <w:pPr>
              <w:jc w:val="both"/>
            </w:pPr>
            <w:r w:rsidRPr="00ED7825">
              <w:t>Sweden</w:t>
            </w:r>
          </w:p>
        </w:tc>
        <w:tc>
          <w:tcPr>
            <w:tcW w:w="2981" w:type="pct"/>
          </w:tcPr>
          <w:p w14:paraId="43DFC7CD" w14:textId="77777777" w:rsidR="00ED7825" w:rsidRPr="00ED7825" w:rsidRDefault="00ED7825" w:rsidP="00ED7825">
            <w:pPr>
              <w:jc w:val="both"/>
            </w:pPr>
            <w:r w:rsidRPr="00ED7825">
              <w:rPr>
                <w:b/>
              </w:rPr>
              <w:t>Total n= 22</w:t>
            </w:r>
            <w:r w:rsidRPr="00ED7825">
              <w:t xml:space="preserve"> (n=6 School Nurses; n=13 School social workers; n=2 Teachers; n=1 School Psychologist)</w:t>
            </w:r>
          </w:p>
          <w:p w14:paraId="7B00E5ED" w14:textId="77777777" w:rsidR="00ED7825" w:rsidRPr="00ED7825" w:rsidRDefault="00ED7825" w:rsidP="00ED7825">
            <w:pPr>
              <w:jc w:val="both"/>
            </w:pPr>
            <w:r w:rsidRPr="00ED7825">
              <w:t xml:space="preserve">Age Range = Not specified </w:t>
            </w:r>
          </w:p>
          <w:p w14:paraId="6C81A8DC" w14:textId="77777777" w:rsidR="00ED7825" w:rsidRPr="00ED7825" w:rsidRDefault="00ED7825" w:rsidP="00ED7825">
            <w:pPr>
              <w:jc w:val="both"/>
            </w:pPr>
            <w:r w:rsidRPr="00ED7825">
              <w:t xml:space="preserve">Years’ Experience as a school nurse = Unknown – </w:t>
            </w:r>
            <w:r w:rsidRPr="00ED7825">
              <w:rPr>
                <w:b/>
              </w:rPr>
              <w:t xml:space="preserve">Range of </w:t>
            </w:r>
            <w:proofErr w:type="spellStart"/>
            <w:r w:rsidRPr="00ED7825">
              <w:rPr>
                <w:b/>
              </w:rPr>
              <w:t>years experience</w:t>
            </w:r>
            <w:proofErr w:type="spellEnd"/>
            <w:r w:rsidRPr="00ED7825">
              <w:rPr>
                <w:b/>
              </w:rPr>
              <w:t xml:space="preserve"> of all participants = 1-22</w:t>
            </w:r>
          </w:p>
          <w:p w14:paraId="4537F230" w14:textId="77777777" w:rsidR="00ED7825" w:rsidRPr="00ED7825" w:rsidRDefault="00ED7825" w:rsidP="00ED7825">
            <w:pPr>
              <w:jc w:val="both"/>
            </w:pPr>
            <w:r w:rsidRPr="00ED7825">
              <w:t>Females = Not specified</w:t>
            </w:r>
          </w:p>
          <w:p w14:paraId="0E52F56E" w14:textId="77777777" w:rsidR="00ED7825" w:rsidRPr="00ED7825" w:rsidRDefault="00ED7825" w:rsidP="00ED7825">
            <w:pPr>
              <w:jc w:val="both"/>
            </w:pPr>
            <w:r w:rsidRPr="00ED7825">
              <w:t>Males = Not specified</w:t>
            </w:r>
          </w:p>
          <w:p w14:paraId="1F9E3635" w14:textId="77777777" w:rsidR="00ED7825" w:rsidRPr="00ED7825" w:rsidRDefault="00ED7825" w:rsidP="00ED7825">
            <w:pPr>
              <w:jc w:val="both"/>
              <w:rPr>
                <w:b/>
              </w:rPr>
            </w:pPr>
            <w:proofErr w:type="spellStart"/>
            <w:r w:rsidRPr="00ED7825">
              <w:rPr>
                <w:b/>
              </w:rPr>
              <w:t>Years experience</w:t>
            </w:r>
            <w:proofErr w:type="spellEnd"/>
            <w:r w:rsidRPr="00ED7825">
              <w:rPr>
                <w:b/>
              </w:rPr>
              <w:t xml:space="preserve"> of delivering the Preventative Programme = 1-30</w:t>
            </w:r>
          </w:p>
          <w:p w14:paraId="13926067" w14:textId="77777777" w:rsidR="00ED7825" w:rsidRPr="00ED7825" w:rsidRDefault="00ED7825" w:rsidP="00ED7825">
            <w:pPr>
              <w:jc w:val="both"/>
              <w:rPr>
                <w:b/>
              </w:rPr>
            </w:pPr>
            <w:r w:rsidRPr="00ED7825">
              <w:rPr>
                <w:b/>
              </w:rPr>
              <w:t xml:space="preserve">N=13 taught programme in Compulsory Schools </w:t>
            </w:r>
          </w:p>
          <w:p w14:paraId="71891E64" w14:textId="77777777" w:rsidR="00ED7825" w:rsidRPr="00ED7825" w:rsidRDefault="00ED7825" w:rsidP="00ED7825">
            <w:pPr>
              <w:jc w:val="both"/>
              <w:rPr>
                <w:b/>
              </w:rPr>
            </w:pPr>
            <w:r w:rsidRPr="00ED7825">
              <w:rPr>
                <w:b/>
              </w:rPr>
              <w:t xml:space="preserve">N=3 Taught Programme in Upper Secondary Schools </w:t>
            </w:r>
          </w:p>
        </w:tc>
        <w:tc>
          <w:tcPr>
            <w:tcW w:w="834" w:type="pct"/>
          </w:tcPr>
          <w:p w14:paraId="345FCD67" w14:textId="77777777" w:rsidR="00ED7825" w:rsidRPr="00ED7825" w:rsidRDefault="00ED7825" w:rsidP="00ED7825">
            <w:r w:rsidRPr="00ED7825">
              <w:t>Qualitative Focus group design using a semi-structured design</w:t>
            </w:r>
          </w:p>
          <w:p w14:paraId="5A57B19F" w14:textId="77777777" w:rsidR="00ED7825" w:rsidRPr="00ED7825" w:rsidRDefault="00ED7825" w:rsidP="00ED7825">
            <w:pPr>
              <w:ind w:firstLine="720"/>
              <w:jc w:val="both"/>
            </w:pPr>
          </w:p>
        </w:tc>
      </w:tr>
      <w:tr w:rsidR="00ED7825" w:rsidRPr="00ED7825" w14:paraId="3B3CFCCA" w14:textId="77777777" w:rsidTr="007B0BE3">
        <w:trPr>
          <w:trHeight w:val="449"/>
        </w:trPr>
        <w:tc>
          <w:tcPr>
            <w:tcW w:w="227" w:type="pct"/>
          </w:tcPr>
          <w:p w14:paraId="2754F8F8" w14:textId="77777777" w:rsidR="00ED7825" w:rsidRPr="00ED7825" w:rsidRDefault="00ED7825" w:rsidP="00ED7825">
            <w:pPr>
              <w:jc w:val="both"/>
            </w:pPr>
            <w:r w:rsidRPr="00ED7825">
              <w:t>6</w:t>
            </w:r>
          </w:p>
        </w:tc>
        <w:tc>
          <w:tcPr>
            <w:tcW w:w="494" w:type="pct"/>
          </w:tcPr>
          <w:p w14:paraId="01E009F4" w14:textId="77777777" w:rsidR="00ED7825" w:rsidRPr="00ED7825" w:rsidRDefault="00ED7825" w:rsidP="00ED7825">
            <w:proofErr w:type="spellStart"/>
            <w:r w:rsidRPr="00ED7825">
              <w:t>Jönsson</w:t>
            </w:r>
            <w:proofErr w:type="spellEnd"/>
            <w:r w:rsidRPr="00ED7825">
              <w:t xml:space="preserve">, </w:t>
            </w:r>
            <w:proofErr w:type="spellStart"/>
            <w:r w:rsidRPr="00ED7825">
              <w:t>Maltestam</w:t>
            </w:r>
            <w:proofErr w:type="spellEnd"/>
            <w:r w:rsidRPr="00ED7825">
              <w:t xml:space="preserve">, Tops &amp; </w:t>
            </w:r>
            <w:proofErr w:type="spellStart"/>
            <w:r w:rsidRPr="00ED7825">
              <w:t>Garmy</w:t>
            </w:r>
            <w:proofErr w:type="spellEnd"/>
            <w:r w:rsidRPr="00ED7825">
              <w:t xml:space="preserve"> (2017)</w:t>
            </w:r>
          </w:p>
        </w:tc>
        <w:tc>
          <w:tcPr>
            <w:tcW w:w="464" w:type="pct"/>
          </w:tcPr>
          <w:p w14:paraId="0AEA908A" w14:textId="77777777" w:rsidR="00ED7825" w:rsidRPr="00ED7825" w:rsidRDefault="00ED7825" w:rsidP="00ED7825">
            <w:pPr>
              <w:jc w:val="both"/>
            </w:pPr>
            <w:r w:rsidRPr="00ED7825">
              <w:t>Sweden</w:t>
            </w:r>
          </w:p>
        </w:tc>
        <w:tc>
          <w:tcPr>
            <w:tcW w:w="2981" w:type="pct"/>
          </w:tcPr>
          <w:p w14:paraId="63B7A8C4" w14:textId="77777777" w:rsidR="00ED7825" w:rsidRPr="00ED7825" w:rsidRDefault="00ED7825" w:rsidP="00ED7825">
            <w:pPr>
              <w:jc w:val="both"/>
              <w:rPr>
                <w:b/>
              </w:rPr>
            </w:pPr>
            <w:r w:rsidRPr="00ED7825">
              <w:rPr>
                <w:b/>
              </w:rPr>
              <w:t>Total n= 14</w:t>
            </w:r>
          </w:p>
          <w:p w14:paraId="17D2659A" w14:textId="77777777" w:rsidR="00ED7825" w:rsidRPr="00ED7825" w:rsidRDefault="00ED7825" w:rsidP="00ED7825">
            <w:pPr>
              <w:jc w:val="both"/>
              <w:rPr>
                <w:b/>
              </w:rPr>
            </w:pPr>
            <w:r w:rsidRPr="00ED7825">
              <w:rPr>
                <w:b/>
              </w:rPr>
              <w:t>Age Range = 31-60 years</w:t>
            </w:r>
          </w:p>
          <w:p w14:paraId="7D90798B" w14:textId="77777777" w:rsidR="00ED7825" w:rsidRPr="00ED7825" w:rsidRDefault="00ED7825" w:rsidP="00ED7825">
            <w:pPr>
              <w:jc w:val="both"/>
              <w:rPr>
                <w:b/>
              </w:rPr>
            </w:pPr>
            <w:r w:rsidRPr="00ED7825">
              <w:rPr>
                <w:b/>
              </w:rPr>
              <w:t>Years’ Experience as a school nurse = 1-20</w:t>
            </w:r>
          </w:p>
          <w:p w14:paraId="2A93B6F8" w14:textId="77777777" w:rsidR="00ED7825" w:rsidRPr="00ED7825" w:rsidRDefault="00ED7825" w:rsidP="00ED7825">
            <w:pPr>
              <w:jc w:val="both"/>
              <w:rPr>
                <w:b/>
              </w:rPr>
            </w:pPr>
            <w:r w:rsidRPr="00ED7825">
              <w:rPr>
                <w:b/>
              </w:rPr>
              <w:t>Females = 14</w:t>
            </w:r>
          </w:p>
          <w:p w14:paraId="7FDF0A1A" w14:textId="77777777" w:rsidR="00ED7825" w:rsidRPr="00ED7825" w:rsidRDefault="00ED7825" w:rsidP="00ED7825">
            <w:pPr>
              <w:jc w:val="both"/>
              <w:rPr>
                <w:b/>
              </w:rPr>
            </w:pPr>
            <w:r w:rsidRPr="00ED7825">
              <w:rPr>
                <w:b/>
              </w:rPr>
              <w:t>Males = 0</w:t>
            </w:r>
          </w:p>
          <w:p w14:paraId="2A9388A0" w14:textId="77777777" w:rsidR="00ED7825" w:rsidRPr="00ED7825" w:rsidRDefault="00ED7825" w:rsidP="00ED7825">
            <w:pPr>
              <w:jc w:val="both"/>
              <w:rPr>
                <w:b/>
              </w:rPr>
            </w:pPr>
            <w:r w:rsidRPr="00ED7825">
              <w:rPr>
                <w:b/>
              </w:rPr>
              <w:t xml:space="preserve">N=9 specialist in Public Health; N=5 specialist in Child and Adolescent Health </w:t>
            </w:r>
          </w:p>
        </w:tc>
        <w:tc>
          <w:tcPr>
            <w:tcW w:w="834" w:type="pct"/>
          </w:tcPr>
          <w:p w14:paraId="78ED1B4B" w14:textId="77777777" w:rsidR="00ED7825" w:rsidRPr="00ED7825" w:rsidRDefault="00ED7825" w:rsidP="00ED7825">
            <w:r w:rsidRPr="00ED7825">
              <w:t>Inductive qualitative design using semi-structured interviews</w:t>
            </w:r>
          </w:p>
        </w:tc>
      </w:tr>
      <w:tr w:rsidR="00ED7825" w:rsidRPr="00ED7825" w14:paraId="6989841B" w14:textId="77777777" w:rsidTr="007B0BE3">
        <w:trPr>
          <w:trHeight w:val="423"/>
        </w:trPr>
        <w:tc>
          <w:tcPr>
            <w:tcW w:w="227" w:type="pct"/>
          </w:tcPr>
          <w:p w14:paraId="2DBAA4A1" w14:textId="77777777" w:rsidR="00ED7825" w:rsidRPr="00ED7825" w:rsidRDefault="00ED7825" w:rsidP="00ED7825">
            <w:pPr>
              <w:jc w:val="both"/>
            </w:pPr>
            <w:r w:rsidRPr="00ED7825">
              <w:t>7</w:t>
            </w:r>
          </w:p>
        </w:tc>
        <w:tc>
          <w:tcPr>
            <w:tcW w:w="494" w:type="pct"/>
          </w:tcPr>
          <w:p w14:paraId="6C4A86C2" w14:textId="77777777" w:rsidR="00ED7825" w:rsidRPr="00ED7825" w:rsidRDefault="00ED7825" w:rsidP="00ED7825">
            <w:pPr>
              <w:jc w:val="both"/>
            </w:pPr>
            <w:proofErr w:type="spellStart"/>
            <w:r w:rsidRPr="00ED7825">
              <w:t>Membridge</w:t>
            </w:r>
            <w:proofErr w:type="spellEnd"/>
            <w:r w:rsidRPr="00ED7825">
              <w:t xml:space="preserve">, </w:t>
            </w:r>
            <w:proofErr w:type="spellStart"/>
            <w:r w:rsidRPr="00ED7825">
              <w:t>McFaden</w:t>
            </w:r>
            <w:proofErr w:type="spellEnd"/>
            <w:r w:rsidRPr="00ED7825">
              <w:t xml:space="preserve"> &amp; Atkinson (2015)</w:t>
            </w:r>
          </w:p>
        </w:tc>
        <w:tc>
          <w:tcPr>
            <w:tcW w:w="464" w:type="pct"/>
          </w:tcPr>
          <w:p w14:paraId="0220AB41" w14:textId="77777777" w:rsidR="00ED7825" w:rsidRPr="00ED7825" w:rsidRDefault="00ED7825" w:rsidP="00ED7825">
            <w:pPr>
              <w:jc w:val="both"/>
            </w:pPr>
            <w:r w:rsidRPr="00ED7825">
              <w:t>UK</w:t>
            </w:r>
          </w:p>
        </w:tc>
        <w:tc>
          <w:tcPr>
            <w:tcW w:w="2981" w:type="pct"/>
          </w:tcPr>
          <w:p w14:paraId="3A5689F2" w14:textId="77777777" w:rsidR="00ED7825" w:rsidRPr="00ED7825" w:rsidRDefault="00ED7825" w:rsidP="00ED7825">
            <w:pPr>
              <w:jc w:val="both"/>
              <w:rPr>
                <w:b/>
              </w:rPr>
            </w:pPr>
            <w:r w:rsidRPr="00ED7825">
              <w:rPr>
                <w:b/>
              </w:rPr>
              <w:t>Total n= 10</w:t>
            </w:r>
          </w:p>
          <w:p w14:paraId="24F6DEA3" w14:textId="77777777" w:rsidR="00ED7825" w:rsidRPr="00ED7825" w:rsidRDefault="00ED7825" w:rsidP="00ED7825">
            <w:pPr>
              <w:jc w:val="both"/>
            </w:pPr>
            <w:r w:rsidRPr="00ED7825">
              <w:t>Age Range =</w:t>
            </w:r>
            <w:r w:rsidRPr="00ED7825">
              <w:rPr>
                <w:b/>
              </w:rPr>
              <w:t xml:space="preserve"> </w:t>
            </w:r>
            <w:r w:rsidRPr="00ED7825">
              <w:t>Not Specified</w:t>
            </w:r>
          </w:p>
          <w:p w14:paraId="2DC7D5E7" w14:textId="77777777" w:rsidR="00ED7825" w:rsidRPr="00ED7825" w:rsidRDefault="00ED7825" w:rsidP="00ED7825">
            <w:pPr>
              <w:jc w:val="both"/>
            </w:pPr>
            <w:r w:rsidRPr="00ED7825">
              <w:t>Years’ Experience as a school nurse = Not Specified</w:t>
            </w:r>
          </w:p>
          <w:p w14:paraId="6665CBB8" w14:textId="77777777" w:rsidR="00ED7825" w:rsidRPr="00ED7825" w:rsidRDefault="00ED7825" w:rsidP="00ED7825">
            <w:pPr>
              <w:jc w:val="both"/>
            </w:pPr>
            <w:r w:rsidRPr="00ED7825">
              <w:t>Females = Not Specified</w:t>
            </w:r>
          </w:p>
          <w:p w14:paraId="6A4532A6" w14:textId="77777777" w:rsidR="00ED7825" w:rsidRPr="00ED7825" w:rsidRDefault="00ED7825" w:rsidP="00ED7825">
            <w:pPr>
              <w:jc w:val="both"/>
            </w:pPr>
            <w:r w:rsidRPr="00ED7825">
              <w:t>Males = Not Specified</w:t>
            </w:r>
          </w:p>
        </w:tc>
        <w:tc>
          <w:tcPr>
            <w:tcW w:w="834" w:type="pct"/>
          </w:tcPr>
          <w:p w14:paraId="7BB4FE37" w14:textId="77777777" w:rsidR="00ED7825" w:rsidRPr="00ED7825" w:rsidRDefault="00ED7825" w:rsidP="00ED7825">
            <w:r w:rsidRPr="00ED7825">
              <w:t>A qualitative descriptive study using semi-structured interviews</w:t>
            </w:r>
          </w:p>
        </w:tc>
      </w:tr>
      <w:tr w:rsidR="00ED7825" w:rsidRPr="00ED7825" w14:paraId="5235C8F3" w14:textId="77777777" w:rsidTr="007B0BE3">
        <w:trPr>
          <w:trHeight w:val="449"/>
        </w:trPr>
        <w:tc>
          <w:tcPr>
            <w:tcW w:w="227" w:type="pct"/>
          </w:tcPr>
          <w:p w14:paraId="5B9DF106" w14:textId="77777777" w:rsidR="00ED7825" w:rsidRPr="00ED7825" w:rsidRDefault="00ED7825" w:rsidP="00ED7825">
            <w:pPr>
              <w:jc w:val="both"/>
            </w:pPr>
            <w:r w:rsidRPr="00ED7825">
              <w:t>8</w:t>
            </w:r>
          </w:p>
        </w:tc>
        <w:tc>
          <w:tcPr>
            <w:tcW w:w="494" w:type="pct"/>
          </w:tcPr>
          <w:p w14:paraId="55345EA0" w14:textId="77777777" w:rsidR="00ED7825" w:rsidRPr="00ED7825" w:rsidRDefault="00ED7825" w:rsidP="00ED7825">
            <w:pPr>
              <w:jc w:val="both"/>
            </w:pPr>
            <w:r w:rsidRPr="00ED7825">
              <w:rPr>
                <w:sz w:val="20"/>
                <w:szCs w:val="20"/>
              </w:rPr>
              <w:t>O’Kane et al. (2012)</w:t>
            </w:r>
          </w:p>
        </w:tc>
        <w:tc>
          <w:tcPr>
            <w:tcW w:w="464" w:type="pct"/>
          </w:tcPr>
          <w:p w14:paraId="551F0C19" w14:textId="77777777" w:rsidR="00ED7825" w:rsidRPr="00ED7825" w:rsidRDefault="00ED7825" w:rsidP="00ED7825">
            <w:pPr>
              <w:jc w:val="both"/>
            </w:pPr>
            <w:r w:rsidRPr="00ED7825">
              <w:t>UK/ Australia?</w:t>
            </w:r>
          </w:p>
        </w:tc>
        <w:tc>
          <w:tcPr>
            <w:tcW w:w="2981" w:type="pct"/>
          </w:tcPr>
          <w:p w14:paraId="231FEB1C" w14:textId="77777777" w:rsidR="00ED7825" w:rsidRPr="00ED7825" w:rsidRDefault="00ED7825" w:rsidP="00ED7825">
            <w:pPr>
              <w:jc w:val="both"/>
              <w:rPr>
                <w:b/>
              </w:rPr>
            </w:pPr>
            <w:r w:rsidRPr="00ED7825">
              <w:rPr>
                <w:b/>
              </w:rPr>
              <w:t>Total n= 6</w:t>
            </w:r>
          </w:p>
          <w:p w14:paraId="1A8B445A" w14:textId="77777777" w:rsidR="00ED7825" w:rsidRPr="00ED7825" w:rsidRDefault="00ED7825" w:rsidP="00ED7825">
            <w:pPr>
              <w:jc w:val="both"/>
            </w:pPr>
            <w:r w:rsidRPr="00ED7825">
              <w:t xml:space="preserve">Age Range = Not Specified </w:t>
            </w:r>
          </w:p>
          <w:p w14:paraId="6BC9E67E" w14:textId="77777777" w:rsidR="00ED7825" w:rsidRPr="00ED7825" w:rsidRDefault="00ED7825" w:rsidP="00ED7825">
            <w:pPr>
              <w:jc w:val="both"/>
            </w:pPr>
            <w:r w:rsidRPr="00ED7825">
              <w:t>Years’ Experience as a school nurse = Not Specified</w:t>
            </w:r>
          </w:p>
          <w:p w14:paraId="3B9C59A6" w14:textId="77777777" w:rsidR="00ED7825" w:rsidRPr="00ED7825" w:rsidRDefault="00ED7825" w:rsidP="00ED7825">
            <w:pPr>
              <w:jc w:val="both"/>
            </w:pPr>
            <w:r w:rsidRPr="00ED7825">
              <w:t>Females = Not Specified</w:t>
            </w:r>
          </w:p>
          <w:p w14:paraId="7828021A" w14:textId="77777777" w:rsidR="00ED7825" w:rsidRPr="00ED7825" w:rsidRDefault="00ED7825" w:rsidP="00ED7825">
            <w:pPr>
              <w:jc w:val="both"/>
            </w:pPr>
            <w:r w:rsidRPr="00ED7825">
              <w:t>Males = Not Specified</w:t>
            </w:r>
          </w:p>
        </w:tc>
        <w:tc>
          <w:tcPr>
            <w:tcW w:w="834" w:type="pct"/>
          </w:tcPr>
          <w:p w14:paraId="31E5A69E" w14:textId="77777777" w:rsidR="00ED7825" w:rsidRPr="00ED7825" w:rsidRDefault="00ED7825" w:rsidP="00ED7825">
            <w:r w:rsidRPr="00ED7825">
              <w:t>Qualitative design using semi-structured interviews</w:t>
            </w:r>
          </w:p>
        </w:tc>
      </w:tr>
      <w:tr w:rsidR="00ED7825" w:rsidRPr="00ED7825" w14:paraId="0CDE16A8" w14:textId="77777777" w:rsidTr="007B0BE3">
        <w:trPr>
          <w:trHeight w:val="423"/>
        </w:trPr>
        <w:tc>
          <w:tcPr>
            <w:tcW w:w="227" w:type="pct"/>
          </w:tcPr>
          <w:p w14:paraId="746AEC0A" w14:textId="77777777" w:rsidR="00ED7825" w:rsidRPr="00ED7825" w:rsidRDefault="00ED7825" w:rsidP="00ED7825">
            <w:pPr>
              <w:jc w:val="both"/>
            </w:pPr>
            <w:r w:rsidRPr="00ED7825">
              <w:t>9</w:t>
            </w:r>
          </w:p>
        </w:tc>
        <w:tc>
          <w:tcPr>
            <w:tcW w:w="494" w:type="pct"/>
          </w:tcPr>
          <w:p w14:paraId="44EE2CB3" w14:textId="77777777" w:rsidR="00ED7825" w:rsidRPr="00ED7825" w:rsidRDefault="00ED7825" w:rsidP="00ED7825">
            <w:pPr>
              <w:jc w:val="both"/>
            </w:pPr>
            <w:proofErr w:type="spellStart"/>
            <w:r w:rsidRPr="00ED7825">
              <w:rPr>
                <w:sz w:val="20"/>
                <w:szCs w:val="20"/>
              </w:rPr>
              <w:t>Pryjmachuk</w:t>
            </w:r>
            <w:proofErr w:type="spellEnd"/>
            <w:r w:rsidRPr="00ED7825">
              <w:rPr>
                <w:sz w:val="20"/>
                <w:szCs w:val="20"/>
              </w:rPr>
              <w:t xml:space="preserve"> et al. (2012)</w:t>
            </w:r>
          </w:p>
        </w:tc>
        <w:tc>
          <w:tcPr>
            <w:tcW w:w="464" w:type="pct"/>
          </w:tcPr>
          <w:p w14:paraId="0035AC9E" w14:textId="77777777" w:rsidR="00ED7825" w:rsidRPr="00ED7825" w:rsidRDefault="00ED7825" w:rsidP="00ED7825">
            <w:pPr>
              <w:jc w:val="both"/>
            </w:pPr>
            <w:r w:rsidRPr="00ED7825">
              <w:t>England</w:t>
            </w:r>
          </w:p>
        </w:tc>
        <w:tc>
          <w:tcPr>
            <w:tcW w:w="2981" w:type="pct"/>
          </w:tcPr>
          <w:p w14:paraId="262BD7DB" w14:textId="77777777" w:rsidR="00ED7825" w:rsidRPr="00ED7825" w:rsidRDefault="00ED7825" w:rsidP="00ED7825">
            <w:pPr>
              <w:jc w:val="both"/>
              <w:rPr>
                <w:b/>
              </w:rPr>
            </w:pPr>
            <w:r w:rsidRPr="00ED7825">
              <w:rPr>
                <w:b/>
              </w:rPr>
              <w:t>Total n= 33</w:t>
            </w:r>
          </w:p>
          <w:p w14:paraId="7B04B7B6" w14:textId="77777777" w:rsidR="00ED7825" w:rsidRPr="00ED7825" w:rsidRDefault="00ED7825" w:rsidP="00ED7825">
            <w:pPr>
              <w:jc w:val="both"/>
              <w:rPr>
                <w:b/>
              </w:rPr>
            </w:pPr>
            <w:r w:rsidRPr="00ED7825">
              <w:rPr>
                <w:b/>
              </w:rPr>
              <w:t xml:space="preserve">Age Ranges = London (31-60) Manchester (23-60) </w:t>
            </w:r>
          </w:p>
          <w:p w14:paraId="7F08B075" w14:textId="77777777" w:rsidR="00ED7825" w:rsidRPr="00ED7825" w:rsidRDefault="00ED7825" w:rsidP="00ED7825">
            <w:pPr>
              <w:jc w:val="both"/>
            </w:pPr>
            <w:r w:rsidRPr="00ED7825">
              <w:t xml:space="preserve">Years’ Experience as a school nurse = Not specified </w:t>
            </w:r>
          </w:p>
          <w:p w14:paraId="0B6675B6" w14:textId="77777777" w:rsidR="00ED7825" w:rsidRPr="00ED7825" w:rsidRDefault="00ED7825" w:rsidP="00ED7825">
            <w:pPr>
              <w:jc w:val="both"/>
              <w:rPr>
                <w:b/>
              </w:rPr>
            </w:pPr>
            <w:r w:rsidRPr="00ED7825">
              <w:rPr>
                <w:b/>
              </w:rPr>
              <w:t xml:space="preserve">Range of </w:t>
            </w:r>
            <w:proofErr w:type="spellStart"/>
            <w:r w:rsidRPr="00ED7825">
              <w:rPr>
                <w:b/>
              </w:rPr>
              <w:t>years Experience</w:t>
            </w:r>
            <w:proofErr w:type="spellEnd"/>
            <w:r w:rsidRPr="00ED7825">
              <w:rPr>
                <w:b/>
              </w:rPr>
              <w:t xml:space="preserve"> = London (5-21) Manchester (10months – 30years) </w:t>
            </w:r>
          </w:p>
          <w:p w14:paraId="74BE8EAC" w14:textId="77777777" w:rsidR="00ED7825" w:rsidRPr="00ED7825" w:rsidRDefault="00ED7825" w:rsidP="00ED7825">
            <w:pPr>
              <w:jc w:val="both"/>
              <w:rPr>
                <w:b/>
              </w:rPr>
            </w:pPr>
            <w:r w:rsidRPr="00ED7825">
              <w:rPr>
                <w:b/>
              </w:rPr>
              <w:t>Females = 33</w:t>
            </w:r>
          </w:p>
          <w:p w14:paraId="4D74483B" w14:textId="77777777" w:rsidR="00ED7825" w:rsidRPr="00ED7825" w:rsidRDefault="00ED7825" w:rsidP="00ED7825">
            <w:pPr>
              <w:jc w:val="both"/>
              <w:rPr>
                <w:b/>
              </w:rPr>
            </w:pPr>
            <w:r w:rsidRPr="00ED7825">
              <w:rPr>
                <w:b/>
              </w:rPr>
              <w:t>Males = 0</w:t>
            </w:r>
          </w:p>
        </w:tc>
        <w:tc>
          <w:tcPr>
            <w:tcW w:w="834" w:type="pct"/>
          </w:tcPr>
          <w:p w14:paraId="0103E112" w14:textId="77777777" w:rsidR="00ED7825" w:rsidRPr="00ED7825" w:rsidRDefault="00ED7825" w:rsidP="00ED7825">
            <w:r w:rsidRPr="00ED7825">
              <w:t>Qualitative design using semi-structured focus groups</w:t>
            </w:r>
          </w:p>
        </w:tc>
      </w:tr>
      <w:tr w:rsidR="00ED7825" w:rsidRPr="00ED7825" w14:paraId="177008F9" w14:textId="77777777" w:rsidTr="007B0BE3">
        <w:trPr>
          <w:trHeight w:val="449"/>
        </w:trPr>
        <w:tc>
          <w:tcPr>
            <w:tcW w:w="227" w:type="pct"/>
          </w:tcPr>
          <w:p w14:paraId="3F17D777" w14:textId="77777777" w:rsidR="00ED7825" w:rsidRPr="00ED7825" w:rsidRDefault="00ED7825" w:rsidP="00ED7825">
            <w:pPr>
              <w:jc w:val="both"/>
            </w:pPr>
            <w:r w:rsidRPr="00ED7825">
              <w:lastRenderedPageBreak/>
              <w:t>10</w:t>
            </w:r>
          </w:p>
        </w:tc>
        <w:tc>
          <w:tcPr>
            <w:tcW w:w="494" w:type="pct"/>
          </w:tcPr>
          <w:p w14:paraId="10B1CA8F" w14:textId="77777777" w:rsidR="00ED7825" w:rsidRPr="00ED7825" w:rsidRDefault="00ED7825" w:rsidP="00ED7825">
            <w:pPr>
              <w:jc w:val="both"/>
            </w:pPr>
            <w:r w:rsidRPr="00ED7825">
              <w:rPr>
                <w:sz w:val="20"/>
                <w:szCs w:val="20"/>
              </w:rPr>
              <w:t>Sherwin (2016)</w:t>
            </w:r>
          </w:p>
        </w:tc>
        <w:tc>
          <w:tcPr>
            <w:tcW w:w="464" w:type="pct"/>
          </w:tcPr>
          <w:p w14:paraId="0FB49556" w14:textId="77777777" w:rsidR="00ED7825" w:rsidRPr="00ED7825" w:rsidRDefault="00ED7825" w:rsidP="00ED7825">
            <w:pPr>
              <w:jc w:val="both"/>
            </w:pPr>
            <w:r w:rsidRPr="00ED7825">
              <w:t>UK</w:t>
            </w:r>
          </w:p>
        </w:tc>
        <w:tc>
          <w:tcPr>
            <w:tcW w:w="2981" w:type="pct"/>
          </w:tcPr>
          <w:p w14:paraId="1DD1BF5D" w14:textId="77777777" w:rsidR="00ED7825" w:rsidRPr="00ED7825" w:rsidRDefault="00ED7825" w:rsidP="00ED7825">
            <w:pPr>
              <w:jc w:val="both"/>
            </w:pPr>
            <w:r w:rsidRPr="00ED7825">
              <w:rPr>
                <w:b/>
              </w:rPr>
              <w:t>Total n= 12</w:t>
            </w:r>
            <w:r w:rsidRPr="00ED7825">
              <w:t xml:space="preserve"> (However, reported as n=11 in the Abstract)</w:t>
            </w:r>
          </w:p>
          <w:p w14:paraId="12A71254" w14:textId="77777777" w:rsidR="00ED7825" w:rsidRPr="00ED7825" w:rsidRDefault="00ED7825" w:rsidP="00ED7825">
            <w:pPr>
              <w:jc w:val="both"/>
            </w:pPr>
            <w:r w:rsidRPr="00ED7825">
              <w:t>Age Range = Not Specified</w:t>
            </w:r>
          </w:p>
          <w:p w14:paraId="2E76D531" w14:textId="77777777" w:rsidR="00ED7825" w:rsidRPr="00ED7825" w:rsidRDefault="00ED7825" w:rsidP="00ED7825">
            <w:pPr>
              <w:jc w:val="both"/>
            </w:pPr>
            <w:r w:rsidRPr="00ED7825">
              <w:t>Years’ Experience as a school nurse = Not Specified</w:t>
            </w:r>
          </w:p>
          <w:p w14:paraId="1FDD86E1" w14:textId="77777777" w:rsidR="00ED7825" w:rsidRPr="00ED7825" w:rsidRDefault="00ED7825" w:rsidP="00ED7825">
            <w:pPr>
              <w:jc w:val="both"/>
            </w:pPr>
            <w:r w:rsidRPr="00ED7825">
              <w:t>Females = Not Specified</w:t>
            </w:r>
          </w:p>
          <w:p w14:paraId="108C238F" w14:textId="77777777" w:rsidR="00ED7825" w:rsidRPr="00ED7825" w:rsidRDefault="00ED7825" w:rsidP="00ED7825">
            <w:pPr>
              <w:jc w:val="both"/>
            </w:pPr>
            <w:r w:rsidRPr="00ED7825">
              <w:t>Males = Not Specified</w:t>
            </w:r>
          </w:p>
        </w:tc>
        <w:tc>
          <w:tcPr>
            <w:tcW w:w="834" w:type="pct"/>
          </w:tcPr>
          <w:p w14:paraId="6B3CD2CE" w14:textId="77777777" w:rsidR="00ED7825" w:rsidRPr="00ED7825" w:rsidRDefault="00ED7825" w:rsidP="00ED7825">
            <w:r w:rsidRPr="00ED7825">
              <w:t xml:space="preserve">Narrative Inquiry Design using unstructured Interviews </w:t>
            </w:r>
          </w:p>
        </w:tc>
      </w:tr>
      <w:tr w:rsidR="00ED7825" w:rsidRPr="00ED7825" w14:paraId="6B666A3B" w14:textId="77777777" w:rsidTr="007B0BE3">
        <w:trPr>
          <w:trHeight w:val="423"/>
        </w:trPr>
        <w:tc>
          <w:tcPr>
            <w:tcW w:w="227" w:type="pct"/>
          </w:tcPr>
          <w:p w14:paraId="4014EDBB" w14:textId="77777777" w:rsidR="00ED7825" w:rsidRPr="00ED7825" w:rsidRDefault="00ED7825" w:rsidP="00ED7825">
            <w:pPr>
              <w:jc w:val="both"/>
            </w:pPr>
            <w:r w:rsidRPr="00ED7825">
              <w:t>11</w:t>
            </w:r>
          </w:p>
        </w:tc>
        <w:tc>
          <w:tcPr>
            <w:tcW w:w="494" w:type="pct"/>
          </w:tcPr>
          <w:p w14:paraId="7DF0FE64" w14:textId="77777777" w:rsidR="00ED7825" w:rsidRPr="00ED7825" w:rsidRDefault="00ED7825" w:rsidP="00ED7825">
            <w:pPr>
              <w:jc w:val="both"/>
            </w:pPr>
            <w:proofErr w:type="spellStart"/>
            <w:r w:rsidRPr="00ED7825">
              <w:rPr>
                <w:sz w:val="20"/>
                <w:szCs w:val="20"/>
              </w:rPr>
              <w:t>Skundberg-Kletthagen</w:t>
            </w:r>
            <w:proofErr w:type="spellEnd"/>
            <w:r w:rsidRPr="00ED7825">
              <w:rPr>
                <w:sz w:val="20"/>
                <w:szCs w:val="20"/>
              </w:rPr>
              <w:t xml:space="preserve"> &amp; Moen (2017)</w:t>
            </w:r>
          </w:p>
        </w:tc>
        <w:tc>
          <w:tcPr>
            <w:tcW w:w="464" w:type="pct"/>
          </w:tcPr>
          <w:p w14:paraId="215C2BE7" w14:textId="77777777" w:rsidR="00ED7825" w:rsidRPr="00ED7825" w:rsidRDefault="00ED7825" w:rsidP="00ED7825">
            <w:pPr>
              <w:jc w:val="both"/>
            </w:pPr>
            <w:r w:rsidRPr="00ED7825">
              <w:t>Norway</w:t>
            </w:r>
          </w:p>
        </w:tc>
        <w:tc>
          <w:tcPr>
            <w:tcW w:w="2981" w:type="pct"/>
          </w:tcPr>
          <w:p w14:paraId="680D1435" w14:textId="77777777" w:rsidR="00ED7825" w:rsidRPr="00ED7825" w:rsidRDefault="00ED7825" w:rsidP="00ED7825">
            <w:pPr>
              <w:jc w:val="both"/>
              <w:rPr>
                <w:b/>
              </w:rPr>
            </w:pPr>
            <w:r w:rsidRPr="00ED7825">
              <w:rPr>
                <w:b/>
              </w:rPr>
              <w:t>Total n= 157-212 were School Nurses)</w:t>
            </w:r>
          </w:p>
          <w:p w14:paraId="58CD268B" w14:textId="77777777" w:rsidR="00ED7825" w:rsidRPr="00ED7825" w:rsidRDefault="00ED7825" w:rsidP="00ED7825">
            <w:pPr>
              <w:jc w:val="both"/>
              <w:rPr>
                <w:b/>
              </w:rPr>
            </w:pPr>
            <w:r w:rsidRPr="00ED7825">
              <w:rPr>
                <w:b/>
              </w:rPr>
              <w:t>Age Range = 27-67 years</w:t>
            </w:r>
          </w:p>
          <w:p w14:paraId="514C94E9" w14:textId="77777777" w:rsidR="00ED7825" w:rsidRPr="00ED7825" w:rsidRDefault="00ED7825" w:rsidP="00ED7825">
            <w:pPr>
              <w:jc w:val="both"/>
              <w:rPr>
                <w:b/>
              </w:rPr>
            </w:pPr>
            <w:r w:rsidRPr="00ED7825">
              <w:rPr>
                <w:b/>
              </w:rPr>
              <w:t>Years’ Experience as a school nurse = 0-41</w:t>
            </w:r>
          </w:p>
          <w:p w14:paraId="01F99680" w14:textId="77777777" w:rsidR="00ED7825" w:rsidRPr="00ED7825" w:rsidRDefault="00ED7825" w:rsidP="00ED7825">
            <w:pPr>
              <w:jc w:val="both"/>
              <w:rPr>
                <w:b/>
              </w:rPr>
            </w:pPr>
            <w:r w:rsidRPr="00ED7825">
              <w:rPr>
                <w:b/>
              </w:rPr>
              <w:t>Females = 284</w:t>
            </w:r>
          </w:p>
          <w:p w14:paraId="5F0F5689" w14:textId="77777777" w:rsidR="00ED7825" w:rsidRPr="00ED7825" w:rsidRDefault="00ED7825" w:rsidP="00ED7825">
            <w:pPr>
              <w:jc w:val="both"/>
              <w:rPr>
                <w:b/>
              </w:rPr>
            </w:pPr>
            <w:r w:rsidRPr="00ED7825">
              <w:rPr>
                <w:b/>
              </w:rPr>
              <w:t>Males = 0</w:t>
            </w:r>
          </w:p>
          <w:p w14:paraId="6A779BCA" w14:textId="77777777" w:rsidR="00ED7825" w:rsidRPr="00ED7825" w:rsidRDefault="00ED7825" w:rsidP="00ED7825">
            <w:pPr>
              <w:jc w:val="both"/>
            </w:pPr>
            <w:r w:rsidRPr="00ED7825">
              <w:rPr>
                <w:b/>
              </w:rPr>
              <w:t xml:space="preserve">30% of School Nurse participants had undertaken an additional </w:t>
            </w:r>
            <w:proofErr w:type="gramStart"/>
            <w:r w:rsidRPr="00ED7825">
              <w:rPr>
                <w:b/>
              </w:rPr>
              <w:t>1 year</w:t>
            </w:r>
            <w:proofErr w:type="gramEnd"/>
            <w:r w:rsidRPr="00ED7825">
              <w:rPr>
                <w:b/>
              </w:rPr>
              <w:t xml:space="preserve"> Mental Health Qualification</w:t>
            </w:r>
            <w:r w:rsidRPr="00ED7825">
              <w:t xml:space="preserve"> </w:t>
            </w:r>
          </w:p>
        </w:tc>
        <w:tc>
          <w:tcPr>
            <w:tcW w:w="834" w:type="pct"/>
          </w:tcPr>
          <w:p w14:paraId="09A072F2" w14:textId="77777777" w:rsidR="00ED7825" w:rsidRPr="00ED7825" w:rsidRDefault="00ED7825" w:rsidP="00ED7825">
            <w:r w:rsidRPr="00ED7825">
              <w:t>A cross-sectional study using a questionnaire</w:t>
            </w:r>
          </w:p>
        </w:tc>
      </w:tr>
      <w:tr w:rsidR="00ED7825" w:rsidRPr="00ED7825" w14:paraId="7C6A7FC7" w14:textId="77777777" w:rsidTr="007B0BE3">
        <w:trPr>
          <w:trHeight w:val="449"/>
        </w:trPr>
        <w:tc>
          <w:tcPr>
            <w:tcW w:w="227" w:type="pct"/>
          </w:tcPr>
          <w:p w14:paraId="53063BBD" w14:textId="77777777" w:rsidR="00ED7825" w:rsidRPr="00ED7825" w:rsidRDefault="00ED7825" w:rsidP="00ED7825">
            <w:pPr>
              <w:jc w:val="both"/>
            </w:pPr>
            <w:r w:rsidRPr="00ED7825">
              <w:t>12</w:t>
            </w:r>
          </w:p>
        </w:tc>
        <w:tc>
          <w:tcPr>
            <w:tcW w:w="494" w:type="pct"/>
          </w:tcPr>
          <w:p w14:paraId="312EA77D" w14:textId="77777777" w:rsidR="00ED7825" w:rsidRPr="00ED7825" w:rsidRDefault="00ED7825" w:rsidP="00ED7825">
            <w:pPr>
              <w:jc w:val="both"/>
            </w:pPr>
            <w:r w:rsidRPr="00ED7825">
              <w:rPr>
                <w:sz w:val="20"/>
                <w:szCs w:val="20"/>
              </w:rPr>
              <w:t>Spratt et al. (2010)</w:t>
            </w:r>
          </w:p>
        </w:tc>
        <w:tc>
          <w:tcPr>
            <w:tcW w:w="464" w:type="pct"/>
          </w:tcPr>
          <w:p w14:paraId="65DC3A7A" w14:textId="77777777" w:rsidR="00ED7825" w:rsidRPr="00ED7825" w:rsidRDefault="00ED7825" w:rsidP="00ED7825">
            <w:pPr>
              <w:jc w:val="both"/>
            </w:pPr>
            <w:r w:rsidRPr="00ED7825">
              <w:t>Scotland</w:t>
            </w:r>
          </w:p>
        </w:tc>
        <w:tc>
          <w:tcPr>
            <w:tcW w:w="2981" w:type="pct"/>
          </w:tcPr>
          <w:p w14:paraId="4CBC52E1" w14:textId="77777777" w:rsidR="00ED7825" w:rsidRPr="00ED7825" w:rsidRDefault="00ED7825" w:rsidP="00ED7825">
            <w:pPr>
              <w:jc w:val="both"/>
              <w:rPr>
                <w:b/>
              </w:rPr>
            </w:pPr>
            <w:r w:rsidRPr="00ED7825">
              <w:rPr>
                <w:b/>
              </w:rPr>
              <w:t>Total n= 25</w:t>
            </w:r>
          </w:p>
          <w:p w14:paraId="6FC4658A" w14:textId="77777777" w:rsidR="00ED7825" w:rsidRPr="00ED7825" w:rsidRDefault="00ED7825" w:rsidP="00ED7825">
            <w:pPr>
              <w:jc w:val="both"/>
            </w:pPr>
            <w:r w:rsidRPr="00ED7825">
              <w:t>Age Range = Not Specified</w:t>
            </w:r>
          </w:p>
          <w:p w14:paraId="5C785D3C" w14:textId="77777777" w:rsidR="00ED7825" w:rsidRPr="00ED7825" w:rsidRDefault="00ED7825" w:rsidP="00ED7825">
            <w:pPr>
              <w:jc w:val="both"/>
            </w:pPr>
            <w:r w:rsidRPr="00ED7825">
              <w:t xml:space="preserve">Years’ Experience as a school nurse = Not Specified </w:t>
            </w:r>
          </w:p>
          <w:p w14:paraId="109DBB9D" w14:textId="77777777" w:rsidR="00ED7825" w:rsidRPr="00ED7825" w:rsidRDefault="00ED7825" w:rsidP="00ED7825">
            <w:pPr>
              <w:jc w:val="both"/>
            </w:pPr>
            <w:r w:rsidRPr="00ED7825">
              <w:t>Females = Not Specified</w:t>
            </w:r>
          </w:p>
          <w:p w14:paraId="0E333055" w14:textId="77777777" w:rsidR="00ED7825" w:rsidRPr="00ED7825" w:rsidRDefault="00ED7825" w:rsidP="00ED7825">
            <w:pPr>
              <w:jc w:val="both"/>
            </w:pPr>
            <w:r w:rsidRPr="00ED7825">
              <w:t>Males = Not Specified</w:t>
            </w:r>
          </w:p>
        </w:tc>
        <w:tc>
          <w:tcPr>
            <w:tcW w:w="834" w:type="pct"/>
          </w:tcPr>
          <w:p w14:paraId="5CD1EC7E" w14:textId="77777777" w:rsidR="00ED7825" w:rsidRPr="00ED7825" w:rsidRDefault="00ED7825" w:rsidP="00ED7825">
            <w:r w:rsidRPr="00ED7825">
              <w:t xml:space="preserve">National Survey Design using semi-structured telephone interviews </w:t>
            </w:r>
          </w:p>
        </w:tc>
      </w:tr>
      <w:tr w:rsidR="00ED7825" w:rsidRPr="00ED7825" w14:paraId="00BCA513" w14:textId="77777777" w:rsidTr="007B0BE3">
        <w:trPr>
          <w:trHeight w:val="423"/>
        </w:trPr>
        <w:tc>
          <w:tcPr>
            <w:tcW w:w="227" w:type="pct"/>
          </w:tcPr>
          <w:p w14:paraId="1CB4E59D" w14:textId="77777777" w:rsidR="00ED7825" w:rsidRPr="00ED7825" w:rsidRDefault="00ED7825" w:rsidP="00ED7825">
            <w:pPr>
              <w:jc w:val="both"/>
            </w:pPr>
            <w:r w:rsidRPr="00ED7825">
              <w:t>13</w:t>
            </w:r>
          </w:p>
        </w:tc>
        <w:tc>
          <w:tcPr>
            <w:tcW w:w="494" w:type="pct"/>
          </w:tcPr>
          <w:p w14:paraId="62D9764C" w14:textId="1F2571E8" w:rsidR="00ED7825" w:rsidRPr="00ED7825" w:rsidRDefault="00ED7825" w:rsidP="00ED7825">
            <w:pPr>
              <w:jc w:val="both"/>
            </w:pPr>
            <w:r w:rsidRPr="00ED7825">
              <w:rPr>
                <w:sz w:val="20"/>
                <w:szCs w:val="20"/>
              </w:rPr>
              <w:t>Wilson et al. (200</w:t>
            </w:r>
            <w:r w:rsidR="009F4A69">
              <w:rPr>
                <w:sz w:val="20"/>
                <w:szCs w:val="20"/>
              </w:rPr>
              <w:t>8</w:t>
            </w:r>
            <w:r w:rsidRPr="00ED7825">
              <w:rPr>
                <w:sz w:val="20"/>
                <w:szCs w:val="20"/>
              </w:rPr>
              <w:t>)</w:t>
            </w:r>
          </w:p>
        </w:tc>
        <w:tc>
          <w:tcPr>
            <w:tcW w:w="464" w:type="pct"/>
          </w:tcPr>
          <w:p w14:paraId="4B9C3FA3" w14:textId="77777777" w:rsidR="00ED7825" w:rsidRPr="00ED7825" w:rsidRDefault="00ED7825" w:rsidP="00ED7825">
            <w:pPr>
              <w:jc w:val="both"/>
            </w:pPr>
            <w:r w:rsidRPr="00ED7825">
              <w:t>Scotland</w:t>
            </w:r>
          </w:p>
        </w:tc>
        <w:tc>
          <w:tcPr>
            <w:tcW w:w="2981" w:type="pct"/>
          </w:tcPr>
          <w:p w14:paraId="44423DFC" w14:textId="77777777" w:rsidR="00ED7825" w:rsidRPr="00ED7825" w:rsidRDefault="00ED7825" w:rsidP="00ED7825">
            <w:pPr>
              <w:jc w:val="both"/>
            </w:pPr>
            <w:r w:rsidRPr="00ED7825">
              <w:rPr>
                <w:b/>
              </w:rPr>
              <w:t>Total n= 170 (n=100 School Nurses;</w:t>
            </w:r>
            <w:r w:rsidRPr="00ED7825">
              <w:t xml:space="preserve"> n=70 Health Visitors)</w:t>
            </w:r>
          </w:p>
          <w:p w14:paraId="3C50CA5C" w14:textId="77777777" w:rsidR="00ED7825" w:rsidRPr="00ED7825" w:rsidRDefault="00ED7825" w:rsidP="00ED7825">
            <w:pPr>
              <w:jc w:val="both"/>
            </w:pPr>
            <w:r w:rsidRPr="00ED7825">
              <w:t>Age Range = Not Specified</w:t>
            </w:r>
          </w:p>
          <w:p w14:paraId="026FEEC9" w14:textId="77777777" w:rsidR="00ED7825" w:rsidRPr="00ED7825" w:rsidRDefault="00ED7825" w:rsidP="00ED7825">
            <w:pPr>
              <w:jc w:val="both"/>
            </w:pPr>
            <w:r w:rsidRPr="00ED7825">
              <w:t>Years’ Experience as a school nurse = Not Specified</w:t>
            </w:r>
          </w:p>
          <w:p w14:paraId="1B2853D0" w14:textId="77777777" w:rsidR="00ED7825" w:rsidRPr="00ED7825" w:rsidRDefault="00ED7825" w:rsidP="00ED7825">
            <w:pPr>
              <w:jc w:val="both"/>
              <w:rPr>
                <w:b/>
              </w:rPr>
            </w:pPr>
            <w:r w:rsidRPr="00ED7825">
              <w:rPr>
                <w:b/>
              </w:rPr>
              <w:t>Females = 97 (School Nurses)</w:t>
            </w:r>
          </w:p>
          <w:p w14:paraId="75240E48" w14:textId="77777777" w:rsidR="00ED7825" w:rsidRPr="00ED7825" w:rsidRDefault="00ED7825" w:rsidP="00ED7825">
            <w:pPr>
              <w:jc w:val="both"/>
              <w:rPr>
                <w:b/>
              </w:rPr>
            </w:pPr>
            <w:r w:rsidRPr="00ED7825">
              <w:rPr>
                <w:b/>
              </w:rPr>
              <w:t>Males = 3 (School Nurses)</w:t>
            </w:r>
          </w:p>
        </w:tc>
        <w:tc>
          <w:tcPr>
            <w:tcW w:w="834" w:type="pct"/>
          </w:tcPr>
          <w:p w14:paraId="0344C816" w14:textId="77777777" w:rsidR="00ED7825" w:rsidRPr="00ED7825" w:rsidRDefault="00ED7825" w:rsidP="00ED7825">
            <w:r w:rsidRPr="00ED7825">
              <w:t>National Survey (SNAP CAMH Survey) using questionnaires</w:t>
            </w:r>
          </w:p>
        </w:tc>
      </w:tr>
    </w:tbl>
    <w:p w14:paraId="60157C68" w14:textId="77777777" w:rsidR="00ED7825" w:rsidRPr="00ED7825" w:rsidRDefault="00ED7825" w:rsidP="00ED7825">
      <w:pPr>
        <w:jc w:val="both"/>
        <w:rPr>
          <w:rFonts w:ascii="Arial" w:hAnsi="Arial"/>
        </w:rPr>
      </w:pPr>
    </w:p>
    <w:p w14:paraId="7DD4F127" w14:textId="38EA7581" w:rsidR="008D1644" w:rsidRPr="00E103FE" w:rsidRDefault="008D1644" w:rsidP="00E103FE">
      <w:pPr>
        <w:rPr>
          <w:rFonts w:ascii="Arial" w:hAnsi="Arial" w:cs="Arial"/>
          <w:sz w:val="24"/>
        </w:rPr>
      </w:pPr>
    </w:p>
    <w:sectPr w:rsidR="008D1644" w:rsidRPr="00E103FE" w:rsidSect="007B0BE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3F214" w14:textId="77777777" w:rsidR="0057585B" w:rsidRDefault="0057585B" w:rsidP="004E11F6">
      <w:pPr>
        <w:spacing w:after="0" w:line="240" w:lineRule="auto"/>
      </w:pPr>
      <w:r>
        <w:separator/>
      </w:r>
    </w:p>
  </w:endnote>
  <w:endnote w:type="continuationSeparator" w:id="0">
    <w:p w14:paraId="7829E643" w14:textId="77777777" w:rsidR="0057585B" w:rsidRDefault="0057585B" w:rsidP="004E1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umpMediaeval-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545585"/>
      <w:docPartObj>
        <w:docPartGallery w:val="Page Numbers (Bottom of Page)"/>
        <w:docPartUnique/>
      </w:docPartObj>
    </w:sdtPr>
    <w:sdtEndPr>
      <w:rPr>
        <w:noProof/>
      </w:rPr>
    </w:sdtEndPr>
    <w:sdtContent>
      <w:p w14:paraId="4C14CBD1" w14:textId="1670945B" w:rsidR="00C23FE9" w:rsidRDefault="00C23F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BFFD39" w14:textId="77777777" w:rsidR="00C23FE9" w:rsidRDefault="00C23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771278"/>
      <w:docPartObj>
        <w:docPartGallery w:val="Page Numbers (Bottom of Page)"/>
        <w:docPartUnique/>
      </w:docPartObj>
    </w:sdtPr>
    <w:sdtEndPr>
      <w:rPr>
        <w:noProof/>
      </w:rPr>
    </w:sdtEndPr>
    <w:sdtContent>
      <w:p w14:paraId="0363753E" w14:textId="14A3B24A" w:rsidR="00C23FE9" w:rsidRDefault="00C23F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60228" w14:textId="77777777" w:rsidR="0057585B" w:rsidRDefault="0057585B" w:rsidP="004E11F6">
      <w:pPr>
        <w:spacing w:after="0" w:line="240" w:lineRule="auto"/>
      </w:pPr>
      <w:r>
        <w:separator/>
      </w:r>
    </w:p>
  </w:footnote>
  <w:footnote w:type="continuationSeparator" w:id="0">
    <w:p w14:paraId="4F8381F0" w14:textId="77777777" w:rsidR="0057585B" w:rsidRDefault="0057585B" w:rsidP="004E11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624E"/>
    <w:multiLevelType w:val="hybridMultilevel"/>
    <w:tmpl w:val="4606DF70"/>
    <w:lvl w:ilvl="0" w:tplc="AF167606">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283020"/>
    <w:multiLevelType w:val="hybridMultilevel"/>
    <w:tmpl w:val="FB38207C"/>
    <w:lvl w:ilvl="0" w:tplc="E86C2DE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E54C6"/>
    <w:multiLevelType w:val="hybridMultilevel"/>
    <w:tmpl w:val="0FC08022"/>
    <w:lvl w:ilvl="0" w:tplc="DEF04FDC">
      <w:numFmt w:val="bullet"/>
      <w:lvlText w:val="-"/>
      <w:lvlJc w:val="left"/>
      <w:pPr>
        <w:ind w:left="720" w:hanging="360"/>
      </w:pPr>
      <w:rPr>
        <w:rFonts w:ascii="Arial" w:eastAsiaTheme="minorHAnsi" w:hAnsi="Arial" w:cs="Arial" w:hint="default"/>
      </w:rPr>
    </w:lvl>
    <w:lvl w:ilvl="1" w:tplc="64FCB43A">
      <w:numFmt w:val="bullet"/>
      <w:lvlText w:val="–"/>
      <w:lvlJc w:val="left"/>
      <w:pPr>
        <w:ind w:left="1440" w:hanging="360"/>
      </w:pPr>
      <w:rPr>
        <w:rFonts w:ascii="Arial" w:eastAsiaTheme="minorHAnsi"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A0164"/>
    <w:multiLevelType w:val="hybridMultilevel"/>
    <w:tmpl w:val="2E7E0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961117D"/>
    <w:multiLevelType w:val="hybridMultilevel"/>
    <w:tmpl w:val="2CDC49FC"/>
    <w:lvl w:ilvl="0" w:tplc="E86C2DE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059A9"/>
    <w:multiLevelType w:val="hybridMultilevel"/>
    <w:tmpl w:val="E138B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40626A"/>
    <w:multiLevelType w:val="hybridMultilevel"/>
    <w:tmpl w:val="9CACD9AA"/>
    <w:lvl w:ilvl="0" w:tplc="E86C2DE8">
      <w:start w:val="1"/>
      <w:numFmt w:val="bullet"/>
      <w:lvlText w:val="-"/>
      <w:lvlJc w:val="left"/>
      <w:pPr>
        <w:ind w:left="720" w:hanging="360"/>
      </w:pPr>
      <w:rPr>
        <w:rFonts w:ascii="Arial" w:eastAsiaTheme="minorHAnsi" w:hAnsi="Arial" w:cs="Arial" w:hint="default"/>
      </w:rPr>
    </w:lvl>
    <w:lvl w:ilvl="1" w:tplc="64FCB43A">
      <w:numFmt w:val="bullet"/>
      <w:lvlText w:val="–"/>
      <w:lvlJc w:val="left"/>
      <w:pPr>
        <w:ind w:left="1440" w:hanging="360"/>
      </w:pPr>
      <w:rPr>
        <w:rFonts w:ascii="Arial" w:eastAsiaTheme="minorHAnsi"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E2B70"/>
    <w:multiLevelType w:val="hybridMultilevel"/>
    <w:tmpl w:val="3BF45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61D8A"/>
    <w:multiLevelType w:val="hybridMultilevel"/>
    <w:tmpl w:val="C0CE5144"/>
    <w:lvl w:ilvl="0" w:tplc="17EAE256">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4050C"/>
    <w:multiLevelType w:val="hybridMultilevel"/>
    <w:tmpl w:val="998ADDD2"/>
    <w:lvl w:ilvl="0" w:tplc="E86C2DE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07AD0"/>
    <w:multiLevelType w:val="hybridMultilevel"/>
    <w:tmpl w:val="8C922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0A1872"/>
    <w:multiLevelType w:val="hybridMultilevel"/>
    <w:tmpl w:val="0D1644CE"/>
    <w:lvl w:ilvl="0" w:tplc="DEF04F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5527B"/>
    <w:multiLevelType w:val="hybridMultilevel"/>
    <w:tmpl w:val="EFDA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4C6071"/>
    <w:multiLevelType w:val="hybridMultilevel"/>
    <w:tmpl w:val="FDC4D024"/>
    <w:lvl w:ilvl="0" w:tplc="44B2E404">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3082A5A"/>
    <w:multiLevelType w:val="hybridMultilevel"/>
    <w:tmpl w:val="D52A38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7B63BB1"/>
    <w:multiLevelType w:val="hybridMultilevel"/>
    <w:tmpl w:val="454E134A"/>
    <w:lvl w:ilvl="0" w:tplc="08090001">
      <w:start w:val="1"/>
      <w:numFmt w:val="bullet"/>
      <w:lvlText w:val=""/>
      <w:lvlJc w:val="left"/>
      <w:pPr>
        <w:ind w:left="720" w:hanging="360"/>
      </w:pPr>
      <w:rPr>
        <w:rFonts w:ascii="Symbol" w:hAnsi="Symbol" w:hint="default"/>
      </w:rPr>
    </w:lvl>
    <w:lvl w:ilvl="1" w:tplc="64FCB43A">
      <w:numFmt w:val="bullet"/>
      <w:lvlText w:val="–"/>
      <w:lvlJc w:val="left"/>
      <w:pPr>
        <w:ind w:left="1440" w:hanging="360"/>
      </w:pPr>
      <w:rPr>
        <w:rFonts w:ascii="Arial" w:eastAsiaTheme="minorHAnsi" w:hAnsi="Arial" w:cs="Arial" w:hint="default"/>
        <w:b/>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80C6290"/>
    <w:multiLevelType w:val="hybridMultilevel"/>
    <w:tmpl w:val="D4F2DB2E"/>
    <w:lvl w:ilvl="0" w:tplc="E86C2DE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060FB"/>
    <w:multiLevelType w:val="hybridMultilevel"/>
    <w:tmpl w:val="322C37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30964E1"/>
    <w:multiLevelType w:val="hybridMultilevel"/>
    <w:tmpl w:val="8F40F8D8"/>
    <w:lvl w:ilvl="0" w:tplc="DEF04F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1652B5"/>
    <w:multiLevelType w:val="hybridMultilevel"/>
    <w:tmpl w:val="4C409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615677B"/>
    <w:multiLevelType w:val="hybridMultilevel"/>
    <w:tmpl w:val="44BA1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D8F25EA"/>
    <w:multiLevelType w:val="hybridMultilevel"/>
    <w:tmpl w:val="823E0854"/>
    <w:lvl w:ilvl="0" w:tplc="E86C2DE8">
      <w:start w:val="1"/>
      <w:numFmt w:val="bullet"/>
      <w:lvlText w:val="-"/>
      <w:lvlJc w:val="left"/>
      <w:pPr>
        <w:ind w:left="720" w:hanging="360"/>
      </w:pPr>
      <w:rPr>
        <w:rFonts w:ascii="Arial" w:eastAsiaTheme="minorHAnsi" w:hAnsi="Arial" w:cs="Arial" w:hint="default"/>
      </w:rPr>
    </w:lvl>
    <w:lvl w:ilvl="1" w:tplc="64FCB43A">
      <w:numFmt w:val="bullet"/>
      <w:lvlText w:val="–"/>
      <w:lvlJc w:val="left"/>
      <w:pPr>
        <w:ind w:left="1440" w:hanging="360"/>
      </w:pPr>
      <w:rPr>
        <w:rFonts w:ascii="Arial" w:eastAsiaTheme="minorHAnsi"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2"/>
  </w:num>
  <w:num w:numId="4">
    <w:abstractNumId w:val="3"/>
  </w:num>
  <w:num w:numId="5">
    <w:abstractNumId w:val="20"/>
  </w:num>
  <w:num w:numId="6">
    <w:abstractNumId w:val="5"/>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5"/>
  </w:num>
  <w:num w:numId="10">
    <w:abstractNumId w:val="19"/>
  </w:num>
  <w:num w:numId="11">
    <w:abstractNumId w:val="1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1"/>
  </w:num>
  <w:num w:numId="15">
    <w:abstractNumId w:val="16"/>
  </w:num>
  <w:num w:numId="16">
    <w:abstractNumId w:val="2"/>
  </w:num>
  <w:num w:numId="17">
    <w:abstractNumId w:val="18"/>
  </w:num>
  <w:num w:numId="18">
    <w:abstractNumId w:val="1"/>
  </w:num>
  <w:num w:numId="19">
    <w:abstractNumId w:val="21"/>
  </w:num>
  <w:num w:numId="20">
    <w:abstractNumId w:val="9"/>
  </w:num>
  <w:num w:numId="21">
    <w:abstractNumId w:val="4"/>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031"/>
    <w:rsid w:val="000005C7"/>
    <w:rsid w:val="00002B77"/>
    <w:rsid w:val="0000435A"/>
    <w:rsid w:val="00044B0E"/>
    <w:rsid w:val="000514D8"/>
    <w:rsid w:val="00074966"/>
    <w:rsid w:val="00080B8A"/>
    <w:rsid w:val="000863B5"/>
    <w:rsid w:val="000A1A21"/>
    <w:rsid w:val="000A312B"/>
    <w:rsid w:val="000B1ADE"/>
    <w:rsid w:val="000C3EDE"/>
    <w:rsid w:val="000D6CEC"/>
    <w:rsid w:val="000E5EA5"/>
    <w:rsid w:val="000E7212"/>
    <w:rsid w:val="000F0EA8"/>
    <w:rsid w:val="000F3E92"/>
    <w:rsid w:val="00104888"/>
    <w:rsid w:val="0011247B"/>
    <w:rsid w:val="001156F3"/>
    <w:rsid w:val="00120761"/>
    <w:rsid w:val="00120A8E"/>
    <w:rsid w:val="001268DF"/>
    <w:rsid w:val="00136FD5"/>
    <w:rsid w:val="001534E4"/>
    <w:rsid w:val="00176EB3"/>
    <w:rsid w:val="00186B37"/>
    <w:rsid w:val="001A1CEA"/>
    <w:rsid w:val="001A20BF"/>
    <w:rsid w:val="001A2151"/>
    <w:rsid w:val="001B7850"/>
    <w:rsid w:val="001D3E4D"/>
    <w:rsid w:val="001E171C"/>
    <w:rsid w:val="001E2101"/>
    <w:rsid w:val="001E383B"/>
    <w:rsid w:val="001E48B7"/>
    <w:rsid w:val="001F3061"/>
    <w:rsid w:val="00206EF0"/>
    <w:rsid w:val="002218ED"/>
    <w:rsid w:val="002245C1"/>
    <w:rsid w:val="00235C27"/>
    <w:rsid w:val="002676B9"/>
    <w:rsid w:val="002B7C7B"/>
    <w:rsid w:val="002C2DB6"/>
    <w:rsid w:val="002D1538"/>
    <w:rsid w:val="002D2430"/>
    <w:rsid w:val="002D5A20"/>
    <w:rsid w:val="002E16ED"/>
    <w:rsid w:val="002E2031"/>
    <w:rsid w:val="002E376D"/>
    <w:rsid w:val="002E4E4C"/>
    <w:rsid w:val="00303CD8"/>
    <w:rsid w:val="00310694"/>
    <w:rsid w:val="00313BFF"/>
    <w:rsid w:val="003158E1"/>
    <w:rsid w:val="00330BEC"/>
    <w:rsid w:val="0034414C"/>
    <w:rsid w:val="00350959"/>
    <w:rsid w:val="00373E58"/>
    <w:rsid w:val="0039227A"/>
    <w:rsid w:val="003924C6"/>
    <w:rsid w:val="003A1127"/>
    <w:rsid w:val="003A7344"/>
    <w:rsid w:val="003C35EB"/>
    <w:rsid w:val="003C4B97"/>
    <w:rsid w:val="003D5ECD"/>
    <w:rsid w:val="003D6EFC"/>
    <w:rsid w:val="003D7448"/>
    <w:rsid w:val="003E029D"/>
    <w:rsid w:val="003E3CAF"/>
    <w:rsid w:val="003F170E"/>
    <w:rsid w:val="003F3EEA"/>
    <w:rsid w:val="003F4347"/>
    <w:rsid w:val="003F5AB9"/>
    <w:rsid w:val="004074AB"/>
    <w:rsid w:val="00407DAB"/>
    <w:rsid w:val="00436602"/>
    <w:rsid w:val="00443999"/>
    <w:rsid w:val="00444657"/>
    <w:rsid w:val="0046673B"/>
    <w:rsid w:val="004867ED"/>
    <w:rsid w:val="004A4D4A"/>
    <w:rsid w:val="004A542F"/>
    <w:rsid w:val="004C169E"/>
    <w:rsid w:val="004C3570"/>
    <w:rsid w:val="004C72D8"/>
    <w:rsid w:val="004E106A"/>
    <w:rsid w:val="004E11F6"/>
    <w:rsid w:val="004E66D7"/>
    <w:rsid w:val="00500B3E"/>
    <w:rsid w:val="00507031"/>
    <w:rsid w:val="00526431"/>
    <w:rsid w:val="00530B6E"/>
    <w:rsid w:val="00531E97"/>
    <w:rsid w:val="00554ED5"/>
    <w:rsid w:val="00556FC1"/>
    <w:rsid w:val="00573160"/>
    <w:rsid w:val="0057585B"/>
    <w:rsid w:val="00583D8A"/>
    <w:rsid w:val="00593863"/>
    <w:rsid w:val="005A4F14"/>
    <w:rsid w:val="005B7509"/>
    <w:rsid w:val="005C7059"/>
    <w:rsid w:val="005D4AED"/>
    <w:rsid w:val="005D5D47"/>
    <w:rsid w:val="005E094B"/>
    <w:rsid w:val="00611E7A"/>
    <w:rsid w:val="006148F6"/>
    <w:rsid w:val="00616FB6"/>
    <w:rsid w:val="006403B7"/>
    <w:rsid w:val="00656A91"/>
    <w:rsid w:val="00657974"/>
    <w:rsid w:val="0066383D"/>
    <w:rsid w:val="00665867"/>
    <w:rsid w:val="006755B7"/>
    <w:rsid w:val="006951AE"/>
    <w:rsid w:val="00697165"/>
    <w:rsid w:val="0069745B"/>
    <w:rsid w:val="006A1563"/>
    <w:rsid w:val="006B2FB7"/>
    <w:rsid w:val="006B3EC8"/>
    <w:rsid w:val="006C4F3D"/>
    <w:rsid w:val="006E5C62"/>
    <w:rsid w:val="006E60D2"/>
    <w:rsid w:val="0070058B"/>
    <w:rsid w:val="00712E2B"/>
    <w:rsid w:val="00720179"/>
    <w:rsid w:val="00723E15"/>
    <w:rsid w:val="00734AEB"/>
    <w:rsid w:val="00755E11"/>
    <w:rsid w:val="00772BF3"/>
    <w:rsid w:val="0077342D"/>
    <w:rsid w:val="00774481"/>
    <w:rsid w:val="00774DF7"/>
    <w:rsid w:val="00776570"/>
    <w:rsid w:val="00777959"/>
    <w:rsid w:val="00780BFF"/>
    <w:rsid w:val="00785108"/>
    <w:rsid w:val="007878F7"/>
    <w:rsid w:val="00794779"/>
    <w:rsid w:val="007A2784"/>
    <w:rsid w:val="007B0BE3"/>
    <w:rsid w:val="007B2B9B"/>
    <w:rsid w:val="007B4B75"/>
    <w:rsid w:val="007B76CF"/>
    <w:rsid w:val="007C05E6"/>
    <w:rsid w:val="007D56A7"/>
    <w:rsid w:val="007D634D"/>
    <w:rsid w:val="007F7742"/>
    <w:rsid w:val="00800302"/>
    <w:rsid w:val="00801627"/>
    <w:rsid w:val="00804D0D"/>
    <w:rsid w:val="008108DF"/>
    <w:rsid w:val="00827C28"/>
    <w:rsid w:val="00827D58"/>
    <w:rsid w:val="00836538"/>
    <w:rsid w:val="00862A98"/>
    <w:rsid w:val="00862D35"/>
    <w:rsid w:val="008660CF"/>
    <w:rsid w:val="008807C3"/>
    <w:rsid w:val="00883F12"/>
    <w:rsid w:val="008C072E"/>
    <w:rsid w:val="008D1644"/>
    <w:rsid w:val="008D6950"/>
    <w:rsid w:val="008F5CD9"/>
    <w:rsid w:val="008F7CCC"/>
    <w:rsid w:val="00912F4A"/>
    <w:rsid w:val="00913F3C"/>
    <w:rsid w:val="0092766B"/>
    <w:rsid w:val="00940B03"/>
    <w:rsid w:val="0094381F"/>
    <w:rsid w:val="00943BA8"/>
    <w:rsid w:val="009440AA"/>
    <w:rsid w:val="00963AC8"/>
    <w:rsid w:val="00965AE8"/>
    <w:rsid w:val="0097752E"/>
    <w:rsid w:val="009865DA"/>
    <w:rsid w:val="00993288"/>
    <w:rsid w:val="009A1474"/>
    <w:rsid w:val="009A60BF"/>
    <w:rsid w:val="009E48F7"/>
    <w:rsid w:val="009F4370"/>
    <w:rsid w:val="009F4A69"/>
    <w:rsid w:val="009F566A"/>
    <w:rsid w:val="00A02322"/>
    <w:rsid w:val="00A04CA1"/>
    <w:rsid w:val="00A260A5"/>
    <w:rsid w:val="00A266D0"/>
    <w:rsid w:val="00A26AD8"/>
    <w:rsid w:val="00A45D9C"/>
    <w:rsid w:val="00A633F5"/>
    <w:rsid w:val="00A67D3A"/>
    <w:rsid w:val="00A67DD3"/>
    <w:rsid w:val="00A771BE"/>
    <w:rsid w:val="00A82DC1"/>
    <w:rsid w:val="00A85DE3"/>
    <w:rsid w:val="00AA2E10"/>
    <w:rsid w:val="00AD3AA8"/>
    <w:rsid w:val="00AF6503"/>
    <w:rsid w:val="00AF6F6E"/>
    <w:rsid w:val="00B04375"/>
    <w:rsid w:val="00B16B04"/>
    <w:rsid w:val="00B2554E"/>
    <w:rsid w:val="00B47071"/>
    <w:rsid w:val="00B51BD7"/>
    <w:rsid w:val="00B541F6"/>
    <w:rsid w:val="00B57517"/>
    <w:rsid w:val="00B62666"/>
    <w:rsid w:val="00B66201"/>
    <w:rsid w:val="00B74203"/>
    <w:rsid w:val="00B800E1"/>
    <w:rsid w:val="00B96947"/>
    <w:rsid w:val="00BA3705"/>
    <w:rsid w:val="00BA41B7"/>
    <w:rsid w:val="00BB2D67"/>
    <w:rsid w:val="00BB467D"/>
    <w:rsid w:val="00BC1B5C"/>
    <w:rsid w:val="00BD223F"/>
    <w:rsid w:val="00BD3667"/>
    <w:rsid w:val="00BE2959"/>
    <w:rsid w:val="00BF5243"/>
    <w:rsid w:val="00BF5D57"/>
    <w:rsid w:val="00C23FE9"/>
    <w:rsid w:val="00C3697C"/>
    <w:rsid w:val="00C46258"/>
    <w:rsid w:val="00C63170"/>
    <w:rsid w:val="00C85032"/>
    <w:rsid w:val="00C93338"/>
    <w:rsid w:val="00C956F1"/>
    <w:rsid w:val="00CC7DFC"/>
    <w:rsid w:val="00CD3A44"/>
    <w:rsid w:val="00CF1F3B"/>
    <w:rsid w:val="00CF29B3"/>
    <w:rsid w:val="00D07662"/>
    <w:rsid w:val="00D203B4"/>
    <w:rsid w:val="00D2626A"/>
    <w:rsid w:val="00D53304"/>
    <w:rsid w:val="00D73714"/>
    <w:rsid w:val="00D757AE"/>
    <w:rsid w:val="00D75C3D"/>
    <w:rsid w:val="00D75F49"/>
    <w:rsid w:val="00D77874"/>
    <w:rsid w:val="00D932FA"/>
    <w:rsid w:val="00D9572F"/>
    <w:rsid w:val="00DA5480"/>
    <w:rsid w:val="00DB22DC"/>
    <w:rsid w:val="00DB3C07"/>
    <w:rsid w:val="00DB4732"/>
    <w:rsid w:val="00DC49AF"/>
    <w:rsid w:val="00DC7AB4"/>
    <w:rsid w:val="00DD5F29"/>
    <w:rsid w:val="00DE6289"/>
    <w:rsid w:val="00DF7485"/>
    <w:rsid w:val="00E103FE"/>
    <w:rsid w:val="00E1159B"/>
    <w:rsid w:val="00E129BB"/>
    <w:rsid w:val="00E35366"/>
    <w:rsid w:val="00E42914"/>
    <w:rsid w:val="00E657D0"/>
    <w:rsid w:val="00E669B0"/>
    <w:rsid w:val="00E7434F"/>
    <w:rsid w:val="00E762B0"/>
    <w:rsid w:val="00E81121"/>
    <w:rsid w:val="00E820B0"/>
    <w:rsid w:val="00E87F97"/>
    <w:rsid w:val="00EA06B8"/>
    <w:rsid w:val="00EA634B"/>
    <w:rsid w:val="00EC7B61"/>
    <w:rsid w:val="00ED7825"/>
    <w:rsid w:val="00EE261C"/>
    <w:rsid w:val="00EF024C"/>
    <w:rsid w:val="00EF603D"/>
    <w:rsid w:val="00F00BFF"/>
    <w:rsid w:val="00F05B51"/>
    <w:rsid w:val="00F12999"/>
    <w:rsid w:val="00F1675C"/>
    <w:rsid w:val="00F32299"/>
    <w:rsid w:val="00F352B9"/>
    <w:rsid w:val="00F35DC6"/>
    <w:rsid w:val="00F44F38"/>
    <w:rsid w:val="00F462C5"/>
    <w:rsid w:val="00F47EB0"/>
    <w:rsid w:val="00F60CBF"/>
    <w:rsid w:val="00F66854"/>
    <w:rsid w:val="00F71551"/>
    <w:rsid w:val="00F72842"/>
    <w:rsid w:val="00F75867"/>
    <w:rsid w:val="00F80162"/>
    <w:rsid w:val="00F85088"/>
    <w:rsid w:val="00FA334E"/>
    <w:rsid w:val="00FA4907"/>
    <w:rsid w:val="00FA7CDC"/>
    <w:rsid w:val="00FB5AA8"/>
    <w:rsid w:val="00FE1C80"/>
    <w:rsid w:val="00FE48FF"/>
    <w:rsid w:val="00FF6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1F9CD"/>
  <w15:chartTrackingRefBased/>
  <w15:docId w15:val="{1057BEA5-E860-4948-BE15-2497E1408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rsid w:val="009F4370"/>
    <w:pPr>
      <w:keepNext/>
      <w:keepLines/>
      <w:spacing w:before="240" w:after="0"/>
      <w:jc w:val="both"/>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F35DC6"/>
    <w:pPr>
      <w:keepNext/>
      <w:keepLines/>
      <w:spacing w:before="40" w:after="0"/>
      <w:outlineLvl w:val="1"/>
    </w:pPr>
    <w:rPr>
      <w:rFonts w:ascii="Arial" w:eastAsiaTheme="majorEastAsia" w:hAnsi="Arial" w:cstheme="majorBidi"/>
      <w:sz w:val="32"/>
      <w:szCs w:val="26"/>
    </w:rPr>
  </w:style>
  <w:style w:type="paragraph" w:styleId="Heading3">
    <w:name w:val="heading 3"/>
    <w:basedOn w:val="Normal"/>
    <w:next w:val="Normal"/>
    <w:link w:val="Heading3Char"/>
    <w:uiPriority w:val="9"/>
    <w:unhideWhenUsed/>
    <w:qFormat/>
    <w:rsid w:val="00836538"/>
    <w:pPr>
      <w:keepNext/>
      <w:keepLines/>
      <w:spacing w:before="40" w:after="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836538"/>
    <w:pPr>
      <w:keepNext/>
      <w:keepLines/>
      <w:spacing w:before="40" w:after="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548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83F12"/>
    <w:pPr>
      <w:ind w:left="720"/>
      <w:contextualSpacing/>
    </w:pPr>
  </w:style>
  <w:style w:type="character" w:customStyle="1" w:styleId="Heading2Char">
    <w:name w:val="Heading 2 Char"/>
    <w:basedOn w:val="DefaultParagraphFont"/>
    <w:link w:val="Heading2"/>
    <w:uiPriority w:val="9"/>
    <w:rsid w:val="00F35DC6"/>
    <w:rPr>
      <w:rFonts w:ascii="Arial" w:eastAsiaTheme="majorEastAsia" w:hAnsi="Arial" w:cstheme="majorBidi"/>
      <w:sz w:val="32"/>
      <w:szCs w:val="26"/>
    </w:rPr>
  </w:style>
  <w:style w:type="table" w:styleId="TableGrid">
    <w:name w:val="Table Grid"/>
    <w:basedOn w:val="TableNormal"/>
    <w:uiPriority w:val="39"/>
    <w:rsid w:val="00801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1627"/>
    <w:pPr>
      <w:spacing w:after="200" w:line="240" w:lineRule="auto"/>
      <w:jc w:val="both"/>
    </w:pPr>
    <w:rPr>
      <w:rFonts w:ascii="Arial" w:hAnsi="Arial"/>
      <w:i/>
      <w:iCs/>
      <w:color w:val="44546A" w:themeColor="text2"/>
      <w:sz w:val="18"/>
      <w:szCs w:val="18"/>
    </w:rPr>
  </w:style>
  <w:style w:type="character" w:customStyle="1" w:styleId="Heading3Char">
    <w:name w:val="Heading 3 Char"/>
    <w:basedOn w:val="DefaultParagraphFont"/>
    <w:link w:val="Heading3"/>
    <w:uiPriority w:val="9"/>
    <w:rsid w:val="00836538"/>
    <w:rPr>
      <w:rFonts w:ascii="Arial" w:eastAsiaTheme="majorEastAsia" w:hAnsi="Arial" w:cstheme="majorBidi"/>
      <w:b/>
      <w:sz w:val="24"/>
      <w:szCs w:val="24"/>
    </w:rPr>
  </w:style>
  <w:style w:type="character" w:customStyle="1" w:styleId="Heading1Char">
    <w:name w:val="Heading 1 Char"/>
    <w:basedOn w:val="DefaultParagraphFont"/>
    <w:link w:val="Heading1"/>
    <w:uiPriority w:val="9"/>
    <w:rsid w:val="009F4370"/>
    <w:rPr>
      <w:rFonts w:ascii="Arial" w:eastAsiaTheme="majorEastAsia" w:hAnsi="Arial" w:cstheme="majorBidi"/>
      <w:sz w:val="32"/>
      <w:szCs w:val="32"/>
    </w:rPr>
  </w:style>
  <w:style w:type="numbering" w:customStyle="1" w:styleId="NoList1">
    <w:name w:val="No List1"/>
    <w:next w:val="NoList"/>
    <w:uiPriority w:val="99"/>
    <w:semiHidden/>
    <w:unhideWhenUsed/>
    <w:rsid w:val="002245C1"/>
  </w:style>
  <w:style w:type="table" w:customStyle="1" w:styleId="TableGrid1">
    <w:name w:val="Table Grid1"/>
    <w:basedOn w:val="TableNormal"/>
    <w:next w:val="TableGrid"/>
    <w:uiPriority w:val="39"/>
    <w:rsid w:val="00224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45C1"/>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5C1"/>
    <w:rPr>
      <w:rFonts w:ascii="Segoe UI" w:hAnsi="Segoe UI" w:cs="Segoe UI"/>
      <w:sz w:val="18"/>
      <w:szCs w:val="18"/>
    </w:rPr>
  </w:style>
  <w:style w:type="paragraph" w:styleId="Header">
    <w:name w:val="header"/>
    <w:basedOn w:val="Normal"/>
    <w:link w:val="HeaderChar"/>
    <w:uiPriority w:val="99"/>
    <w:unhideWhenUsed/>
    <w:rsid w:val="002245C1"/>
    <w:pPr>
      <w:tabs>
        <w:tab w:val="center" w:pos="4513"/>
        <w:tab w:val="right" w:pos="9026"/>
      </w:tabs>
      <w:spacing w:after="0" w:line="240" w:lineRule="auto"/>
      <w:jc w:val="both"/>
    </w:pPr>
    <w:rPr>
      <w:rFonts w:ascii="Arial" w:hAnsi="Arial"/>
    </w:rPr>
  </w:style>
  <w:style w:type="character" w:customStyle="1" w:styleId="HeaderChar">
    <w:name w:val="Header Char"/>
    <w:basedOn w:val="DefaultParagraphFont"/>
    <w:link w:val="Header"/>
    <w:uiPriority w:val="99"/>
    <w:rsid w:val="002245C1"/>
    <w:rPr>
      <w:rFonts w:ascii="Arial" w:hAnsi="Arial"/>
    </w:rPr>
  </w:style>
  <w:style w:type="paragraph" w:styleId="Footer">
    <w:name w:val="footer"/>
    <w:basedOn w:val="Normal"/>
    <w:link w:val="FooterChar"/>
    <w:uiPriority w:val="99"/>
    <w:unhideWhenUsed/>
    <w:rsid w:val="002245C1"/>
    <w:pPr>
      <w:tabs>
        <w:tab w:val="center" w:pos="4513"/>
        <w:tab w:val="right" w:pos="9026"/>
      </w:tabs>
      <w:spacing w:after="0" w:line="240" w:lineRule="auto"/>
      <w:jc w:val="both"/>
    </w:pPr>
    <w:rPr>
      <w:rFonts w:ascii="Arial" w:hAnsi="Arial"/>
    </w:rPr>
  </w:style>
  <w:style w:type="character" w:customStyle="1" w:styleId="FooterChar">
    <w:name w:val="Footer Char"/>
    <w:basedOn w:val="DefaultParagraphFont"/>
    <w:link w:val="Footer"/>
    <w:uiPriority w:val="99"/>
    <w:rsid w:val="002245C1"/>
    <w:rPr>
      <w:rFonts w:ascii="Arial" w:hAnsi="Arial"/>
    </w:rPr>
  </w:style>
  <w:style w:type="table" w:customStyle="1" w:styleId="TableGrid2">
    <w:name w:val="Table Grid2"/>
    <w:basedOn w:val="TableNormal"/>
    <w:next w:val="TableGrid"/>
    <w:uiPriority w:val="59"/>
    <w:rsid w:val="008D1644"/>
    <w:pPr>
      <w:spacing w:after="0" w:line="240" w:lineRule="auto"/>
    </w:pPr>
    <w:rPr>
      <w:rFonts w:ascii="Arial" w:hAnsi="Arial" w:cs="Arial"/>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ED7825"/>
  </w:style>
  <w:style w:type="table" w:customStyle="1" w:styleId="TableGrid3">
    <w:name w:val="Table Grid3"/>
    <w:basedOn w:val="TableNormal"/>
    <w:next w:val="TableGrid"/>
    <w:uiPriority w:val="39"/>
    <w:rsid w:val="00ED7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7825"/>
    <w:rPr>
      <w:color w:val="0000FF"/>
      <w:u w:val="single"/>
    </w:rPr>
  </w:style>
  <w:style w:type="table" w:customStyle="1" w:styleId="TableGrid4">
    <w:name w:val="Table Grid4"/>
    <w:basedOn w:val="TableNormal"/>
    <w:next w:val="TableGrid"/>
    <w:uiPriority w:val="39"/>
    <w:rsid w:val="00ED7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A3705"/>
  </w:style>
  <w:style w:type="paragraph" w:styleId="NormalWeb">
    <w:name w:val="Normal (Web)"/>
    <w:basedOn w:val="Normal"/>
    <w:uiPriority w:val="99"/>
    <w:semiHidden/>
    <w:unhideWhenUsed/>
    <w:rsid w:val="004C357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62D35"/>
    <w:rPr>
      <w:color w:val="605E5C"/>
      <w:shd w:val="clear" w:color="auto" w:fill="E1DFDD"/>
    </w:rPr>
  </w:style>
  <w:style w:type="character" w:customStyle="1" w:styleId="Heading4Char">
    <w:name w:val="Heading 4 Char"/>
    <w:basedOn w:val="DefaultParagraphFont"/>
    <w:link w:val="Heading4"/>
    <w:uiPriority w:val="9"/>
    <w:rsid w:val="00836538"/>
    <w:rPr>
      <w:rFonts w:ascii="Arial" w:eastAsiaTheme="majorEastAsia" w:hAnsi="Arial" w:cstheme="majorBidi"/>
      <w:b/>
      <w:iCs/>
    </w:rPr>
  </w:style>
  <w:style w:type="paragraph" w:styleId="TOCHeading">
    <w:name w:val="TOC Heading"/>
    <w:basedOn w:val="Heading1"/>
    <w:next w:val="Normal"/>
    <w:uiPriority w:val="39"/>
    <w:unhideWhenUsed/>
    <w:qFormat/>
    <w:rsid w:val="00993288"/>
    <w:pPr>
      <w:jc w:val="left"/>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993288"/>
    <w:pPr>
      <w:spacing w:after="100"/>
      <w:ind w:left="220"/>
    </w:pPr>
  </w:style>
  <w:style w:type="paragraph" w:styleId="TOC3">
    <w:name w:val="toc 3"/>
    <w:basedOn w:val="Normal"/>
    <w:next w:val="Normal"/>
    <w:autoRedefine/>
    <w:uiPriority w:val="39"/>
    <w:unhideWhenUsed/>
    <w:rsid w:val="00993288"/>
    <w:pPr>
      <w:spacing w:after="100"/>
      <w:ind w:left="440"/>
    </w:pPr>
  </w:style>
  <w:style w:type="paragraph" w:styleId="TOC1">
    <w:name w:val="toc 1"/>
    <w:basedOn w:val="Normal"/>
    <w:next w:val="Normal"/>
    <w:autoRedefine/>
    <w:uiPriority w:val="39"/>
    <w:unhideWhenUsed/>
    <w:rsid w:val="00912F4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Data" Target="diagrams/data3.xml"/><Relationship Id="rId26" Type="http://schemas.openxmlformats.org/officeDocument/2006/relationships/hyperlink" Target="https://www.childrenssociety.org.uk/what-we-do/resources-and-publications/the-good-childhood-report-2018" TargetMode="External"/><Relationship Id="rId39" Type="http://schemas.openxmlformats.org/officeDocument/2006/relationships/hyperlink" Target="http://www.ons.gov.uk/file?uri=/peoplepopulationandcommunity/wellbeing/adhocs/005283selectedchildrenswellbeingmeasuresbycountrylatestdataavailable/childrenswellbeingbycountry.xls" TargetMode="Externa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https://www.england.nhs.uk/wp-content/uploads/2016/02/Mental-Health-Taskforce-FYFV-final.pdf" TargetMode="External"/><Relationship Id="rId42" Type="http://schemas.openxmlformats.org/officeDocument/2006/relationships/hyperlink" Target="https://www.refworks.com/refworks2/default.aspx?r=authentication::init" TargetMode="External"/><Relationship Id="rId47" Type="http://schemas.openxmlformats.org/officeDocument/2006/relationships/hyperlink" Target="http://www.who.int/mental_health/maternal-child/child_adolescent/en/" TargetMode="External"/><Relationship Id="rId50"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hyperlink" Target="https://casp-uk.net/casp-tools-checklists/" TargetMode="External"/><Relationship Id="rId33" Type="http://schemas.openxmlformats.org/officeDocument/2006/relationships/hyperlink" Target="https://www.matchware.com/" TargetMode="External"/><Relationship Id="rId38" Type="http://schemas.openxmlformats.org/officeDocument/2006/relationships/hyperlink" Target="https://www.nspcc.org.uk/what-we-do/news-opinion/rise-children-hospitalised-self-harm-thousands-contact-childline/?_t_id=1B2M2Y8AsgTpgAmY7PhCfg%3d%3d&amp;_t_q=self-harm+statistics&amp;_t_tags=language%3aen%2csiteid%3a7f1b9313-bf5e-4415-abf6-aaf87298c667&amp;_t_ip=90.91.132.100&amp;_t_hit.id=Nspcc_Web_Models_Pages_NewsPage/_3ea6cf1c-4d60-471f-8186-6958389a0ac6_en-GB&amp;_t_hit.pos=18" TargetMode="External"/><Relationship Id="rId46" Type="http://schemas.openxmlformats.org/officeDocument/2006/relationships/hyperlink" Target="http://www.who.int/features/factfiles/mental_health/en/"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QuickStyle" Target="diagrams/quickStyle2.xml"/><Relationship Id="rId29" Type="http://schemas.openxmlformats.org/officeDocument/2006/relationships/hyperlink" Target="https://assets.publishing.service.gov.uk/government/uploads/system/uploads/attachment_data/file/303769/Service_specifications.pdf" TargetMode="External"/><Relationship Id="rId41" Type="http://schemas.openxmlformats.org/officeDocument/2006/relationships/hyperlink" Target="https://www.rcn.org.uk/professional-development/publications/pub-00631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3.jpg"/><Relationship Id="rId32" Type="http://schemas.openxmlformats.org/officeDocument/2006/relationships/hyperlink" Target="https://www.kingsfund.org.uk/blog/2016/03/nhs-financial-pressures-patient-care" TargetMode="External"/><Relationship Id="rId37" Type="http://schemas.openxmlformats.org/officeDocument/2006/relationships/hyperlink" Target="https://www.nmc.org.uk/globalassets/sitedocuments/standards/nmc-standards-of-proficiency-for-specialist-community-public-health-nurses.pdf" TargetMode="External"/><Relationship Id="rId40" Type="http://schemas.openxmlformats.org/officeDocument/2006/relationships/hyperlink" Target="http://www.cls.ioe.ac.uk/page.aspx?&amp;sitesectionid=2419&amp;sitesectiontitle=MCS+Age+14+initial+findings" TargetMode="External"/><Relationship Id="rId45" Type="http://schemas.openxmlformats.org/officeDocument/2006/relationships/hyperlink" Target="http://www.who.int/hiv/pub/guidelines/arv2013/intro/keyterms/en/"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hyperlink" Target="https://assets.publishing.service.gov.uk/government/uploads/system/uploads/attachment_data/file/414024/Childrens_Mental_Health.pdf" TargetMode="External"/><Relationship Id="rId36" Type="http://schemas.openxmlformats.org/officeDocument/2006/relationships/hyperlink" Target="https://www.healthcareers.nhs.uk/explore-roles/public-health/roles-public-health/school-nurse" TargetMode="External"/><Relationship Id="rId49" Type="http://schemas.openxmlformats.org/officeDocument/2006/relationships/image" Target="media/image4.png"/><Relationship Id="rId10" Type="http://schemas.openxmlformats.org/officeDocument/2006/relationships/diagramLayout" Target="diagrams/layout1.xml"/><Relationship Id="rId19" Type="http://schemas.openxmlformats.org/officeDocument/2006/relationships/diagramLayout" Target="diagrams/layout2.xml"/><Relationship Id="rId31" Type="http://schemas.openxmlformats.org/officeDocument/2006/relationships/hyperlink" Target="https://www.jcpmh.info/wp-content/uploads/jcpmh-camhs-guide.pdf" TargetMode="External"/><Relationship Id="rId44" Type="http://schemas.openxmlformats.org/officeDocument/2006/relationships/hyperlink" Target="http://aspire.surrey.ac.uk/lists/10BDC6D6-1B4E-A9F6-52D6-EAF9F2F1B513.html" TargetMode="External"/><Relationship Id="rId52"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microsoft.com/office/2007/relationships/diagramDrawing" Target="diagrams/drawing2.xml"/><Relationship Id="rId27" Type="http://schemas.openxmlformats.org/officeDocument/2006/relationships/hyperlink" Target="https://assets.publishing.service.gov.uk/government/uploads/system/uploads/attachment_data/file/492086/HCP_5_to_19.pdf" TargetMode="External"/><Relationship Id="rId30" Type="http://schemas.openxmlformats.org/officeDocument/2006/relationships/hyperlink" Target="http://webarchive.nationalarchives.gov.uk/20130104165223/http://www.dh.gov.uk/en/Publicationsandstatistics/Publications/PublicationsPolicyAndGuidance/DH_123766" TargetMode="External"/><Relationship Id="rId35" Type="http://schemas.openxmlformats.org/officeDocument/2006/relationships/hyperlink" Target="http://mixedmethodsappraisaltoolpublic.pbworks.com/w/file/fetch/84371689/MMAT%202011%20criteria%20and%20tutorial%202011-06-29updated2014.08.21.pdf" TargetMode="External"/><Relationship Id="rId43" Type="http://schemas.openxmlformats.org/officeDocument/2006/relationships/hyperlink" Target="https://www.researchgate.net/" TargetMode="External"/><Relationship Id="rId48" Type="http://schemas.openxmlformats.org/officeDocument/2006/relationships/hyperlink" Target="https://youngminds.org.uk/about-us/media-centre/mental-health-stats/" TargetMode="External"/><Relationship Id="rId8" Type="http://schemas.openxmlformats.org/officeDocument/2006/relationships/image" Target="media/image1.emf"/><Relationship Id="rId5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12 - Types of Mental Health</a:t>
            </a:r>
            <a:r>
              <a:rPr lang="en-GB" baseline="0"/>
              <a:t> Problems reported in the research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85E9-4941-9177-D534E36A4DC1}"/>
              </c:ext>
            </c:extLst>
          </c:dPt>
          <c:dPt>
            <c:idx val="1"/>
            <c:invertIfNegative val="0"/>
            <c:bubble3D val="0"/>
            <c:spPr>
              <a:solidFill>
                <a:schemeClr val="accent1">
                  <a:lumMod val="75000"/>
                </a:schemeClr>
              </a:solidFill>
              <a:ln>
                <a:solidFill>
                  <a:schemeClr val="accent1">
                    <a:lumMod val="75000"/>
                  </a:schemeClr>
                </a:solidFill>
              </a:ln>
              <a:effectLst/>
            </c:spPr>
            <c:extLst>
              <c:ext xmlns:c16="http://schemas.microsoft.com/office/drawing/2014/chart" uri="{C3380CC4-5D6E-409C-BE32-E72D297353CC}">
                <c16:uniqueId val="{00000003-85E9-4941-9177-D534E36A4DC1}"/>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85E9-4941-9177-D534E36A4DC1}"/>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85E9-4941-9177-D534E36A4DC1}"/>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85E9-4941-9177-D534E36A4DC1}"/>
              </c:ext>
            </c:extLst>
          </c:dPt>
          <c:dPt>
            <c:idx val="5"/>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B-85E9-4941-9177-D534E36A4DC1}"/>
              </c:ext>
            </c:extLst>
          </c:dPt>
          <c:dPt>
            <c:idx val="6"/>
            <c:invertIfNegative val="0"/>
            <c:bubble3D val="0"/>
            <c:spPr>
              <a:solidFill>
                <a:schemeClr val="accent1">
                  <a:lumMod val="50000"/>
                </a:schemeClr>
              </a:solidFill>
              <a:ln>
                <a:noFill/>
              </a:ln>
              <a:effectLst/>
            </c:spPr>
            <c:extLst>
              <c:ext xmlns:c16="http://schemas.microsoft.com/office/drawing/2014/chart" uri="{C3380CC4-5D6E-409C-BE32-E72D297353CC}">
                <c16:uniqueId val="{0000000D-85E9-4941-9177-D534E36A4DC1}"/>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85E9-4941-9177-D534E36A4DC1}"/>
              </c:ext>
            </c:extLst>
          </c:dPt>
          <c:dPt>
            <c:idx val="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1-85E9-4941-9177-D534E36A4DC1}"/>
              </c:ext>
            </c:extLst>
          </c:dPt>
          <c:dPt>
            <c:idx val="1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3-85E9-4941-9177-D534E36A4DC1}"/>
              </c:ext>
            </c:extLst>
          </c:dPt>
          <c:dPt>
            <c:idx val="1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5-85E9-4941-9177-D534E36A4DC1}"/>
              </c:ext>
            </c:extLst>
          </c:dPt>
          <c:dPt>
            <c:idx val="12"/>
            <c:invertIfNegative val="0"/>
            <c:bubble3D val="0"/>
            <c:spPr>
              <a:solidFill>
                <a:schemeClr val="accent1">
                  <a:lumMod val="50000"/>
                </a:schemeClr>
              </a:solidFill>
              <a:ln>
                <a:noFill/>
              </a:ln>
              <a:effectLst/>
            </c:spPr>
            <c:extLst>
              <c:ext xmlns:c16="http://schemas.microsoft.com/office/drawing/2014/chart" uri="{C3380CC4-5D6E-409C-BE32-E72D297353CC}">
                <c16:uniqueId val="{00000017-85E9-4941-9177-D534E36A4DC1}"/>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19-85E9-4941-9177-D534E36A4DC1}"/>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1B-85E9-4941-9177-D534E36A4DC1}"/>
              </c:ext>
            </c:extLst>
          </c:dPt>
          <c:dPt>
            <c:idx val="1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D-85E9-4941-9177-D534E36A4DC1}"/>
              </c:ext>
            </c:extLst>
          </c:dPt>
          <c:dPt>
            <c:idx val="1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F-85E9-4941-9177-D534E36A4DC1}"/>
              </c:ext>
            </c:extLst>
          </c:dPt>
          <c:dPt>
            <c:idx val="17"/>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21-85E9-4941-9177-D534E36A4DC1}"/>
              </c:ext>
            </c:extLst>
          </c:dPt>
          <c:dPt>
            <c:idx val="18"/>
            <c:invertIfNegative val="0"/>
            <c:bubble3D val="0"/>
            <c:spPr>
              <a:solidFill>
                <a:schemeClr val="accent1">
                  <a:lumMod val="50000"/>
                </a:schemeClr>
              </a:solidFill>
              <a:ln>
                <a:noFill/>
              </a:ln>
              <a:effectLst/>
            </c:spPr>
            <c:extLst>
              <c:ext xmlns:c16="http://schemas.microsoft.com/office/drawing/2014/chart" uri="{C3380CC4-5D6E-409C-BE32-E72D297353CC}">
                <c16:uniqueId val="{00000023-85E9-4941-9177-D534E36A4DC1}"/>
              </c:ext>
            </c:extLst>
          </c:dPt>
          <c:cat>
            <c:strRef>
              <c:f>Sheet1!$A$2:$A$20</c:f>
              <c:strCache>
                <c:ptCount val="19"/>
                <c:pt idx="0">
                  <c:v>Self Harm</c:v>
                </c:pt>
                <c:pt idx="1">
                  <c:v>Depression</c:v>
                </c:pt>
                <c:pt idx="2">
                  <c:v>Eating Disorders</c:v>
                </c:pt>
                <c:pt idx="3">
                  <c:v>Suicide</c:v>
                </c:pt>
                <c:pt idx="4">
                  <c:v>Anxiety</c:v>
                </c:pt>
                <c:pt idx="5">
                  <c:v>Poor Self-esteem</c:v>
                </c:pt>
                <c:pt idx="6">
                  <c:v>Substance Misuse</c:v>
                </c:pt>
                <c:pt idx="7">
                  <c:v>Social interaction difficulties &amp; Bullying</c:v>
                </c:pt>
                <c:pt idx="8">
                  <c:v>Family Problems &amp; Bereavement</c:v>
                </c:pt>
                <c:pt idx="9">
                  <c:v>Agitation </c:v>
                </c:pt>
                <c:pt idx="10">
                  <c:v>Toileting problems</c:v>
                </c:pt>
                <c:pt idx="11">
                  <c:v>Stress</c:v>
                </c:pt>
                <c:pt idx="12">
                  <c:v>Behavioural Problems</c:v>
                </c:pt>
                <c:pt idx="13">
                  <c:v>Low-mood</c:v>
                </c:pt>
                <c:pt idx="14">
                  <c:v>Refusing school</c:v>
                </c:pt>
                <c:pt idx="15">
                  <c:v>Adjustment Disorder</c:v>
                </c:pt>
                <c:pt idx="16">
                  <c:v>Nerodevelopmental Problems</c:v>
                </c:pt>
                <c:pt idx="17">
                  <c:v>Neglect &amp; Abuse</c:v>
                </c:pt>
                <c:pt idx="18">
                  <c:v>Others</c:v>
                </c:pt>
              </c:strCache>
            </c:strRef>
          </c:cat>
          <c:val>
            <c:numRef>
              <c:f>Sheet1!$B$2:$B$20</c:f>
              <c:numCache>
                <c:formatCode>General</c:formatCode>
                <c:ptCount val="19"/>
                <c:pt idx="0">
                  <c:v>8</c:v>
                </c:pt>
                <c:pt idx="1">
                  <c:v>7</c:v>
                </c:pt>
                <c:pt idx="2">
                  <c:v>7</c:v>
                </c:pt>
                <c:pt idx="3">
                  <c:v>4</c:v>
                </c:pt>
                <c:pt idx="4">
                  <c:v>4</c:v>
                </c:pt>
                <c:pt idx="5">
                  <c:v>2</c:v>
                </c:pt>
                <c:pt idx="6">
                  <c:v>3</c:v>
                </c:pt>
                <c:pt idx="7">
                  <c:v>3</c:v>
                </c:pt>
                <c:pt idx="8">
                  <c:v>3</c:v>
                </c:pt>
                <c:pt idx="9">
                  <c:v>1</c:v>
                </c:pt>
                <c:pt idx="10">
                  <c:v>2</c:v>
                </c:pt>
                <c:pt idx="11">
                  <c:v>1</c:v>
                </c:pt>
                <c:pt idx="12">
                  <c:v>3</c:v>
                </c:pt>
                <c:pt idx="13">
                  <c:v>1</c:v>
                </c:pt>
                <c:pt idx="14">
                  <c:v>1</c:v>
                </c:pt>
                <c:pt idx="15">
                  <c:v>1</c:v>
                </c:pt>
                <c:pt idx="16">
                  <c:v>1</c:v>
                </c:pt>
                <c:pt idx="17">
                  <c:v>2</c:v>
                </c:pt>
                <c:pt idx="18">
                  <c:v>1</c:v>
                </c:pt>
              </c:numCache>
            </c:numRef>
          </c:val>
          <c:extLst>
            <c:ext xmlns:c16="http://schemas.microsoft.com/office/drawing/2014/chart" uri="{C3380CC4-5D6E-409C-BE32-E72D297353CC}">
              <c16:uniqueId val="{00000024-85E9-4941-9177-D534E36A4DC1}"/>
            </c:ext>
          </c:extLst>
        </c:ser>
        <c:dLbls>
          <c:showLegendKey val="0"/>
          <c:showVal val="0"/>
          <c:showCatName val="0"/>
          <c:showSerName val="0"/>
          <c:showPercent val="0"/>
          <c:showBubbleSize val="0"/>
        </c:dLbls>
        <c:gapWidth val="0"/>
        <c:axId val="478059496"/>
        <c:axId val="478060480"/>
      </c:barChart>
      <c:catAx>
        <c:axId val="478059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b="1">
                    <a:solidFill>
                      <a:sysClr val="windowText" lastClr="000000"/>
                    </a:solidFill>
                  </a:rPr>
                  <a:t>Type of Mental</a:t>
                </a:r>
                <a:r>
                  <a:rPr lang="en-GB" b="1" baseline="0">
                    <a:solidFill>
                      <a:sysClr val="windowText" lastClr="000000"/>
                    </a:solidFill>
                  </a:rPr>
                  <a:t> Health Problem</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8060480"/>
        <c:crosses val="autoZero"/>
        <c:auto val="1"/>
        <c:lblAlgn val="ctr"/>
        <c:lblOffset val="100"/>
        <c:noMultiLvlLbl val="0"/>
      </c:catAx>
      <c:valAx>
        <c:axId val="478060480"/>
        <c:scaling>
          <c:orientation val="minMax"/>
          <c:max val="8"/>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Number</a:t>
                </a:r>
                <a:r>
                  <a:rPr lang="en-GB" b="1" baseline="0">
                    <a:solidFill>
                      <a:sysClr val="windowText" lastClr="000000"/>
                    </a:solidFill>
                  </a:rPr>
                  <a:t> of Research Papers</a:t>
                </a:r>
                <a:endParaRPr lang="en-GB"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059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339F4F-5999-4FC9-88B6-AB168D0DDE49}" type="doc">
      <dgm:prSet loTypeId="urn:microsoft.com/office/officeart/2005/8/layout/process1" loCatId="process" qsTypeId="urn:microsoft.com/office/officeart/2005/8/quickstyle/simple1" qsCatId="simple" csTypeId="urn:microsoft.com/office/officeart/2005/8/colors/accent1_3" csCatId="accent1" phldr="1"/>
      <dgm:spPr/>
    </dgm:pt>
    <dgm:pt modelId="{1B0BC4CB-BACB-49A5-B1BC-D491A71A4EBD}">
      <dgm:prSet phldrT="[Text]"/>
      <dgm:spPr>
        <a:xfrm>
          <a:off x="4729" y="0"/>
          <a:ext cx="1413727" cy="571500"/>
        </a:xfrm>
        <a:prstGeom prst="roundRect">
          <a:avLst>
            <a:gd name="adj" fmla="val 10000"/>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Free Line-By-Line Coding</a:t>
          </a:r>
        </a:p>
      </dgm:t>
    </dgm:pt>
    <dgm:pt modelId="{75660752-B599-433E-A98C-3F9A9AF95B9D}" type="parTrans" cxnId="{221B3AB9-2207-43AE-BF87-C9D545845C9A}">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C60D47F0-B035-42C8-AB44-0CFFCA78B69B}" type="sibTrans" cxnId="{221B3AB9-2207-43AE-BF87-C9D545845C9A}">
      <dgm:prSet/>
      <dgm:spPr>
        <a:xfrm>
          <a:off x="1559830" y="110447"/>
          <a:ext cx="299710" cy="350604"/>
        </a:xfrm>
        <a:prstGeom prst="rightArrow">
          <a:avLst>
            <a:gd name="adj1" fmla="val 60000"/>
            <a:gd name="adj2" fmla="val 50000"/>
          </a:avLst>
        </a:prstGeom>
        <a:solidFill>
          <a:srgbClr val="4472C4">
            <a:shade val="90000"/>
            <a:hueOff val="0"/>
            <a:satOff val="0"/>
            <a:lumOff val="0"/>
            <a:alphaOff val="0"/>
          </a:srgbClr>
        </a:solidFill>
        <a:ln>
          <a:noFill/>
        </a:ln>
        <a:effectLst/>
      </dgm:spPr>
      <dgm:t>
        <a:bodyPr/>
        <a:lstStyle/>
        <a:p>
          <a:pPr>
            <a:buNone/>
          </a:pPr>
          <a:endPar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dgm:t>
    </dgm:pt>
    <dgm:pt modelId="{36639A3B-A8B7-43D9-A83C-D66AD1ABB330}">
      <dgm:prSet phldrT="[Text]"/>
      <dgm:spPr>
        <a:xfrm>
          <a:off x="1983948" y="0"/>
          <a:ext cx="1413727" cy="571500"/>
        </a:xfrm>
        <a:prstGeom prst="roundRect">
          <a:avLst>
            <a:gd name="adj" fmla="val 10000"/>
          </a:avLst>
        </a:prstGeom>
        <a:solidFill>
          <a:srgbClr val="4472C4">
            <a:shade val="80000"/>
            <a:hueOff val="174641"/>
            <a:satOff val="-3128"/>
            <a:lumOff val="1329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Development of Descriptive Themes</a:t>
          </a:r>
        </a:p>
      </dgm:t>
    </dgm:pt>
    <dgm:pt modelId="{31C68769-72E3-4B58-AD88-65B3F5DA8800}" type="parTrans" cxnId="{052DAF8D-FA49-47B9-A43F-08870DBFA5D5}">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59DFA819-B474-4C9B-9550-EB84C4F62A16}" type="sibTrans" cxnId="{052DAF8D-FA49-47B9-A43F-08870DBFA5D5}">
      <dgm:prSet/>
      <dgm:spPr>
        <a:xfrm>
          <a:off x="3539049" y="110447"/>
          <a:ext cx="299710" cy="350604"/>
        </a:xfrm>
        <a:prstGeom prst="rightArrow">
          <a:avLst>
            <a:gd name="adj1" fmla="val 60000"/>
            <a:gd name="adj2" fmla="val 50000"/>
          </a:avLst>
        </a:prstGeom>
        <a:solidFill>
          <a:srgbClr val="4472C4">
            <a:shade val="90000"/>
            <a:hueOff val="349225"/>
            <a:satOff val="-5981"/>
            <a:lumOff val="23960"/>
            <a:alphaOff val="0"/>
          </a:srgbClr>
        </a:solidFill>
        <a:ln>
          <a:noFill/>
        </a:ln>
        <a:effectLst/>
      </dgm:spPr>
      <dgm:t>
        <a:bodyPr/>
        <a:lstStyle/>
        <a:p>
          <a:pPr>
            <a:buNone/>
          </a:pPr>
          <a:endPar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dgm:t>
    </dgm:pt>
    <dgm:pt modelId="{09376BB3-5B90-4875-AEBE-2E6E1CCE64F3}">
      <dgm:prSet phldrT="[Text]"/>
      <dgm:spPr>
        <a:xfrm>
          <a:off x="3963167" y="0"/>
          <a:ext cx="1413727" cy="571500"/>
        </a:xfrm>
        <a:prstGeom prst="roundRect">
          <a:avLst>
            <a:gd name="adj" fmla="val 10000"/>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Generating Analytical Themes</a:t>
          </a:r>
        </a:p>
      </dgm:t>
    </dgm:pt>
    <dgm:pt modelId="{64CFBEAB-CD15-4070-93F1-673FEFFAE7B7}" type="parTrans" cxnId="{A6324CB9-E87C-41E9-BCEF-CF9DD78B301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16D4163B-8FEE-4482-8C2D-84859DD7F1ED}" type="sibTrans" cxnId="{A6324CB9-E87C-41E9-BCEF-CF9DD78B301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B571B6BA-8237-4E75-9D1A-E4177C42C842}" type="pres">
      <dgm:prSet presAssocID="{71339F4F-5999-4FC9-88B6-AB168D0DDE49}" presName="Name0" presStyleCnt="0">
        <dgm:presLayoutVars>
          <dgm:dir/>
          <dgm:resizeHandles val="exact"/>
        </dgm:presLayoutVars>
      </dgm:prSet>
      <dgm:spPr/>
    </dgm:pt>
    <dgm:pt modelId="{26BB293C-D862-45A3-8951-36F3A33DD8B1}" type="pres">
      <dgm:prSet presAssocID="{1B0BC4CB-BACB-49A5-B1BC-D491A71A4EBD}" presName="node" presStyleLbl="node1" presStyleIdx="0" presStyleCnt="3">
        <dgm:presLayoutVars>
          <dgm:bulletEnabled val="1"/>
        </dgm:presLayoutVars>
      </dgm:prSet>
      <dgm:spPr/>
    </dgm:pt>
    <dgm:pt modelId="{DDEF279D-16D2-4A0B-AD14-1314CF8567F1}" type="pres">
      <dgm:prSet presAssocID="{C60D47F0-B035-42C8-AB44-0CFFCA78B69B}" presName="sibTrans" presStyleLbl="sibTrans2D1" presStyleIdx="0" presStyleCnt="2"/>
      <dgm:spPr/>
    </dgm:pt>
    <dgm:pt modelId="{F40E8858-6098-4ED6-B3E1-A2BF720B17C9}" type="pres">
      <dgm:prSet presAssocID="{C60D47F0-B035-42C8-AB44-0CFFCA78B69B}" presName="connectorText" presStyleLbl="sibTrans2D1" presStyleIdx="0" presStyleCnt="2"/>
      <dgm:spPr/>
    </dgm:pt>
    <dgm:pt modelId="{D8468679-5228-4BC8-B82B-F2DECFDE3A80}" type="pres">
      <dgm:prSet presAssocID="{36639A3B-A8B7-43D9-A83C-D66AD1ABB330}" presName="node" presStyleLbl="node1" presStyleIdx="1" presStyleCnt="3">
        <dgm:presLayoutVars>
          <dgm:bulletEnabled val="1"/>
        </dgm:presLayoutVars>
      </dgm:prSet>
      <dgm:spPr/>
    </dgm:pt>
    <dgm:pt modelId="{3E33F685-3D23-4587-9BAA-97708B7A9726}" type="pres">
      <dgm:prSet presAssocID="{59DFA819-B474-4C9B-9550-EB84C4F62A16}" presName="sibTrans" presStyleLbl="sibTrans2D1" presStyleIdx="1" presStyleCnt="2"/>
      <dgm:spPr/>
    </dgm:pt>
    <dgm:pt modelId="{7EB552A1-82CD-44C7-BD18-95080DA91EC1}" type="pres">
      <dgm:prSet presAssocID="{59DFA819-B474-4C9B-9550-EB84C4F62A16}" presName="connectorText" presStyleLbl="sibTrans2D1" presStyleIdx="1" presStyleCnt="2"/>
      <dgm:spPr/>
    </dgm:pt>
    <dgm:pt modelId="{90FEC619-8927-4D37-96FF-3237511CD8FF}" type="pres">
      <dgm:prSet presAssocID="{09376BB3-5B90-4875-AEBE-2E6E1CCE64F3}" presName="node" presStyleLbl="node1" presStyleIdx="2" presStyleCnt="3">
        <dgm:presLayoutVars>
          <dgm:bulletEnabled val="1"/>
        </dgm:presLayoutVars>
      </dgm:prSet>
      <dgm:spPr/>
    </dgm:pt>
  </dgm:ptLst>
  <dgm:cxnLst>
    <dgm:cxn modelId="{C8CFE80D-9E0F-4AB1-84BE-AFF3A2D4DC1C}" type="presOf" srcId="{59DFA819-B474-4C9B-9550-EB84C4F62A16}" destId="{3E33F685-3D23-4587-9BAA-97708B7A9726}" srcOrd="0" destOrd="0" presId="urn:microsoft.com/office/officeart/2005/8/layout/process1"/>
    <dgm:cxn modelId="{C0A3DA79-CB94-4BE9-9260-FB39F3E24689}" type="presOf" srcId="{71339F4F-5999-4FC9-88B6-AB168D0DDE49}" destId="{B571B6BA-8237-4E75-9D1A-E4177C42C842}" srcOrd="0" destOrd="0" presId="urn:microsoft.com/office/officeart/2005/8/layout/process1"/>
    <dgm:cxn modelId="{E3293882-F0B5-4AEE-A851-66177F850D94}" type="presOf" srcId="{36639A3B-A8B7-43D9-A83C-D66AD1ABB330}" destId="{D8468679-5228-4BC8-B82B-F2DECFDE3A80}" srcOrd="0" destOrd="0" presId="urn:microsoft.com/office/officeart/2005/8/layout/process1"/>
    <dgm:cxn modelId="{052DAF8D-FA49-47B9-A43F-08870DBFA5D5}" srcId="{71339F4F-5999-4FC9-88B6-AB168D0DDE49}" destId="{36639A3B-A8B7-43D9-A83C-D66AD1ABB330}" srcOrd="1" destOrd="0" parTransId="{31C68769-72E3-4B58-AD88-65B3F5DA8800}" sibTransId="{59DFA819-B474-4C9B-9550-EB84C4F62A16}"/>
    <dgm:cxn modelId="{704A6F96-24BB-4978-9EC5-F26E89768856}" type="presOf" srcId="{C60D47F0-B035-42C8-AB44-0CFFCA78B69B}" destId="{F40E8858-6098-4ED6-B3E1-A2BF720B17C9}" srcOrd="1" destOrd="0" presId="urn:microsoft.com/office/officeart/2005/8/layout/process1"/>
    <dgm:cxn modelId="{300BCFA8-07CF-4D5C-B441-8B2B63A75CB3}" type="presOf" srcId="{09376BB3-5B90-4875-AEBE-2E6E1CCE64F3}" destId="{90FEC619-8927-4D37-96FF-3237511CD8FF}" srcOrd="0" destOrd="0" presId="urn:microsoft.com/office/officeart/2005/8/layout/process1"/>
    <dgm:cxn modelId="{AAB1F2AF-3AC6-4CD8-96E6-8D9B2D97E1C8}" type="presOf" srcId="{C60D47F0-B035-42C8-AB44-0CFFCA78B69B}" destId="{DDEF279D-16D2-4A0B-AD14-1314CF8567F1}" srcOrd="0" destOrd="0" presId="urn:microsoft.com/office/officeart/2005/8/layout/process1"/>
    <dgm:cxn modelId="{221B3AB9-2207-43AE-BF87-C9D545845C9A}" srcId="{71339F4F-5999-4FC9-88B6-AB168D0DDE49}" destId="{1B0BC4CB-BACB-49A5-B1BC-D491A71A4EBD}" srcOrd="0" destOrd="0" parTransId="{75660752-B599-433E-A98C-3F9A9AF95B9D}" sibTransId="{C60D47F0-B035-42C8-AB44-0CFFCA78B69B}"/>
    <dgm:cxn modelId="{A6324CB9-E87C-41E9-BCEF-CF9DD78B3019}" srcId="{71339F4F-5999-4FC9-88B6-AB168D0DDE49}" destId="{09376BB3-5B90-4875-AEBE-2E6E1CCE64F3}" srcOrd="2" destOrd="0" parTransId="{64CFBEAB-CD15-4070-93F1-673FEFFAE7B7}" sibTransId="{16D4163B-8FEE-4482-8C2D-84859DD7F1ED}"/>
    <dgm:cxn modelId="{CC5501D8-0F39-40FF-B7A0-8D5FCE653C94}" type="presOf" srcId="{1B0BC4CB-BACB-49A5-B1BC-D491A71A4EBD}" destId="{26BB293C-D862-45A3-8951-36F3A33DD8B1}" srcOrd="0" destOrd="0" presId="urn:microsoft.com/office/officeart/2005/8/layout/process1"/>
    <dgm:cxn modelId="{BEAFE7E3-B562-4D8E-A4FF-5FF5C753664B}" type="presOf" srcId="{59DFA819-B474-4C9B-9550-EB84C4F62A16}" destId="{7EB552A1-82CD-44C7-BD18-95080DA91EC1}" srcOrd="1" destOrd="0" presId="urn:microsoft.com/office/officeart/2005/8/layout/process1"/>
    <dgm:cxn modelId="{18C68901-3FE9-4469-84EE-8660C65BCDB3}" type="presParOf" srcId="{B571B6BA-8237-4E75-9D1A-E4177C42C842}" destId="{26BB293C-D862-45A3-8951-36F3A33DD8B1}" srcOrd="0" destOrd="0" presId="urn:microsoft.com/office/officeart/2005/8/layout/process1"/>
    <dgm:cxn modelId="{15B7BFA7-021B-40FA-B9C7-4B426607AD1B}" type="presParOf" srcId="{B571B6BA-8237-4E75-9D1A-E4177C42C842}" destId="{DDEF279D-16D2-4A0B-AD14-1314CF8567F1}" srcOrd="1" destOrd="0" presId="urn:microsoft.com/office/officeart/2005/8/layout/process1"/>
    <dgm:cxn modelId="{3C194C4B-6B87-4A1A-A510-441DF23C537C}" type="presParOf" srcId="{DDEF279D-16D2-4A0B-AD14-1314CF8567F1}" destId="{F40E8858-6098-4ED6-B3E1-A2BF720B17C9}" srcOrd="0" destOrd="0" presId="urn:microsoft.com/office/officeart/2005/8/layout/process1"/>
    <dgm:cxn modelId="{19404995-1CB0-449E-B3ED-322524C489D1}" type="presParOf" srcId="{B571B6BA-8237-4E75-9D1A-E4177C42C842}" destId="{D8468679-5228-4BC8-B82B-F2DECFDE3A80}" srcOrd="2" destOrd="0" presId="urn:microsoft.com/office/officeart/2005/8/layout/process1"/>
    <dgm:cxn modelId="{B8D1C340-5D1A-49AD-A30D-9798E9AB23FE}" type="presParOf" srcId="{B571B6BA-8237-4E75-9D1A-E4177C42C842}" destId="{3E33F685-3D23-4587-9BAA-97708B7A9726}" srcOrd="3" destOrd="0" presId="urn:microsoft.com/office/officeart/2005/8/layout/process1"/>
    <dgm:cxn modelId="{F1CF2ABC-7889-49FB-8B6B-4E5788E4E3AC}" type="presParOf" srcId="{3E33F685-3D23-4587-9BAA-97708B7A9726}" destId="{7EB552A1-82CD-44C7-BD18-95080DA91EC1}" srcOrd="0" destOrd="0" presId="urn:microsoft.com/office/officeart/2005/8/layout/process1"/>
    <dgm:cxn modelId="{D171249C-AA96-464D-A3B9-24405E4BE219}" type="presParOf" srcId="{B571B6BA-8237-4E75-9D1A-E4177C42C842}" destId="{90FEC619-8927-4D37-96FF-3237511CD8FF}"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339F4F-5999-4FC9-88B6-AB168D0DDE49}" type="doc">
      <dgm:prSet loTypeId="urn:microsoft.com/office/officeart/2005/8/layout/process1" loCatId="process" qsTypeId="urn:microsoft.com/office/officeart/2005/8/quickstyle/simple1" qsCatId="simple" csTypeId="urn:microsoft.com/office/officeart/2005/8/colors/accent1_3" csCatId="accent1" phldr="1"/>
      <dgm:spPr/>
    </dgm:pt>
    <dgm:pt modelId="{1B0BC4CB-BACB-49A5-B1BC-D491A71A4EBD}">
      <dgm:prSet phldrT="[Text]"/>
      <dgm:spPr>
        <a:xfrm>
          <a:off x="4729" y="0"/>
          <a:ext cx="1413727" cy="571500"/>
        </a:xfrm>
        <a:prstGeom prst="roundRect">
          <a:avLst>
            <a:gd name="adj" fmla="val 10000"/>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Free Line-By-Line Coding</a:t>
          </a:r>
        </a:p>
      </dgm:t>
    </dgm:pt>
    <dgm:pt modelId="{75660752-B599-433E-A98C-3F9A9AF95B9D}" type="parTrans" cxnId="{221B3AB9-2207-43AE-BF87-C9D545845C9A}">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C60D47F0-B035-42C8-AB44-0CFFCA78B69B}" type="sibTrans" cxnId="{221B3AB9-2207-43AE-BF87-C9D545845C9A}">
      <dgm:prSet/>
      <dgm:spPr>
        <a:xfrm>
          <a:off x="1559830" y="110447"/>
          <a:ext cx="299710" cy="350604"/>
        </a:xfrm>
        <a:prstGeom prst="rightArrow">
          <a:avLst>
            <a:gd name="adj1" fmla="val 60000"/>
            <a:gd name="adj2" fmla="val 50000"/>
          </a:avLst>
        </a:prstGeom>
        <a:solidFill>
          <a:srgbClr val="4472C4">
            <a:shade val="90000"/>
            <a:hueOff val="0"/>
            <a:satOff val="0"/>
            <a:lumOff val="0"/>
            <a:alphaOff val="0"/>
          </a:srgbClr>
        </a:solidFill>
        <a:ln>
          <a:noFill/>
        </a:ln>
        <a:effectLst/>
      </dgm:spPr>
      <dgm:t>
        <a:bodyPr/>
        <a:lstStyle/>
        <a:p>
          <a:pPr>
            <a:buNone/>
          </a:pPr>
          <a:endPar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dgm:t>
    </dgm:pt>
    <dgm:pt modelId="{36639A3B-A8B7-43D9-A83C-D66AD1ABB330}">
      <dgm:prSet phldrT="[Text]"/>
      <dgm:spPr>
        <a:xfrm>
          <a:off x="1983948" y="0"/>
          <a:ext cx="1413727" cy="571500"/>
        </a:xfrm>
        <a:prstGeom prst="roundRect">
          <a:avLst>
            <a:gd name="adj" fmla="val 10000"/>
          </a:avLst>
        </a:prstGeom>
        <a:solidFill>
          <a:srgbClr val="4472C4">
            <a:shade val="80000"/>
            <a:hueOff val="174641"/>
            <a:satOff val="-3128"/>
            <a:lumOff val="1329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Development of Descriptive Themes</a:t>
          </a:r>
        </a:p>
      </dgm:t>
    </dgm:pt>
    <dgm:pt modelId="{31C68769-72E3-4B58-AD88-65B3F5DA8800}" type="parTrans" cxnId="{052DAF8D-FA49-47B9-A43F-08870DBFA5D5}">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59DFA819-B474-4C9B-9550-EB84C4F62A16}" type="sibTrans" cxnId="{052DAF8D-FA49-47B9-A43F-08870DBFA5D5}">
      <dgm:prSet/>
      <dgm:spPr>
        <a:xfrm>
          <a:off x="3539049" y="110447"/>
          <a:ext cx="299710" cy="350604"/>
        </a:xfrm>
        <a:prstGeom prst="rightArrow">
          <a:avLst>
            <a:gd name="adj1" fmla="val 60000"/>
            <a:gd name="adj2" fmla="val 50000"/>
          </a:avLst>
        </a:prstGeom>
        <a:solidFill>
          <a:srgbClr val="4472C4">
            <a:shade val="90000"/>
            <a:hueOff val="349225"/>
            <a:satOff val="-5981"/>
            <a:lumOff val="23960"/>
            <a:alphaOff val="0"/>
          </a:srgbClr>
        </a:solidFill>
        <a:ln>
          <a:noFill/>
        </a:ln>
        <a:effectLst/>
      </dgm:spPr>
      <dgm:t>
        <a:bodyPr/>
        <a:lstStyle/>
        <a:p>
          <a:pPr>
            <a:buNone/>
          </a:pPr>
          <a:endPar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dgm:t>
    </dgm:pt>
    <dgm:pt modelId="{09376BB3-5B90-4875-AEBE-2E6E1CCE64F3}">
      <dgm:prSet phldrT="[Text]"/>
      <dgm:spPr>
        <a:xfrm>
          <a:off x="3963167" y="0"/>
          <a:ext cx="1413727" cy="571500"/>
        </a:xfrm>
        <a:prstGeom prst="roundRect">
          <a:avLst>
            <a:gd name="adj" fmla="val 10000"/>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Generating Analytical Themes</a:t>
          </a:r>
        </a:p>
      </dgm:t>
    </dgm:pt>
    <dgm:pt modelId="{64CFBEAB-CD15-4070-93F1-673FEFFAE7B7}" type="parTrans" cxnId="{A6324CB9-E87C-41E9-BCEF-CF9DD78B301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16D4163B-8FEE-4482-8C2D-84859DD7F1ED}" type="sibTrans" cxnId="{A6324CB9-E87C-41E9-BCEF-CF9DD78B301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B571B6BA-8237-4E75-9D1A-E4177C42C842}" type="pres">
      <dgm:prSet presAssocID="{71339F4F-5999-4FC9-88B6-AB168D0DDE49}" presName="Name0" presStyleCnt="0">
        <dgm:presLayoutVars>
          <dgm:dir/>
          <dgm:resizeHandles val="exact"/>
        </dgm:presLayoutVars>
      </dgm:prSet>
      <dgm:spPr/>
    </dgm:pt>
    <dgm:pt modelId="{26BB293C-D862-45A3-8951-36F3A33DD8B1}" type="pres">
      <dgm:prSet presAssocID="{1B0BC4CB-BACB-49A5-B1BC-D491A71A4EBD}" presName="node" presStyleLbl="node1" presStyleIdx="0" presStyleCnt="3">
        <dgm:presLayoutVars>
          <dgm:bulletEnabled val="1"/>
        </dgm:presLayoutVars>
      </dgm:prSet>
      <dgm:spPr/>
    </dgm:pt>
    <dgm:pt modelId="{DDEF279D-16D2-4A0B-AD14-1314CF8567F1}" type="pres">
      <dgm:prSet presAssocID="{C60D47F0-B035-42C8-AB44-0CFFCA78B69B}" presName="sibTrans" presStyleLbl="sibTrans2D1" presStyleIdx="0" presStyleCnt="2"/>
      <dgm:spPr/>
    </dgm:pt>
    <dgm:pt modelId="{F40E8858-6098-4ED6-B3E1-A2BF720B17C9}" type="pres">
      <dgm:prSet presAssocID="{C60D47F0-B035-42C8-AB44-0CFFCA78B69B}" presName="connectorText" presStyleLbl="sibTrans2D1" presStyleIdx="0" presStyleCnt="2"/>
      <dgm:spPr/>
    </dgm:pt>
    <dgm:pt modelId="{D8468679-5228-4BC8-B82B-F2DECFDE3A80}" type="pres">
      <dgm:prSet presAssocID="{36639A3B-A8B7-43D9-A83C-D66AD1ABB330}" presName="node" presStyleLbl="node1" presStyleIdx="1" presStyleCnt="3">
        <dgm:presLayoutVars>
          <dgm:bulletEnabled val="1"/>
        </dgm:presLayoutVars>
      </dgm:prSet>
      <dgm:spPr/>
    </dgm:pt>
    <dgm:pt modelId="{3E33F685-3D23-4587-9BAA-97708B7A9726}" type="pres">
      <dgm:prSet presAssocID="{59DFA819-B474-4C9B-9550-EB84C4F62A16}" presName="sibTrans" presStyleLbl="sibTrans2D1" presStyleIdx="1" presStyleCnt="2"/>
      <dgm:spPr/>
    </dgm:pt>
    <dgm:pt modelId="{7EB552A1-82CD-44C7-BD18-95080DA91EC1}" type="pres">
      <dgm:prSet presAssocID="{59DFA819-B474-4C9B-9550-EB84C4F62A16}" presName="connectorText" presStyleLbl="sibTrans2D1" presStyleIdx="1" presStyleCnt="2"/>
      <dgm:spPr/>
    </dgm:pt>
    <dgm:pt modelId="{90FEC619-8927-4D37-96FF-3237511CD8FF}" type="pres">
      <dgm:prSet presAssocID="{09376BB3-5B90-4875-AEBE-2E6E1CCE64F3}" presName="node" presStyleLbl="node1" presStyleIdx="2" presStyleCnt="3">
        <dgm:presLayoutVars>
          <dgm:bulletEnabled val="1"/>
        </dgm:presLayoutVars>
      </dgm:prSet>
      <dgm:spPr/>
    </dgm:pt>
  </dgm:ptLst>
  <dgm:cxnLst>
    <dgm:cxn modelId="{C8CFE80D-9E0F-4AB1-84BE-AFF3A2D4DC1C}" type="presOf" srcId="{59DFA819-B474-4C9B-9550-EB84C4F62A16}" destId="{3E33F685-3D23-4587-9BAA-97708B7A9726}" srcOrd="0" destOrd="0" presId="urn:microsoft.com/office/officeart/2005/8/layout/process1"/>
    <dgm:cxn modelId="{C0A3DA79-CB94-4BE9-9260-FB39F3E24689}" type="presOf" srcId="{71339F4F-5999-4FC9-88B6-AB168D0DDE49}" destId="{B571B6BA-8237-4E75-9D1A-E4177C42C842}" srcOrd="0" destOrd="0" presId="urn:microsoft.com/office/officeart/2005/8/layout/process1"/>
    <dgm:cxn modelId="{E3293882-F0B5-4AEE-A851-66177F850D94}" type="presOf" srcId="{36639A3B-A8B7-43D9-A83C-D66AD1ABB330}" destId="{D8468679-5228-4BC8-B82B-F2DECFDE3A80}" srcOrd="0" destOrd="0" presId="urn:microsoft.com/office/officeart/2005/8/layout/process1"/>
    <dgm:cxn modelId="{052DAF8D-FA49-47B9-A43F-08870DBFA5D5}" srcId="{71339F4F-5999-4FC9-88B6-AB168D0DDE49}" destId="{36639A3B-A8B7-43D9-A83C-D66AD1ABB330}" srcOrd="1" destOrd="0" parTransId="{31C68769-72E3-4B58-AD88-65B3F5DA8800}" sibTransId="{59DFA819-B474-4C9B-9550-EB84C4F62A16}"/>
    <dgm:cxn modelId="{704A6F96-24BB-4978-9EC5-F26E89768856}" type="presOf" srcId="{C60D47F0-B035-42C8-AB44-0CFFCA78B69B}" destId="{F40E8858-6098-4ED6-B3E1-A2BF720B17C9}" srcOrd="1" destOrd="0" presId="urn:microsoft.com/office/officeart/2005/8/layout/process1"/>
    <dgm:cxn modelId="{300BCFA8-07CF-4D5C-B441-8B2B63A75CB3}" type="presOf" srcId="{09376BB3-5B90-4875-AEBE-2E6E1CCE64F3}" destId="{90FEC619-8927-4D37-96FF-3237511CD8FF}" srcOrd="0" destOrd="0" presId="urn:microsoft.com/office/officeart/2005/8/layout/process1"/>
    <dgm:cxn modelId="{AAB1F2AF-3AC6-4CD8-96E6-8D9B2D97E1C8}" type="presOf" srcId="{C60D47F0-B035-42C8-AB44-0CFFCA78B69B}" destId="{DDEF279D-16D2-4A0B-AD14-1314CF8567F1}" srcOrd="0" destOrd="0" presId="urn:microsoft.com/office/officeart/2005/8/layout/process1"/>
    <dgm:cxn modelId="{221B3AB9-2207-43AE-BF87-C9D545845C9A}" srcId="{71339F4F-5999-4FC9-88B6-AB168D0DDE49}" destId="{1B0BC4CB-BACB-49A5-B1BC-D491A71A4EBD}" srcOrd="0" destOrd="0" parTransId="{75660752-B599-433E-A98C-3F9A9AF95B9D}" sibTransId="{C60D47F0-B035-42C8-AB44-0CFFCA78B69B}"/>
    <dgm:cxn modelId="{A6324CB9-E87C-41E9-BCEF-CF9DD78B3019}" srcId="{71339F4F-5999-4FC9-88B6-AB168D0DDE49}" destId="{09376BB3-5B90-4875-AEBE-2E6E1CCE64F3}" srcOrd="2" destOrd="0" parTransId="{64CFBEAB-CD15-4070-93F1-673FEFFAE7B7}" sibTransId="{16D4163B-8FEE-4482-8C2D-84859DD7F1ED}"/>
    <dgm:cxn modelId="{CC5501D8-0F39-40FF-B7A0-8D5FCE653C94}" type="presOf" srcId="{1B0BC4CB-BACB-49A5-B1BC-D491A71A4EBD}" destId="{26BB293C-D862-45A3-8951-36F3A33DD8B1}" srcOrd="0" destOrd="0" presId="urn:microsoft.com/office/officeart/2005/8/layout/process1"/>
    <dgm:cxn modelId="{BEAFE7E3-B562-4D8E-A4FF-5FF5C753664B}" type="presOf" srcId="{59DFA819-B474-4C9B-9550-EB84C4F62A16}" destId="{7EB552A1-82CD-44C7-BD18-95080DA91EC1}" srcOrd="1" destOrd="0" presId="urn:microsoft.com/office/officeart/2005/8/layout/process1"/>
    <dgm:cxn modelId="{18C68901-3FE9-4469-84EE-8660C65BCDB3}" type="presParOf" srcId="{B571B6BA-8237-4E75-9D1A-E4177C42C842}" destId="{26BB293C-D862-45A3-8951-36F3A33DD8B1}" srcOrd="0" destOrd="0" presId="urn:microsoft.com/office/officeart/2005/8/layout/process1"/>
    <dgm:cxn modelId="{15B7BFA7-021B-40FA-B9C7-4B426607AD1B}" type="presParOf" srcId="{B571B6BA-8237-4E75-9D1A-E4177C42C842}" destId="{DDEF279D-16D2-4A0B-AD14-1314CF8567F1}" srcOrd="1" destOrd="0" presId="urn:microsoft.com/office/officeart/2005/8/layout/process1"/>
    <dgm:cxn modelId="{3C194C4B-6B87-4A1A-A510-441DF23C537C}" type="presParOf" srcId="{DDEF279D-16D2-4A0B-AD14-1314CF8567F1}" destId="{F40E8858-6098-4ED6-B3E1-A2BF720B17C9}" srcOrd="0" destOrd="0" presId="urn:microsoft.com/office/officeart/2005/8/layout/process1"/>
    <dgm:cxn modelId="{19404995-1CB0-449E-B3ED-322524C489D1}" type="presParOf" srcId="{B571B6BA-8237-4E75-9D1A-E4177C42C842}" destId="{D8468679-5228-4BC8-B82B-F2DECFDE3A80}" srcOrd="2" destOrd="0" presId="urn:microsoft.com/office/officeart/2005/8/layout/process1"/>
    <dgm:cxn modelId="{B8D1C340-5D1A-49AD-A30D-9798E9AB23FE}" type="presParOf" srcId="{B571B6BA-8237-4E75-9D1A-E4177C42C842}" destId="{3E33F685-3D23-4587-9BAA-97708B7A9726}" srcOrd="3" destOrd="0" presId="urn:microsoft.com/office/officeart/2005/8/layout/process1"/>
    <dgm:cxn modelId="{F1CF2ABC-7889-49FB-8B6B-4E5788E4E3AC}" type="presParOf" srcId="{3E33F685-3D23-4587-9BAA-97708B7A9726}" destId="{7EB552A1-82CD-44C7-BD18-95080DA91EC1}" srcOrd="0" destOrd="0" presId="urn:microsoft.com/office/officeart/2005/8/layout/process1"/>
    <dgm:cxn modelId="{D171249C-AA96-464D-A3B9-24405E4BE219}" type="presParOf" srcId="{B571B6BA-8237-4E75-9D1A-E4177C42C842}" destId="{90FEC619-8927-4D37-96FF-3237511CD8FF}"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559900-DF9F-4BEA-B88B-063CAE68116D}" type="doc">
      <dgm:prSet loTypeId="urn:microsoft.com/office/officeart/2005/8/layout/target1" loCatId="relationship" qsTypeId="urn:microsoft.com/office/officeart/2005/8/quickstyle/simple1" qsCatId="simple" csTypeId="urn:microsoft.com/office/officeart/2005/8/colors/accent1_3" csCatId="accent1" phldr="1"/>
      <dgm:spPr/>
    </dgm:pt>
    <dgm:pt modelId="{484C7B22-0876-43F4-88B2-635811295322}">
      <dgm:prSet phldrT="[Text]"/>
      <dgm:spPr>
        <a:xfrm>
          <a:off x="4383214" y="481393"/>
          <a:ext cx="1878520" cy="898558"/>
        </a:xfrm>
        <a:prstGeom prst="rect">
          <a:avLst/>
        </a:prstGeom>
        <a:noFill/>
        <a:ln>
          <a:solidFill>
            <a:srgbClr val="44546A">
              <a:lumMod val="50000"/>
            </a:srgbClr>
          </a:solidFill>
        </a:ln>
        <a:effectLst/>
      </dgm:spPr>
      <dgm:t>
        <a:bodyPr/>
        <a:lstStyle/>
        <a:p>
          <a:pPr>
            <a:buNone/>
          </a:pPr>
          <a:r>
            <a:rPr lang="en-GB" b="1">
              <a:solidFill>
                <a:srgbClr val="4472C4"/>
              </a:solidFill>
              <a:latin typeface="Arial" panose="020B0604020202020204" pitchFamily="34" charset="0"/>
              <a:ea typeface="+mn-ea"/>
              <a:cs typeface="Arial" panose="020B0604020202020204" pitchFamily="34" charset="0"/>
            </a:rPr>
            <a:t>What are school nurses' experiences of managing children and adolescents with mental health problems?</a:t>
          </a:r>
        </a:p>
      </dgm:t>
    </dgm:pt>
    <dgm:pt modelId="{E2BA7D0C-EB57-4B59-AAB6-603BFCA25696}" type="parTrans" cxnId="{F301AB68-1068-4502-AF5C-DF1EDFDCF3EF}">
      <dgm:prSet/>
      <dgm:spPr/>
      <dgm:t>
        <a:bodyPr/>
        <a:lstStyle/>
        <a:p>
          <a:endParaRPr lang="en-GB"/>
        </a:p>
      </dgm:t>
    </dgm:pt>
    <dgm:pt modelId="{095A8EE1-E0BE-41A4-95FD-AF037316E174}" type="sibTrans" cxnId="{F301AB68-1068-4502-AF5C-DF1EDFDCF3EF}">
      <dgm:prSet/>
      <dgm:spPr/>
      <dgm:t>
        <a:bodyPr/>
        <a:lstStyle/>
        <a:p>
          <a:endParaRPr lang="en-GB"/>
        </a:p>
      </dgm:t>
    </dgm:pt>
    <dgm:pt modelId="{9AB0C94C-C8C5-4715-866B-54DC358E8C5C}">
      <dgm:prSet phldrT="[Text]" custT="1"/>
      <dgm:spPr>
        <a:xfrm>
          <a:off x="4383214" y="1615671"/>
          <a:ext cx="1878520" cy="399319"/>
        </a:xfrm>
        <a:prstGeom prst="rect">
          <a:avLst/>
        </a:prstGeom>
        <a:noFill/>
        <a:ln>
          <a:solidFill>
            <a:srgbClr val="44546A">
              <a:lumMod val="50000"/>
            </a:srgbClr>
          </a:solidFill>
        </a:ln>
        <a:effectLst/>
      </dgm:spPr>
      <dgm:t>
        <a:bodyPr/>
        <a:lstStyle/>
        <a:p>
          <a:pPr>
            <a:buNone/>
          </a:pPr>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Individual</a:t>
          </a:r>
        </a:p>
      </dgm:t>
    </dgm:pt>
    <dgm:pt modelId="{44CA75E2-EEDD-45EB-AB46-372F18234D0D}" type="parTrans" cxnId="{1AF275A7-D3DD-40EC-BD30-9DFE301C81F9}">
      <dgm:prSet/>
      <dgm:spPr/>
      <dgm:t>
        <a:bodyPr/>
        <a:lstStyle/>
        <a:p>
          <a:endParaRPr lang="en-GB"/>
        </a:p>
      </dgm:t>
    </dgm:pt>
    <dgm:pt modelId="{B78B4BD9-09EB-40EB-8F7E-B87E5938D5F0}" type="sibTrans" cxnId="{1AF275A7-D3DD-40EC-BD30-9DFE301C81F9}">
      <dgm:prSet/>
      <dgm:spPr/>
      <dgm:t>
        <a:bodyPr/>
        <a:lstStyle/>
        <a:p>
          <a:endParaRPr lang="en-GB"/>
        </a:p>
      </dgm:t>
    </dgm:pt>
    <dgm:pt modelId="{6018FA90-B068-4243-9FD2-40EE02DA9034}">
      <dgm:prSet phldrT="[Text]" custT="1"/>
      <dgm:spPr>
        <a:xfrm>
          <a:off x="4383214" y="3381465"/>
          <a:ext cx="1878520" cy="466891"/>
        </a:xfrm>
        <a:prstGeom prst="rect">
          <a:avLst/>
        </a:prstGeom>
        <a:noFill/>
        <a:ln>
          <a:solidFill>
            <a:srgbClr val="44546A">
              <a:lumMod val="50000"/>
            </a:srgbClr>
          </a:solidFill>
        </a:ln>
        <a:effectLst/>
      </dgm:spPr>
      <dgm:t>
        <a:bodyPr/>
        <a:lstStyle/>
        <a:p>
          <a:pPr>
            <a:buNone/>
          </a:pPr>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Interprofessional</a:t>
          </a:r>
        </a:p>
      </dgm:t>
    </dgm:pt>
    <dgm:pt modelId="{37AAA1CB-A8CD-4695-B9F7-ACA9C8D96237}" type="parTrans" cxnId="{24E396F2-81B8-47B8-B9C7-9EB8ECF18120}">
      <dgm:prSet/>
      <dgm:spPr/>
      <dgm:t>
        <a:bodyPr/>
        <a:lstStyle/>
        <a:p>
          <a:endParaRPr lang="en-GB"/>
        </a:p>
      </dgm:t>
    </dgm:pt>
    <dgm:pt modelId="{2ADE30B3-29B5-4901-9AF7-51D99FCE4A94}" type="sibTrans" cxnId="{24E396F2-81B8-47B8-B9C7-9EB8ECF18120}">
      <dgm:prSet/>
      <dgm:spPr/>
      <dgm:t>
        <a:bodyPr/>
        <a:lstStyle/>
        <a:p>
          <a:endParaRPr lang="en-GB"/>
        </a:p>
      </dgm:t>
    </dgm:pt>
    <dgm:pt modelId="{628172F0-C600-47F6-9CEE-2CEBD2D087FC}">
      <dgm:prSet phldrT="[Text]" custT="1"/>
      <dgm:spPr>
        <a:xfrm>
          <a:off x="4383214" y="2522712"/>
          <a:ext cx="1878520" cy="421514"/>
        </a:xfrm>
        <a:prstGeom prst="rect">
          <a:avLst/>
        </a:prstGeom>
        <a:noFill/>
        <a:ln>
          <a:solidFill>
            <a:srgbClr val="44546A">
              <a:lumMod val="50000"/>
            </a:srgbClr>
          </a:solidFill>
        </a:ln>
        <a:effectLst/>
      </dgm:spPr>
      <dgm:t>
        <a:bodyPr/>
        <a:lstStyle/>
        <a:p>
          <a:pPr>
            <a:buNone/>
          </a:pPr>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Organisational</a:t>
          </a:r>
        </a:p>
      </dgm:t>
    </dgm:pt>
    <dgm:pt modelId="{DBBAAF65-06E9-43C2-8BB0-2535320350FD}" type="parTrans" cxnId="{9B2FEAD2-E741-4568-88FB-448083393FAD}">
      <dgm:prSet/>
      <dgm:spPr/>
      <dgm:t>
        <a:bodyPr/>
        <a:lstStyle/>
        <a:p>
          <a:endParaRPr lang="en-GB"/>
        </a:p>
      </dgm:t>
    </dgm:pt>
    <dgm:pt modelId="{C3DE04DA-1254-40C8-BC83-17C2CB41CBC9}" type="sibTrans" cxnId="{9B2FEAD2-E741-4568-88FB-448083393FAD}">
      <dgm:prSet/>
      <dgm:spPr/>
      <dgm:t>
        <a:bodyPr/>
        <a:lstStyle/>
        <a:p>
          <a:endParaRPr lang="en-GB"/>
        </a:p>
      </dgm:t>
    </dgm:pt>
    <dgm:pt modelId="{69C88C72-571A-4A7F-B74B-87211E02BC16}" type="pres">
      <dgm:prSet presAssocID="{69559900-DF9F-4BEA-B88B-063CAE68116D}" presName="composite" presStyleCnt="0">
        <dgm:presLayoutVars>
          <dgm:chMax val="5"/>
          <dgm:dir/>
          <dgm:resizeHandles val="exact"/>
        </dgm:presLayoutVars>
      </dgm:prSet>
      <dgm:spPr/>
    </dgm:pt>
    <dgm:pt modelId="{4C3BEB2D-0C04-4551-90BA-8068B16DEAEC}" type="pres">
      <dgm:prSet presAssocID="{484C7B22-0876-43F4-88B2-635811295322}" presName="circle1" presStyleLbl="lnNode1" presStyleIdx="0" presStyleCnt="4"/>
      <dgm:spPr>
        <a:xfrm>
          <a:off x="1610205" y="3343945"/>
          <a:ext cx="536630" cy="536630"/>
        </a:xfrm>
        <a:prstGeom prst="ellipse">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042B9F9-69CF-43BF-ADC3-B24482853837}" type="pres">
      <dgm:prSet presAssocID="{484C7B22-0876-43F4-88B2-635811295322}" presName="text1" presStyleLbl="revTx" presStyleIdx="0" presStyleCnt="4">
        <dgm:presLayoutVars>
          <dgm:bulletEnabled val="1"/>
        </dgm:presLayoutVars>
      </dgm:prSet>
      <dgm:spPr/>
    </dgm:pt>
    <dgm:pt modelId="{799CD5D0-9195-433B-B877-8601C30DDC8C}" type="pres">
      <dgm:prSet presAssocID="{484C7B22-0876-43F4-88B2-635811295322}" presName="line1" presStyleLbl="callout" presStyleIdx="0" presStyleCnt="8"/>
      <dgm:spPr>
        <a:xfrm>
          <a:off x="3913584" y="930672"/>
          <a:ext cx="469630" cy="0"/>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gm:spPr>
    </dgm:pt>
    <dgm:pt modelId="{84DCDDBD-DBED-48B1-A6AE-DA0948A8C663}" type="pres">
      <dgm:prSet presAssocID="{484C7B22-0876-43F4-88B2-635811295322}" presName="d1" presStyleLbl="callout" presStyleIdx="1" presStyleCnt="8"/>
      <dgm:spPr>
        <a:xfrm rot="5400000">
          <a:off x="1552910" y="1226539"/>
          <a:ext cx="2654975" cy="2066372"/>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gm:spPr>
    </dgm:pt>
    <dgm:pt modelId="{5578C3EE-773B-4D98-8253-4927BD956CAF}" type="pres">
      <dgm:prSet presAssocID="{9AB0C94C-C8C5-4715-866B-54DC358E8C5C}" presName="circle2" presStyleLbl="lnNode1" presStyleIdx="1" presStyleCnt="4"/>
      <dgm:spPr>
        <a:xfrm>
          <a:off x="1073574" y="2807314"/>
          <a:ext cx="1609892" cy="1609892"/>
        </a:xfrm>
        <a:prstGeom prst="ellipse">
          <a:avLst/>
        </a:prstGeom>
        <a:solidFill>
          <a:srgbClr val="4472C4">
            <a:shade val="80000"/>
            <a:hueOff val="116428"/>
            <a:satOff val="-2085"/>
            <a:lumOff val="8862"/>
            <a:alphaOff val="0"/>
          </a:srgbClr>
        </a:solidFill>
        <a:ln w="12700" cap="flat" cmpd="sng" algn="ctr">
          <a:solidFill>
            <a:sysClr val="window" lastClr="FFFFFF">
              <a:hueOff val="0"/>
              <a:satOff val="0"/>
              <a:lumOff val="0"/>
              <a:alphaOff val="0"/>
            </a:sysClr>
          </a:solidFill>
          <a:prstDash val="solid"/>
          <a:miter lim="800000"/>
        </a:ln>
        <a:effectLst/>
      </dgm:spPr>
    </dgm:pt>
    <dgm:pt modelId="{535A29BE-BAA4-4958-AF8A-B43F84A95C8E}" type="pres">
      <dgm:prSet presAssocID="{9AB0C94C-C8C5-4715-866B-54DC358E8C5C}" presName="text2" presStyleLbl="revTx" presStyleIdx="1" presStyleCnt="4" custScaleY="44440" custLinFactNeighborY="-1547">
        <dgm:presLayoutVars>
          <dgm:bulletEnabled val="1"/>
        </dgm:presLayoutVars>
      </dgm:prSet>
      <dgm:spPr/>
    </dgm:pt>
    <dgm:pt modelId="{A1F049C7-AA2E-4CCB-86AA-C10850D4D85A}" type="pres">
      <dgm:prSet presAssocID="{9AB0C94C-C8C5-4715-866B-54DC358E8C5C}" presName="line2" presStyleLbl="callout" presStyleIdx="2" presStyleCnt="8"/>
      <dgm:spPr>
        <a:xfrm>
          <a:off x="3913584" y="1829231"/>
          <a:ext cx="469630" cy="0"/>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gm:spPr>
    </dgm:pt>
    <dgm:pt modelId="{5C0F3AF8-E68A-4115-ABFA-9D37102B8C94}" type="pres">
      <dgm:prSet presAssocID="{9AB0C94C-C8C5-4715-866B-54DC358E8C5C}" presName="d2" presStyleLbl="callout" presStyleIdx="3" presStyleCnt="8"/>
      <dgm:spPr>
        <a:xfrm rot="5400000">
          <a:off x="2012521" y="2110383"/>
          <a:ext cx="2180336" cy="1618658"/>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gm:spPr>
    </dgm:pt>
    <dgm:pt modelId="{4A7ADBF4-33FB-4D8C-BF36-769258D55480}" type="pres">
      <dgm:prSet presAssocID="{628172F0-C600-47F6-9CEE-2CEBD2D087FC}" presName="circle3" presStyleLbl="lnNode1" presStyleIdx="2" presStyleCnt="4"/>
      <dgm:spPr>
        <a:xfrm>
          <a:off x="536943" y="2270684"/>
          <a:ext cx="2683153" cy="2683153"/>
        </a:xfrm>
        <a:prstGeom prst="ellipse">
          <a:avLst/>
        </a:prstGeom>
        <a:solidFill>
          <a:srgbClr val="4472C4">
            <a:shade val="80000"/>
            <a:hueOff val="232855"/>
            <a:satOff val="-4171"/>
            <a:lumOff val="17723"/>
            <a:alphaOff val="0"/>
          </a:srgbClr>
        </a:solidFill>
        <a:ln w="12700" cap="flat" cmpd="sng" algn="ctr">
          <a:solidFill>
            <a:sysClr val="window" lastClr="FFFFFF">
              <a:hueOff val="0"/>
              <a:satOff val="0"/>
              <a:lumOff val="0"/>
              <a:alphaOff val="0"/>
            </a:sysClr>
          </a:solidFill>
          <a:prstDash val="solid"/>
          <a:miter lim="800000"/>
        </a:ln>
        <a:effectLst/>
      </dgm:spPr>
    </dgm:pt>
    <dgm:pt modelId="{9C0CFD78-42E2-4461-B5FB-1EFF1413BDC3}" type="pres">
      <dgm:prSet presAssocID="{628172F0-C600-47F6-9CEE-2CEBD2D087FC}" presName="text3" presStyleLbl="revTx" presStyleIdx="2" presStyleCnt="4" custScaleY="46910" custLinFactNeighborY="632">
        <dgm:presLayoutVars>
          <dgm:bulletEnabled val="1"/>
        </dgm:presLayoutVars>
      </dgm:prSet>
      <dgm:spPr/>
    </dgm:pt>
    <dgm:pt modelId="{9E22F4DB-AC00-4C14-B6F9-829B413D269B}" type="pres">
      <dgm:prSet presAssocID="{628172F0-C600-47F6-9CEE-2CEBD2D087FC}" presName="line3" presStyleLbl="callout" presStyleIdx="4" presStyleCnt="8"/>
      <dgm:spPr>
        <a:xfrm>
          <a:off x="3913584" y="2727790"/>
          <a:ext cx="469630" cy="0"/>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gm:spPr>
    </dgm:pt>
    <dgm:pt modelId="{6C014FC2-8D2A-4061-AE5F-A57D321CBC4D}" type="pres">
      <dgm:prSet presAssocID="{628172F0-C600-47F6-9CEE-2CEBD2D087FC}" presName="d3" presStyleLbl="callout" presStyleIdx="5" presStyleCnt="8"/>
      <dgm:spPr>
        <a:xfrm rot="5400000">
          <a:off x="2457417" y="2934115"/>
          <a:ext cx="1663116" cy="1249216"/>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gm:spPr>
    </dgm:pt>
    <dgm:pt modelId="{0F42A609-385A-40D9-A9B4-EC526F649174}" type="pres">
      <dgm:prSet presAssocID="{6018FA90-B068-4243-9FD2-40EE02DA9034}" presName="circle4" presStyleLbl="lnNode1" presStyleIdx="3" presStyleCnt="4"/>
      <dgm:spPr>
        <a:xfrm>
          <a:off x="0" y="1733740"/>
          <a:ext cx="3757041" cy="3757041"/>
        </a:xfrm>
        <a:prstGeom prst="ellipse">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gm:spPr>
    </dgm:pt>
    <dgm:pt modelId="{87F8E05C-6F2A-4A1F-AE94-89B5F1E46408}" type="pres">
      <dgm:prSet presAssocID="{6018FA90-B068-4243-9FD2-40EE02DA9034}" presName="text4" presStyleLbl="revTx" presStyleIdx="3" presStyleCnt="4" custScaleY="51960" custLinFactNeighborY="-1273">
        <dgm:presLayoutVars>
          <dgm:bulletEnabled val="1"/>
        </dgm:presLayoutVars>
      </dgm:prSet>
      <dgm:spPr/>
    </dgm:pt>
    <dgm:pt modelId="{0A80B419-495B-44F2-9FF5-22A7EB874FBD}" type="pres">
      <dgm:prSet presAssocID="{6018FA90-B068-4243-9FD2-40EE02DA9034}" presName="line4" presStyleLbl="callout" presStyleIdx="6" presStyleCnt="8"/>
      <dgm:spPr>
        <a:xfrm>
          <a:off x="3913584" y="3626349"/>
          <a:ext cx="469630" cy="0"/>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gm:spPr>
    </dgm:pt>
    <dgm:pt modelId="{0F3DC4B9-7E2F-49D7-8232-CC1034567A33}" type="pres">
      <dgm:prSet presAssocID="{6018FA90-B068-4243-9FD2-40EE02DA9034}" presName="d4" presStyleLbl="callout" presStyleIdx="7" presStyleCnt="8"/>
      <dgm:spPr>
        <a:xfrm rot="5400000">
          <a:off x="2903378" y="3761102"/>
          <a:ext cx="1143142" cy="872885"/>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gm:spPr>
    </dgm:pt>
  </dgm:ptLst>
  <dgm:cxnLst>
    <dgm:cxn modelId="{77BBB81A-9253-408F-A07D-EC85BFFAC826}" type="presOf" srcId="{628172F0-C600-47F6-9CEE-2CEBD2D087FC}" destId="{9C0CFD78-42E2-4461-B5FB-1EFF1413BDC3}" srcOrd="0" destOrd="0" presId="urn:microsoft.com/office/officeart/2005/8/layout/target1"/>
    <dgm:cxn modelId="{2AF5AA5D-8653-4C54-AD2D-1AB0FABAC83D}" type="presOf" srcId="{9AB0C94C-C8C5-4715-866B-54DC358E8C5C}" destId="{535A29BE-BAA4-4958-AF8A-B43F84A95C8E}" srcOrd="0" destOrd="0" presId="urn:microsoft.com/office/officeart/2005/8/layout/target1"/>
    <dgm:cxn modelId="{F301AB68-1068-4502-AF5C-DF1EDFDCF3EF}" srcId="{69559900-DF9F-4BEA-B88B-063CAE68116D}" destId="{484C7B22-0876-43F4-88B2-635811295322}" srcOrd="0" destOrd="0" parTransId="{E2BA7D0C-EB57-4B59-AAB6-603BFCA25696}" sibTransId="{095A8EE1-E0BE-41A4-95FD-AF037316E174}"/>
    <dgm:cxn modelId="{B767584A-2CD9-4ED7-8750-4159B32D5B1B}" type="presOf" srcId="{484C7B22-0876-43F4-88B2-635811295322}" destId="{E042B9F9-69CF-43BF-ADC3-B24482853837}" srcOrd="0" destOrd="0" presId="urn:microsoft.com/office/officeart/2005/8/layout/target1"/>
    <dgm:cxn modelId="{4A044078-1820-4B1B-8E2D-88B09E7D3106}" type="presOf" srcId="{69559900-DF9F-4BEA-B88B-063CAE68116D}" destId="{69C88C72-571A-4A7F-B74B-87211E02BC16}" srcOrd="0" destOrd="0" presId="urn:microsoft.com/office/officeart/2005/8/layout/target1"/>
    <dgm:cxn modelId="{08CD8085-5A87-4BF4-90AB-0F4C036087FD}" type="presOf" srcId="{6018FA90-B068-4243-9FD2-40EE02DA9034}" destId="{87F8E05C-6F2A-4A1F-AE94-89B5F1E46408}" srcOrd="0" destOrd="0" presId="urn:microsoft.com/office/officeart/2005/8/layout/target1"/>
    <dgm:cxn modelId="{1AF275A7-D3DD-40EC-BD30-9DFE301C81F9}" srcId="{69559900-DF9F-4BEA-B88B-063CAE68116D}" destId="{9AB0C94C-C8C5-4715-866B-54DC358E8C5C}" srcOrd="1" destOrd="0" parTransId="{44CA75E2-EEDD-45EB-AB46-372F18234D0D}" sibTransId="{B78B4BD9-09EB-40EB-8F7E-B87E5938D5F0}"/>
    <dgm:cxn modelId="{9B2FEAD2-E741-4568-88FB-448083393FAD}" srcId="{69559900-DF9F-4BEA-B88B-063CAE68116D}" destId="{628172F0-C600-47F6-9CEE-2CEBD2D087FC}" srcOrd="2" destOrd="0" parTransId="{DBBAAF65-06E9-43C2-8BB0-2535320350FD}" sibTransId="{C3DE04DA-1254-40C8-BC83-17C2CB41CBC9}"/>
    <dgm:cxn modelId="{24E396F2-81B8-47B8-B9C7-9EB8ECF18120}" srcId="{69559900-DF9F-4BEA-B88B-063CAE68116D}" destId="{6018FA90-B068-4243-9FD2-40EE02DA9034}" srcOrd="3" destOrd="0" parTransId="{37AAA1CB-A8CD-4695-B9F7-ACA9C8D96237}" sibTransId="{2ADE30B3-29B5-4901-9AF7-51D99FCE4A94}"/>
    <dgm:cxn modelId="{31F4151E-5238-4E14-8FC0-D5A474FA3342}" type="presParOf" srcId="{69C88C72-571A-4A7F-B74B-87211E02BC16}" destId="{4C3BEB2D-0C04-4551-90BA-8068B16DEAEC}" srcOrd="0" destOrd="0" presId="urn:microsoft.com/office/officeart/2005/8/layout/target1"/>
    <dgm:cxn modelId="{B27C9DDA-E366-4513-87CD-A00280119D5C}" type="presParOf" srcId="{69C88C72-571A-4A7F-B74B-87211E02BC16}" destId="{E042B9F9-69CF-43BF-ADC3-B24482853837}" srcOrd="1" destOrd="0" presId="urn:microsoft.com/office/officeart/2005/8/layout/target1"/>
    <dgm:cxn modelId="{AD16496C-7943-479B-B379-73772D215BC7}" type="presParOf" srcId="{69C88C72-571A-4A7F-B74B-87211E02BC16}" destId="{799CD5D0-9195-433B-B877-8601C30DDC8C}" srcOrd="2" destOrd="0" presId="urn:microsoft.com/office/officeart/2005/8/layout/target1"/>
    <dgm:cxn modelId="{671A7BE1-0C9A-47FB-9C83-F195A90AEAEE}" type="presParOf" srcId="{69C88C72-571A-4A7F-B74B-87211E02BC16}" destId="{84DCDDBD-DBED-48B1-A6AE-DA0948A8C663}" srcOrd="3" destOrd="0" presId="urn:microsoft.com/office/officeart/2005/8/layout/target1"/>
    <dgm:cxn modelId="{44C33500-2A9E-428A-81A4-D2BADDDDBE9A}" type="presParOf" srcId="{69C88C72-571A-4A7F-B74B-87211E02BC16}" destId="{5578C3EE-773B-4D98-8253-4927BD956CAF}" srcOrd="4" destOrd="0" presId="urn:microsoft.com/office/officeart/2005/8/layout/target1"/>
    <dgm:cxn modelId="{F8B45D16-982A-49A5-8168-E4680D1A79E6}" type="presParOf" srcId="{69C88C72-571A-4A7F-B74B-87211E02BC16}" destId="{535A29BE-BAA4-4958-AF8A-B43F84A95C8E}" srcOrd="5" destOrd="0" presId="urn:microsoft.com/office/officeart/2005/8/layout/target1"/>
    <dgm:cxn modelId="{C3318B6F-BA4F-41E9-8342-891CE24EF238}" type="presParOf" srcId="{69C88C72-571A-4A7F-B74B-87211E02BC16}" destId="{A1F049C7-AA2E-4CCB-86AA-C10850D4D85A}" srcOrd="6" destOrd="0" presId="urn:microsoft.com/office/officeart/2005/8/layout/target1"/>
    <dgm:cxn modelId="{B4D54867-7CC5-4D45-92D9-C870829B3C86}" type="presParOf" srcId="{69C88C72-571A-4A7F-B74B-87211E02BC16}" destId="{5C0F3AF8-E68A-4115-ABFA-9D37102B8C94}" srcOrd="7" destOrd="0" presId="urn:microsoft.com/office/officeart/2005/8/layout/target1"/>
    <dgm:cxn modelId="{5AC15B15-F22F-405C-B61B-B14B20E716E5}" type="presParOf" srcId="{69C88C72-571A-4A7F-B74B-87211E02BC16}" destId="{4A7ADBF4-33FB-4D8C-BF36-769258D55480}" srcOrd="8" destOrd="0" presId="urn:microsoft.com/office/officeart/2005/8/layout/target1"/>
    <dgm:cxn modelId="{3D187717-3D2E-4D79-A899-C3F420D65C58}" type="presParOf" srcId="{69C88C72-571A-4A7F-B74B-87211E02BC16}" destId="{9C0CFD78-42E2-4461-B5FB-1EFF1413BDC3}" srcOrd="9" destOrd="0" presId="urn:microsoft.com/office/officeart/2005/8/layout/target1"/>
    <dgm:cxn modelId="{3C2E8D4A-BA39-4FEE-BC27-420A0FD8DA2B}" type="presParOf" srcId="{69C88C72-571A-4A7F-B74B-87211E02BC16}" destId="{9E22F4DB-AC00-4C14-B6F9-829B413D269B}" srcOrd="10" destOrd="0" presId="urn:microsoft.com/office/officeart/2005/8/layout/target1"/>
    <dgm:cxn modelId="{5FB8127A-E8CC-43B8-A082-7220B2DA1C24}" type="presParOf" srcId="{69C88C72-571A-4A7F-B74B-87211E02BC16}" destId="{6C014FC2-8D2A-4061-AE5F-A57D321CBC4D}" srcOrd="11" destOrd="0" presId="urn:microsoft.com/office/officeart/2005/8/layout/target1"/>
    <dgm:cxn modelId="{7ABA42EB-04FB-4ECD-B375-0674F1E0CB41}" type="presParOf" srcId="{69C88C72-571A-4A7F-B74B-87211E02BC16}" destId="{0F42A609-385A-40D9-A9B4-EC526F649174}" srcOrd="12" destOrd="0" presId="urn:microsoft.com/office/officeart/2005/8/layout/target1"/>
    <dgm:cxn modelId="{2F9F23D4-CB36-4F21-B8C5-65C0FC5BA85E}" type="presParOf" srcId="{69C88C72-571A-4A7F-B74B-87211E02BC16}" destId="{87F8E05C-6F2A-4A1F-AE94-89B5F1E46408}" srcOrd="13" destOrd="0" presId="urn:microsoft.com/office/officeart/2005/8/layout/target1"/>
    <dgm:cxn modelId="{AA7AA27F-5F04-43B0-A056-E2EA528630BC}" type="presParOf" srcId="{69C88C72-571A-4A7F-B74B-87211E02BC16}" destId="{0A80B419-495B-44F2-9FF5-22A7EB874FBD}" srcOrd="14" destOrd="0" presId="urn:microsoft.com/office/officeart/2005/8/layout/target1"/>
    <dgm:cxn modelId="{F02D8BE9-AF07-49DA-B402-F0076B70E064}" type="presParOf" srcId="{69C88C72-571A-4A7F-B74B-87211E02BC16}" destId="{0F3DC4B9-7E2F-49D7-8232-CC1034567A33}" srcOrd="15" destOrd="0" presId="urn:microsoft.com/office/officeart/2005/8/layout/targe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BB293C-D862-45A3-8951-36F3A33DD8B1}">
      <dsp:nvSpPr>
        <dsp:cNvPr id="0" name=""/>
        <dsp:cNvSpPr/>
      </dsp:nvSpPr>
      <dsp:spPr>
        <a:xfrm>
          <a:off x="4729" y="0"/>
          <a:ext cx="1413727" cy="571500"/>
        </a:xfrm>
        <a:prstGeom prst="roundRect">
          <a:avLst>
            <a:gd name="adj" fmla="val 10000"/>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Free Line-By-Line Coding</a:t>
          </a:r>
        </a:p>
      </dsp:txBody>
      <dsp:txXfrm>
        <a:off x="21468" y="16739"/>
        <a:ext cx="1380249" cy="538022"/>
      </dsp:txXfrm>
    </dsp:sp>
    <dsp:sp modelId="{DDEF279D-16D2-4A0B-AD14-1314CF8567F1}">
      <dsp:nvSpPr>
        <dsp:cNvPr id="0" name=""/>
        <dsp:cNvSpPr/>
      </dsp:nvSpPr>
      <dsp:spPr>
        <a:xfrm>
          <a:off x="1559830" y="110447"/>
          <a:ext cx="299710" cy="350604"/>
        </a:xfrm>
        <a:prstGeom prst="rightArrow">
          <a:avLst>
            <a:gd name="adj1" fmla="val 60000"/>
            <a:gd name="adj2" fmla="val 50000"/>
          </a:avLst>
        </a:prstGeom>
        <a:solidFill>
          <a:srgbClr val="4472C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dsp:txBody>
      <dsp:txXfrm>
        <a:off x="1559830" y="180568"/>
        <a:ext cx="209797" cy="210362"/>
      </dsp:txXfrm>
    </dsp:sp>
    <dsp:sp modelId="{D8468679-5228-4BC8-B82B-F2DECFDE3A80}">
      <dsp:nvSpPr>
        <dsp:cNvPr id="0" name=""/>
        <dsp:cNvSpPr/>
      </dsp:nvSpPr>
      <dsp:spPr>
        <a:xfrm>
          <a:off x="1983948" y="0"/>
          <a:ext cx="1413727" cy="571500"/>
        </a:xfrm>
        <a:prstGeom prst="roundRect">
          <a:avLst>
            <a:gd name="adj" fmla="val 10000"/>
          </a:avLst>
        </a:prstGeom>
        <a:solidFill>
          <a:srgbClr val="4472C4">
            <a:shade val="80000"/>
            <a:hueOff val="174641"/>
            <a:satOff val="-3128"/>
            <a:lumOff val="1329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Development of Descriptive Themes</a:t>
          </a:r>
        </a:p>
      </dsp:txBody>
      <dsp:txXfrm>
        <a:off x="2000687" y="16739"/>
        <a:ext cx="1380249" cy="538022"/>
      </dsp:txXfrm>
    </dsp:sp>
    <dsp:sp modelId="{3E33F685-3D23-4587-9BAA-97708B7A9726}">
      <dsp:nvSpPr>
        <dsp:cNvPr id="0" name=""/>
        <dsp:cNvSpPr/>
      </dsp:nvSpPr>
      <dsp:spPr>
        <a:xfrm>
          <a:off x="3539049" y="110447"/>
          <a:ext cx="299710" cy="350604"/>
        </a:xfrm>
        <a:prstGeom prst="rightArrow">
          <a:avLst>
            <a:gd name="adj1" fmla="val 60000"/>
            <a:gd name="adj2" fmla="val 50000"/>
          </a:avLst>
        </a:prstGeom>
        <a:solidFill>
          <a:srgbClr val="4472C4">
            <a:shade val="90000"/>
            <a:hueOff val="349225"/>
            <a:satOff val="-5981"/>
            <a:lumOff val="2396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dsp:txBody>
      <dsp:txXfrm>
        <a:off x="3539049" y="180568"/>
        <a:ext cx="209797" cy="210362"/>
      </dsp:txXfrm>
    </dsp:sp>
    <dsp:sp modelId="{90FEC619-8927-4D37-96FF-3237511CD8FF}">
      <dsp:nvSpPr>
        <dsp:cNvPr id="0" name=""/>
        <dsp:cNvSpPr/>
      </dsp:nvSpPr>
      <dsp:spPr>
        <a:xfrm>
          <a:off x="3963167" y="0"/>
          <a:ext cx="1413727" cy="571500"/>
        </a:xfrm>
        <a:prstGeom prst="roundRect">
          <a:avLst>
            <a:gd name="adj" fmla="val 10000"/>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Generating Analytical Themes</a:t>
          </a:r>
        </a:p>
      </dsp:txBody>
      <dsp:txXfrm>
        <a:off x="3979906" y="16739"/>
        <a:ext cx="1380249" cy="5380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42A609-385A-40D9-A9B4-EC526F649174}">
      <dsp:nvSpPr>
        <dsp:cNvPr id="0" name=""/>
        <dsp:cNvSpPr/>
      </dsp:nvSpPr>
      <dsp:spPr>
        <a:xfrm>
          <a:off x="0" y="1553717"/>
          <a:ext cx="3568446" cy="3568446"/>
        </a:xfrm>
        <a:prstGeom prst="ellipse">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7ADBF4-33FB-4D8C-BF36-769258D55480}">
      <dsp:nvSpPr>
        <dsp:cNvPr id="0" name=""/>
        <dsp:cNvSpPr/>
      </dsp:nvSpPr>
      <dsp:spPr>
        <a:xfrm>
          <a:off x="509990" y="2063708"/>
          <a:ext cx="2548465" cy="2548465"/>
        </a:xfrm>
        <a:prstGeom prst="ellipse">
          <a:avLst/>
        </a:prstGeom>
        <a:solidFill>
          <a:srgbClr val="4472C4">
            <a:shade val="80000"/>
            <a:hueOff val="232855"/>
            <a:satOff val="-4171"/>
            <a:lumOff val="1772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78C3EE-773B-4D98-8253-4927BD956CAF}">
      <dsp:nvSpPr>
        <dsp:cNvPr id="0" name=""/>
        <dsp:cNvSpPr/>
      </dsp:nvSpPr>
      <dsp:spPr>
        <a:xfrm>
          <a:off x="1019683" y="2573401"/>
          <a:ext cx="1529079" cy="1529079"/>
        </a:xfrm>
        <a:prstGeom prst="ellipse">
          <a:avLst/>
        </a:prstGeom>
        <a:solidFill>
          <a:srgbClr val="4472C4">
            <a:shade val="80000"/>
            <a:hueOff val="116428"/>
            <a:satOff val="-2085"/>
            <a:lumOff val="88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3BEB2D-0C04-4551-90BA-8068B16DEAEC}">
      <dsp:nvSpPr>
        <dsp:cNvPr id="0" name=""/>
        <dsp:cNvSpPr/>
      </dsp:nvSpPr>
      <dsp:spPr>
        <a:xfrm>
          <a:off x="1529376" y="3083094"/>
          <a:ext cx="509693" cy="509693"/>
        </a:xfrm>
        <a:prstGeom prst="ellipse">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42B9F9-69CF-43BF-ADC3-B24482853837}">
      <dsp:nvSpPr>
        <dsp:cNvPr id="0" name=""/>
        <dsp:cNvSpPr/>
      </dsp:nvSpPr>
      <dsp:spPr>
        <a:xfrm>
          <a:off x="4163187" y="364235"/>
          <a:ext cx="1784223" cy="853453"/>
        </a:xfrm>
        <a:prstGeom prst="rect">
          <a:avLst/>
        </a:prstGeom>
        <a:noFill/>
        <a:ln>
          <a:solidFill>
            <a:srgbClr val="44546A">
              <a:lumMod val="50000"/>
            </a:srgbClr>
          </a:solid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4472C4"/>
              </a:solidFill>
              <a:latin typeface="Arial" panose="020B0604020202020204" pitchFamily="34" charset="0"/>
              <a:ea typeface="+mn-ea"/>
              <a:cs typeface="Arial" panose="020B0604020202020204" pitchFamily="34" charset="0"/>
            </a:rPr>
            <a:t>What are school nurses' experiences of managing children and adolescents with mental health problems?</a:t>
          </a:r>
        </a:p>
      </dsp:txBody>
      <dsp:txXfrm>
        <a:off x="4163187" y="364235"/>
        <a:ext cx="1784223" cy="853453"/>
      </dsp:txXfrm>
    </dsp:sp>
    <dsp:sp modelId="{799CD5D0-9195-433B-B877-8601C30DDC8C}">
      <dsp:nvSpPr>
        <dsp:cNvPr id="0" name=""/>
        <dsp:cNvSpPr/>
      </dsp:nvSpPr>
      <dsp:spPr>
        <a:xfrm>
          <a:off x="3717131" y="790962"/>
          <a:ext cx="446055" cy="0"/>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sp:spPr>
      <dsp:style>
        <a:lnRef idx="2">
          <a:scrgbClr r="0" g="0" b="0"/>
        </a:lnRef>
        <a:fillRef idx="1">
          <a:scrgbClr r="0" g="0" b="0"/>
        </a:fillRef>
        <a:effectRef idx="0">
          <a:scrgbClr r="0" g="0" b="0"/>
        </a:effectRef>
        <a:fontRef idx="minor"/>
      </dsp:style>
    </dsp:sp>
    <dsp:sp modelId="{84DCDDBD-DBED-48B1-A6AE-DA0948A8C663}">
      <dsp:nvSpPr>
        <dsp:cNvPr id="0" name=""/>
        <dsp:cNvSpPr/>
      </dsp:nvSpPr>
      <dsp:spPr>
        <a:xfrm rot="5400000">
          <a:off x="1474957" y="1071977"/>
          <a:ext cx="2521701" cy="1962645"/>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sp:spPr>
      <dsp:style>
        <a:lnRef idx="2">
          <a:scrgbClr r="0" g="0" b="0"/>
        </a:lnRef>
        <a:fillRef idx="1">
          <a:scrgbClr r="0" g="0" b="0"/>
        </a:fillRef>
        <a:effectRef idx="0">
          <a:scrgbClr r="0" g="0" b="0"/>
        </a:effectRef>
        <a:fontRef idx="minor"/>
      </dsp:style>
    </dsp:sp>
    <dsp:sp modelId="{535A29BE-BAA4-4958-AF8A-B43F84A95C8E}">
      <dsp:nvSpPr>
        <dsp:cNvPr id="0" name=""/>
        <dsp:cNvSpPr/>
      </dsp:nvSpPr>
      <dsp:spPr>
        <a:xfrm>
          <a:off x="4163187" y="1441575"/>
          <a:ext cx="1784223" cy="379274"/>
        </a:xfrm>
        <a:prstGeom prst="rect">
          <a:avLst/>
        </a:prstGeom>
        <a:noFill/>
        <a:ln>
          <a:solidFill>
            <a:srgbClr val="44546A">
              <a:lumMod val="50000"/>
            </a:srgbClr>
          </a:solid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Individual</a:t>
          </a:r>
        </a:p>
      </dsp:txBody>
      <dsp:txXfrm>
        <a:off x="4163187" y="1441575"/>
        <a:ext cx="1784223" cy="379274"/>
      </dsp:txXfrm>
    </dsp:sp>
    <dsp:sp modelId="{A1F049C7-AA2E-4CCB-86AA-C10850D4D85A}">
      <dsp:nvSpPr>
        <dsp:cNvPr id="0" name=""/>
        <dsp:cNvSpPr/>
      </dsp:nvSpPr>
      <dsp:spPr>
        <a:xfrm>
          <a:off x="3717131" y="1644416"/>
          <a:ext cx="446055" cy="0"/>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sp:spPr>
      <dsp:style>
        <a:lnRef idx="2">
          <a:scrgbClr r="0" g="0" b="0"/>
        </a:lnRef>
        <a:fillRef idx="1">
          <a:scrgbClr r="0" g="0" b="0"/>
        </a:fillRef>
        <a:effectRef idx="0">
          <a:scrgbClr r="0" g="0" b="0"/>
        </a:effectRef>
        <a:fontRef idx="minor"/>
      </dsp:style>
    </dsp:sp>
    <dsp:sp modelId="{5C0F3AF8-E68A-4115-ABFA-9D37102B8C94}">
      <dsp:nvSpPr>
        <dsp:cNvPr id="0" name=""/>
        <dsp:cNvSpPr/>
      </dsp:nvSpPr>
      <dsp:spPr>
        <a:xfrm rot="5400000">
          <a:off x="1911497" y="1911454"/>
          <a:ext cx="2070888" cy="1537405"/>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sp:spPr>
      <dsp:style>
        <a:lnRef idx="2">
          <a:scrgbClr r="0" g="0" b="0"/>
        </a:lnRef>
        <a:fillRef idx="1">
          <a:scrgbClr r="0" g="0" b="0"/>
        </a:fillRef>
        <a:effectRef idx="0">
          <a:scrgbClr r="0" g="0" b="0"/>
        </a:effectRef>
        <a:fontRef idx="minor"/>
      </dsp:style>
    </dsp:sp>
    <dsp:sp modelId="{9C0CFD78-42E2-4461-B5FB-1EFF1413BDC3}">
      <dsp:nvSpPr>
        <dsp:cNvPr id="0" name=""/>
        <dsp:cNvSpPr/>
      </dsp:nvSpPr>
      <dsp:spPr>
        <a:xfrm>
          <a:off x="4163187" y="2303085"/>
          <a:ext cx="1784223" cy="400354"/>
        </a:xfrm>
        <a:prstGeom prst="rect">
          <a:avLst/>
        </a:prstGeom>
        <a:noFill/>
        <a:ln>
          <a:solidFill>
            <a:srgbClr val="44546A">
              <a:lumMod val="50000"/>
            </a:srgbClr>
          </a:solid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Organisational</a:t>
          </a:r>
        </a:p>
      </dsp:txBody>
      <dsp:txXfrm>
        <a:off x="4163187" y="2303085"/>
        <a:ext cx="1784223" cy="400354"/>
      </dsp:txXfrm>
    </dsp:sp>
    <dsp:sp modelId="{9E22F4DB-AC00-4C14-B6F9-829B413D269B}">
      <dsp:nvSpPr>
        <dsp:cNvPr id="0" name=""/>
        <dsp:cNvSpPr/>
      </dsp:nvSpPr>
      <dsp:spPr>
        <a:xfrm>
          <a:off x="3717131" y="2497869"/>
          <a:ext cx="446055" cy="0"/>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sp:spPr>
      <dsp:style>
        <a:lnRef idx="2">
          <a:scrgbClr r="0" g="0" b="0"/>
        </a:lnRef>
        <a:fillRef idx="1">
          <a:scrgbClr r="0" g="0" b="0"/>
        </a:fillRef>
        <a:effectRef idx="0">
          <a:scrgbClr r="0" g="0" b="0"/>
        </a:effectRef>
        <a:fontRef idx="minor"/>
      </dsp:style>
    </dsp:sp>
    <dsp:sp modelId="{6C014FC2-8D2A-4061-AE5F-A57D321CBC4D}">
      <dsp:nvSpPr>
        <dsp:cNvPr id="0" name=""/>
        <dsp:cNvSpPr/>
      </dsp:nvSpPr>
      <dsp:spPr>
        <a:xfrm rot="5400000">
          <a:off x="2334061" y="2693836"/>
          <a:ext cx="1579632" cy="1186508"/>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sp:spPr>
      <dsp:style>
        <a:lnRef idx="2">
          <a:scrgbClr r="0" g="0" b="0"/>
        </a:lnRef>
        <a:fillRef idx="1">
          <a:scrgbClr r="0" g="0" b="0"/>
        </a:fillRef>
        <a:effectRef idx="0">
          <a:scrgbClr r="0" g="0" b="0"/>
        </a:effectRef>
        <a:fontRef idx="minor"/>
      </dsp:style>
    </dsp:sp>
    <dsp:sp modelId="{87F8E05C-6F2A-4A1F-AE94-89B5F1E46408}">
      <dsp:nvSpPr>
        <dsp:cNvPr id="0" name=""/>
        <dsp:cNvSpPr/>
      </dsp:nvSpPr>
      <dsp:spPr>
        <a:xfrm>
          <a:off x="4163187" y="3118731"/>
          <a:ext cx="1784223" cy="443454"/>
        </a:xfrm>
        <a:prstGeom prst="rect">
          <a:avLst/>
        </a:prstGeom>
        <a:noFill/>
        <a:ln>
          <a:solidFill>
            <a:srgbClr val="44546A">
              <a:lumMod val="50000"/>
            </a:srgbClr>
          </a:solid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Interprofessional</a:t>
          </a:r>
        </a:p>
      </dsp:txBody>
      <dsp:txXfrm>
        <a:off x="4163187" y="3118731"/>
        <a:ext cx="1784223" cy="443454"/>
      </dsp:txXfrm>
    </dsp:sp>
    <dsp:sp modelId="{0A80B419-495B-44F2-9FF5-22A7EB874FBD}">
      <dsp:nvSpPr>
        <dsp:cNvPr id="0" name=""/>
        <dsp:cNvSpPr/>
      </dsp:nvSpPr>
      <dsp:spPr>
        <a:xfrm>
          <a:off x="3717131" y="3351322"/>
          <a:ext cx="446055" cy="0"/>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sp:spPr>
      <dsp:style>
        <a:lnRef idx="2">
          <a:scrgbClr r="0" g="0" b="0"/>
        </a:lnRef>
        <a:fillRef idx="1">
          <a:scrgbClr r="0" g="0" b="0"/>
        </a:fillRef>
        <a:effectRef idx="0">
          <a:scrgbClr r="0" g="0" b="0"/>
        </a:effectRef>
        <a:fontRef idx="minor"/>
      </dsp:style>
    </dsp:sp>
    <dsp:sp modelId="{0F3DC4B9-7E2F-49D7-8232-CC1034567A33}">
      <dsp:nvSpPr>
        <dsp:cNvPr id="0" name=""/>
        <dsp:cNvSpPr/>
      </dsp:nvSpPr>
      <dsp:spPr>
        <a:xfrm rot="5400000">
          <a:off x="2757635" y="3479310"/>
          <a:ext cx="1085759" cy="829068"/>
        </a:xfrm>
        <a:prstGeom prst="line">
          <a:avLst/>
        </a:prstGeom>
        <a:solidFill>
          <a:srgbClr val="4472C4">
            <a:hueOff val="0"/>
            <a:satOff val="0"/>
            <a:lumOff val="0"/>
            <a:alphaOff val="0"/>
          </a:srgbClr>
        </a:solidFill>
        <a:ln w="12700" cap="flat" cmpd="sng" algn="ctr">
          <a:solidFill>
            <a:srgbClr val="44546A">
              <a:lumMod val="5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8407B-83CC-4659-8A99-EEC96B030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123</Pages>
  <Words>38593</Words>
  <Characters>219986</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Simpkin</dc:creator>
  <cp:keywords/>
  <dc:description/>
  <cp:lastModifiedBy>Julia Simpkin</cp:lastModifiedBy>
  <cp:revision>57</cp:revision>
  <dcterms:created xsi:type="dcterms:W3CDTF">2018-08-24T14:12:00Z</dcterms:created>
  <dcterms:modified xsi:type="dcterms:W3CDTF">2018-09-03T14:37:00Z</dcterms:modified>
</cp:coreProperties>
</file>